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96755" w:rsidRPr="00296755" w:rsidTr="00D42B1E">
        <w:tc>
          <w:tcPr>
            <w:tcW w:w="8644" w:type="dxa"/>
            <w:shd w:val="clear" w:color="auto" w:fill="ED7D31"/>
          </w:tcPr>
          <w:p w:rsidR="00296755" w:rsidRPr="00296755" w:rsidRDefault="00296755" w:rsidP="00D42B1E">
            <w:pPr>
              <w:jc w:val="center"/>
              <w:rPr>
                <w:rFonts w:ascii="Arial" w:hAnsi="Arial" w:cs="Arial"/>
                <w:lang w:val="es-ES"/>
              </w:rPr>
            </w:pPr>
            <w:r w:rsidRPr="00296755">
              <w:rPr>
                <w:rFonts w:ascii="Arial" w:hAnsi="Arial" w:cs="Arial"/>
                <w:lang w:val="es-ES"/>
              </w:rPr>
              <w:t xml:space="preserve">Consejería de Presidencia, Justicia y </w:t>
            </w:r>
            <w:proofErr w:type="spellStart"/>
            <w:r w:rsidRPr="00296755">
              <w:rPr>
                <w:rFonts w:ascii="Arial" w:hAnsi="Arial" w:cs="Arial"/>
                <w:lang w:val="es-ES"/>
              </w:rPr>
              <w:t>Portavocía</w:t>
            </w:r>
            <w:proofErr w:type="spellEnd"/>
            <w:r w:rsidRPr="00296755">
              <w:rPr>
                <w:rFonts w:ascii="Arial" w:hAnsi="Arial" w:cs="Arial"/>
                <w:lang w:val="es-ES"/>
              </w:rPr>
              <w:t xml:space="preserve"> del Gobierno</w:t>
            </w:r>
          </w:p>
        </w:tc>
      </w:tr>
      <w:tr w:rsidR="00296755" w:rsidRPr="00296755" w:rsidTr="00D42B1E">
        <w:tc>
          <w:tcPr>
            <w:tcW w:w="8644" w:type="dxa"/>
            <w:shd w:val="clear" w:color="auto" w:fill="FFFF00"/>
          </w:tcPr>
          <w:p w:rsidR="00296755" w:rsidRPr="00296755" w:rsidRDefault="00296755" w:rsidP="00D42B1E">
            <w:pPr>
              <w:jc w:val="center"/>
              <w:rPr>
                <w:rFonts w:ascii="Arial" w:hAnsi="Arial" w:cs="Arial"/>
                <w:lang w:val="es-ES"/>
              </w:rPr>
            </w:pPr>
            <w:r w:rsidRPr="00296755">
              <w:rPr>
                <w:rFonts w:ascii="Arial" w:hAnsi="Arial" w:cs="Arial"/>
                <w:lang w:val="es-ES"/>
              </w:rPr>
              <w:t xml:space="preserve">Dirección General de Seguridad, Protección Civil y Formación </w:t>
            </w:r>
          </w:p>
        </w:tc>
      </w:tr>
      <w:tr w:rsidR="00296755" w:rsidRPr="00296755" w:rsidTr="00D42B1E">
        <w:tc>
          <w:tcPr>
            <w:tcW w:w="8644" w:type="dxa"/>
            <w:shd w:val="clear" w:color="auto" w:fill="00B050"/>
          </w:tcPr>
          <w:p w:rsidR="00296755" w:rsidRPr="00296755" w:rsidRDefault="00296755" w:rsidP="00F83BDE">
            <w:pPr>
              <w:jc w:val="both"/>
              <w:rPr>
                <w:rFonts w:ascii="Arial" w:hAnsi="Arial" w:cs="Arial"/>
                <w:lang w:val="es-ES"/>
              </w:rPr>
            </w:pPr>
            <w:r w:rsidRPr="00296755">
              <w:rPr>
                <w:rFonts w:ascii="Arial" w:hAnsi="Arial" w:cs="Arial"/>
                <w:lang w:val="es-ES"/>
              </w:rPr>
              <w:t xml:space="preserve">Consulta pública del </w:t>
            </w:r>
            <w:bookmarkStart w:id="0" w:name="_GoBack"/>
            <w:bookmarkEnd w:id="0"/>
            <w:r w:rsidRPr="00296755">
              <w:rPr>
                <w:rFonts w:ascii="Arial" w:hAnsi="Arial" w:cs="Arial"/>
                <w:lang w:val="es-ES"/>
              </w:rPr>
              <w:t>proyecto</w:t>
            </w:r>
          </w:p>
        </w:tc>
      </w:tr>
      <w:tr w:rsidR="00296755" w:rsidRPr="00296755" w:rsidTr="00D42B1E">
        <w:tc>
          <w:tcPr>
            <w:tcW w:w="8644" w:type="dxa"/>
            <w:shd w:val="clear" w:color="auto" w:fill="auto"/>
          </w:tcPr>
          <w:p w:rsidR="00296755" w:rsidRPr="00296755" w:rsidRDefault="00296755" w:rsidP="00D42B1E">
            <w:pPr>
              <w:jc w:val="both"/>
              <w:rPr>
                <w:lang w:val="es-ES"/>
              </w:rPr>
            </w:pPr>
          </w:p>
          <w:p w:rsidR="00296755" w:rsidRPr="00296755" w:rsidRDefault="00F83BDE" w:rsidP="00D42B1E">
            <w:pPr>
              <w:jc w:val="both"/>
              <w:rPr>
                <w:rStyle w:val="txt07gr11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Proyecto de </w:t>
            </w:r>
            <w:r w:rsidR="00296755" w:rsidRPr="00296755">
              <w:rPr>
                <w:rFonts w:ascii="Arial" w:hAnsi="Arial" w:cs="Arial"/>
                <w:lang w:val="es-ES"/>
              </w:rPr>
              <w:t>Decreto del Consejo de Gobierno por el que se regula la celebración de actividades recreativas extraordinarias durante las Fiestas de Navidad, Fin de Año y Reyes, así como los espectáculos extraordinarios.</w:t>
            </w:r>
          </w:p>
          <w:p w:rsidR="00296755" w:rsidRPr="00296755" w:rsidRDefault="00296755" w:rsidP="00D42B1E">
            <w:pPr>
              <w:jc w:val="both"/>
              <w:rPr>
                <w:rStyle w:val="txt07gr11"/>
                <w:sz w:val="22"/>
                <w:szCs w:val="22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lang w:val="es-ES"/>
              </w:rPr>
            </w:pPr>
          </w:p>
        </w:tc>
      </w:tr>
      <w:tr w:rsidR="00296755" w:rsidRPr="00296755" w:rsidTr="00D42B1E">
        <w:tc>
          <w:tcPr>
            <w:tcW w:w="8644" w:type="dxa"/>
            <w:shd w:val="clear" w:color="auto" w:fill="00B0F0"/>
          </w:tcPr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  <w:r w:rsidRPr="00296755">
              <w:rPr>
                <w:rFonts w:ascii="Arial" w:hAnsi="Arial" w:cs="Arial"/>
                <w:lang w:val="es-ES"/>
              </w:rPr>
              <w:t>Problemas que se pretenden solucionar</w:t>
            </w:r>
          </w:p>
        </w:tc>
      </w:tr>
      <w:tr w:rsidR="00296755" w:rsidRPr="00296755" w:rsidTr="00D42B1E">
        <w:tc>
          <w:tcPr>
            <w:tcW w:w="8644" w:type="dxa"/>
            <w:shd w:val="clear" w:color="auto" w:fill="auto"/>
          </w:tcPr>
          <w:p w:rsidR="00296755" w:rsidRP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</w:p>
          <w:p w:rsidR="00296755" w:rsidRP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296755">
              <w:rPr>
                <w:rFonts w:ascii="Arial" w:hAnsi="Arial" w:cs="Arial"/>
                <w:sz w:val="24"/>
                <w:szCs w:val="24"/>
              </w:rPr>
              <w:t xml:space="preserve">La regulación de la materia contemplada en la actual y vigente </w:t>
            </w:r>
            <w:r w:rsidRPr="00296755">
              <w:rPr>
                <w:rFonts w:ascii="Arial" w:hAnsi="Arial" w:cs="Arial"/>
                <w:color w:val="auto"/>
                <w:sz w:val="24"/>
                <w:szCs w:val="24"/>
              </w:rPr>
              <w:t>Orden 10494/2002, de 18 de noviembre, de la Consejería de Economía e Innovación Tecnológica, por la que se regula la celebración de actividades recreativas extraordinarias durante las Fiestas de Navidad, Fin de Año y Reyes, así como los espectáculos extraordinarios, ha de ser actualizada para ofrecer, a los ciudadanos y empresas, un marco normativo adecuado que impida desajustes en la tramitación de los expedientes; es así que se actualizan las referencias reguladoras de la presentación de solicitudes y se detalla el carácter de los informes municipales que integran los expedientes de autorización.</w:t>
            </w:r>
            <w:r w:rsidRPr="002967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6755" w:rsidRP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</w:p>
          <w:p w:rsidR="00296755" w:rsidRP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296755">
              <w:rPr>
                <w:rFonts w:ascii="Arial" w:hAnsi="Arial" w:cs="Arial"/>
                <w:sz w:val="24"/>
                <w:szCs w:val="24"/>
              </w:rPr>
              <w:t>La finalidad que se pretende con la promulgación de esta disposición es la de fijar los requisitos de seguridad a que habrán de atenerse los interesados titulares de establecimientos u organizadores y promotores de las actividades recreativas o espectáculos que no vienen contemplados en las correspondientes licencias municipales, esto es, los espectáculos y actividades recreativas extraordinarios.</w:t>
            </w:r>
          </w:p>
          <w:p w:rsidR="00296755" w:rsidRP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</w:p>
          <w:p w:rsidR="00296755" w:rsidRPr="00296755" w:rsidRDefault="00296755" w:rsidP="00296755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296755">
              <w:rPr>
                <w:rFonts w:ascii="Arial" w:hAnsi="Arial" w:cs="Arial"/>
                <w:sz w:val="24"/>
                <w:szCs w:val="24"/>
              </w:rPr>
              <w:t xml:space="preserve">Para ello, en función del tipo y magnitud del evento cuya autorización se solicita, se imponen los requisitos de seguridad imprescindibles que doten, a la organización y desarrollo de tales eventos, los niveles adecuados de cobertura preventiva ante posibles riesgos sobre las personas o bienes cobertura paliativa en el caso de actualización de contingencias. </w:t>
            </w: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96755" w:rsidRPr="00296755" w:rsidTr="00D42B1E">
        <w:tc>
          <w:tcPr>
            <w:tcW w:w="8644" w:type="dxa"/>
            <w:shd w:val="clear" w:color="auto" w:fill="00B0F0"/>
          </w:tcPr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  <w:r w:rsidRPr="00296755">
              <w:rPr>
                <w:rFonts w:ascii="Arial" w:hAnsi="Arial" w:cs="Arial"/>
                <w:lang w:val="es-ES"/>
              </w:rPr>
              <w:t>Necesidad y oportunidad de la norma</w:t>
            </w:r>
          </w:p>
        </w:tc>
      </w:tr>
      <w:tr w:rsidR="00296755" w:rsidRPr="00296755" w:rsidTr="00D42B1E">
        <w:tc>
          <w:tcPr>
            <w:tcW w:w="8644" w:type="dxa"/>
            <w:shd w:val="clear" w:color="auto" w:fill="auto"/>
          </w:tcPr>
          <w:p w:rsid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0"/>
              <w:rPr>
                <w:rFonts w:ascii="Arial" w:hAnsi="Arial" w:cs="Arial"/>
              </w:rPr>
            </w:pPr>
          </w:p>
          <w:p w:rsid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606D25">
              <w:rPr>
                <w:rFonts w:ascii="Arial" w:hAnsi="Arial" w:cs="Arial"/>
                <w:sz w:val="24"/>
                <w:szCs w:val="24"/>
              </w:rPr>
              <w:t xml:space="preserve">La Ley 17/1997, de 4 de julio, de Espectáculos Públicos y Actividades Recreativas, que en su </w:t>
            </w:r>
            <w:r w:rsidRPr="00606D25">
              <w:rPr>
                <w:rStyle w:val="ca"/>
                <w:rFonts w:ascii="Arial" w:hAnsi="Arial" w:cs="Arial"/>
                <w:color w:val="auto"/>
                <w:sz w:val="24"/>
                <w:szCs w:val="24"/>
              </w:rPr>
              <w:t>artículo 19 d)</w:t>
            </w:r>
            <w:r w:rsidRPr="00606D25">
              <w:rPr>
                <w:rFonts w:ascii="Arial" w:hAnsi="Arial" w:cs="Arial"/>
                <w:sz w:val="24"/>
                <w:szCs w:val="24"/>
              </w:rPr>
              <w:t xml:space="preserve"> establece que "Será necesaria autorización expresa de la Comunidad de Madrid para la celebración de los espectáculos y actividades recreativas siguientes...d) Los ... de carácter extraordinario, entendiéndose por tales aquellos que sean distintos de los que se realizan habitualmente en los locales o establecimientos y que no figuren expresamente autorizados en la correspondiente licencia". </w:t>
            </w:r>
          </w:p>
          <w:p w:rsid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</w:p>
          <w:p w:rsid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606D25">
              <w:rPr>
                <w:rFonts w:ascii="Arial" w:hAnsi="Arial" w:cs="Arial"/>
                <w:sz w:val="24"/>
                <w:szCs w:val="24"/>
              </w:rPr>
              <w:t>La Consejería de Presidencia</w:t>
            </w:r>
            <w:r w:rsidRPr="005E47D3">
              <w:rPr>
                <w:rFonts w:ascii="Arial" w:hAnsi="Arial" w:cs="Arial"/>
                <w:sz w:val="24"/>
                <w:szCs w:val="24"/>
              </w:rPr>
              <w:t>, Jus</w:t>
            </w:r>
            <w:r>
              <w:rPr>
                <w:rFonts w:ascii="Arial" w:hAnsi="Arial" w:cs="Arial"/>
                <w:sz w:val="24"/>
                <w:szCs w:val="24"/>
              </w:rPr>
              <w:t xml:space="preserve">ticia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Portavocía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del Gobierno</w:t>
            </w:r>
            <w:r w:rsidRPr="005E47D3">
              <w:rPr>
                <w:rFonts w:ascii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E47D3">
              <w:rPr>
                <w:rFonts w:ascii="Arial" w:hAnsi="Arial" w:cs="Arial"/>
                <w:sz w:val="24"/>
                <w:szCs w:val="24"/>
              </w:rPr>
              <w:t xml:space="preserve"> en concreto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E47D3">
              <w:rPr>
                <w:rFonts w:ascii="Arial" w:hAnsi="Arial" w:cs="Arial"/>
                <w:sz w:val="24"/>
                <w:szCs w:val="24"/>
              </w:rPr>
              <w:t xml:space="preserve"> la Dirección General de Seguridad</w:t>
            </w:r>
            <w:r>
              <w:rPr>
                <w:rFonts w:ascii="Arial" w:hAnsi="Arial" w:cs="Arial"/>
                <w:sz w:val="24"/>
                <w:szCs w:val="24"/>
              </w:rPr>
              <w:t>, Protección Civil y Formación</w:t>
            </w:r>
            <w:r w:rsidRPr="005E47D3">
              <w:rPr>
                <w:rFonts w:ascii="Arial" w:hAnsi="Arial" w:cs="Arial"/>
                <w:sz w:val="24"/>
                <w:szCs w:val="24"/>
              </w:rPr>
              <w:t xml:space="preserve">, tiene </w:t>
            </w:r>
            <w:r w:rsidRPr="005E47D3">
              <w:rPr>
                <w:rFonts w:ascii="Arial" w:hAnsi="Arial" w:cs="Arial"/>
                <w:sz w:val="24"/>
                <w:szCs w:val="24"/>
              </w:rPr>
              <w:lastRenderedPageBreak/>
              <w:t xml:space="preserve">atribuidas una serie de competencias en relación con las autorizaciones de Espectáculos Públicos y Actividades Recreativas, que tienen como fin principal la seguridad y protección de las personas. </w:t>
            </w:r>
          </w:p>
          <w:p w:rsid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</w:p>
          <w:p w:rsid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708"/>
              <w:rPr>
                <w:rFonts w:ascii="Arial" w:hAnsi="Arial" w:cs="Arial"/>
                <w:sz w:val="24"/>
                <w:szCs w:val="24"/>
              </w:rPr>
            </w:pPr>
            <w:r w:rsidRPr="00606D25">
              <w:rPr>
                <w:rFonts w:ascii="Arial" w:hAnsi="Arial"/>
                <w:sz w:val="24"/>
                <w:szCs w:val="24"/>
              </w:rPr>
              <w:t xml:space="preserve">Adoptar la nueva regulación supondrá ajustar un nivel óptimo de rigor en la tramitación de los expedientes, que repercutirá en un incremento de los parámetros de seguridad. </w:t>
            </w:r>
          </w:p>
          <w:p w:rsidR="00296755" w:rsidRPr="005E47D3" w:rsidRDefault="00296755" w:rsidP="00296755">
            <w:pPr>
              <w:pStyle w:val="texto"/>
              <w:shd w:val="clear" w:color="auto" w:fill="FFFFFF"/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96755" w:rsidRDefault="00296755" w:rsidP="00D42B1E">
            <w:pPr>
              <w:pStyle w:val="texto"/>
              <w:shd w:val="clear" w:color="auto" w:fill="FFFFFF"/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A0149">
              <w:rPr>
                <w:rFonts w:ascii="Arial" w:hAnsi="Arial" w:cs="Arial"/>
                <w:sz w:val="24"/>
                <w:szCs w:val="24"/>
              </w:rPr>
              <w:t>La necesidad que se pretende con la promulgación de esta disposición es la de fijar los requisitos de seguridad a que habrán de atenerse los interesados titulares de establecimientos u organizadores y promotores de las actividades recreativas o espectáculos que no vienen contemplados en las correspondientes licencias municipales.</w:t>
            </w:r>
          </w:p>
          <w:p w:rsidR="00296755" w:rsidRPr="008A0149" w:rsidRDefault="00296755" w:rsidP="00D42B1E">
            <w:pPr>
              <w:pStyle w:val="texto"/>
              <w:shd w:val="clear" w:color="auto" w:fill="FFFFFF"/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:rsidR="00296755" w:rsidRPr="008A0149" w:rsidRDefault="00296755" w:rsidP="00D42B1E">
            <w:pPr>
              <w:pStyle w:val="texto"/>
              <w:shd w:val="clear" w:color="auto" w:fill="FFFFFF"/>
              <w:spacing w:before="0" w:after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8A0149">
              <w:rPr>
                <w:rFonts w:ascii="Arial" w:hAnsi="Arial" w:cs="Arial"/>
                <w:sz w:val="24"/>
                <w:szCs w:val="24"/>
              </w:rPr>
              <w:t>La oportunidad de la nueva norma</w:t>
            </w:r>
            <w:r>
              <w:rPr>
                <w:rFonts w:ascii="Arial" w:hAnsi="Arial" w:cs="Arial"/>
                <w:sz w:val="24"/>
                <w:szCs w:val="24"/>
              </w:rPr>
              <w:t>, se reitera,</w:t>
            </w:r>
            <w:r w:rsidRPr="008A014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 traduce </w:t>
            </w:r>
            <w:r w:rsidRPr="008A0149">
              <w:rPr>
                <w:rFonts w:ascii="Arial" w:hAnsi="Arial" w:cs="Arial"/>
                <w:sz w:val="24"/>
                <w:szCs w:val="24"/>
              </w:rPr>
              <w:t xml:space="preserve">en la adopción o ajuste de </w:t>
            </w:r>
            <w:r w:rsidRPr="008A0149">
              <w:rPr>
                <w:rFonts w:ascii="Arial" w:hAnsi="Arial"/>
                <w:sz w:val="24"/>
                <w:szCs w:val="24"/>
              </w:rPr>
              <w:t>un nivel óptimo de rigor en la tramitación de los expedientes, que repercutirá en un incremento de los parámetros de seguridad.</w:t>
            </w:r>
          </w:p>
          <w:p w:rsidR="00296755" w:rsidRPr="00296755" w:rsidRDefault="00296755" w:rsidP="00D42B1E">
            <w:pPr>
              <w:jc w:val="both"/>
              <w:rPr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lang w:val="es-ES"/>
              </w:rPr>
            </w:pPr>
          </w:p>
        </w:tc>
      </w:tr>
      <w:tr w:rsidR="00296755" w:rsidTr="00D42B1E">
        <w:tc>
          <w:tcPr>
            <w:tcW w:w="8644" w:type="dxa"/>
            <w:shd w:val="clear" w:color="auto" w:fill="00B0F0"/>
          </w:tcPr>
          <w:p w:rsidR="00296755" w:rsidRPr="00296755" w:rsidRDefault="00296755" w:rsidP="00D42B1E">
            <w:pPr>
              <w:jc w:val="both"/>
              <w:rPr>
                <w:rFonts w:ascii="Arial" w:hAnsi="Arial" w:cs="Arial"/>
              </w:rPr>
            </w:pPr>
            <w:proofErr w:type="spellStart"/>
            <w:r w:rsidRPr="00296755">
              <w:rPr>
                <w:rFonts w:ascii="Arial" w:hAnsi="Arial" w:cs="Arial"/>
              </w:rPr>
              <w:lastRenderedPageBreak/>
              <w:t>Objetivos</w:t>
            </w:r>
            <w:proofErr w:type="spellEnd"/>
          </w:p>
        </w:tc>
      </w:tr>
      <w:tr w:rsidR="00296755" w:rsidRPr="00296755" w:rsidTr="00D42B1E">
        <w:tc>
          <w:tcPr>
            <w:tcW w:w="8644" w:type="dxa"/>
            <w:shd w:val="clear" w:color="auto" w:fill="auto"/>
          </w:tcPr>
          <w:p w:rsid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  <w:r w:rsidRPr="00296755">
              <w:rPr>
                <w:rFonts w:ascii="Arial" w:hAnsi="Arial" w:cs="Arial"/>
                <w:lang w:val="es-ES"/>
              </w:rPr>
              <w:t xml:space="preserve">Actualizar, como se ha descrito, la normativa reglamentaria en la materia para dar la oportuna respuesta a las incidencias que puedan surgir en la fase previa  de tramitación de los expedientes de autorización de estas actividades. </w:t>
            </w:r>
          </w:p>
          <w:p w:rsid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96755" w:rsidTr="00D42B1E">
        <w:tc>
          <w:tcPr>
            <w:tcW w:w="8644" w:type="dxa"/>
            <w:shd w:val="clear" w:color="auto" w:fill="00B0F0"/>
          </w:tcPr>
          <w:p w:rsidR="00296755" w:rsidRPr="00296755" w:rsidRDefault="00296755" w:rsidP="00D42B1E">
            <w:pPr>
              <w:jc w:val="both"/>
              <w:rPr>
                <w:rFonts w:ascii="Arial" w:hAnsi="Arial" w:cs="Arial"/>
              </w:rPr>
            </w:pPr>
            <w:proofErr w:type="spellStart"/>
            <w:r w:rsidRPr="00296755">
              <w:rPr>
                <w:rFonts w:ascii="Arial" w:hAnsi="Arial" w:cs="Arial"/>
              </w:rPr>
              <w:t>Posibles</w:t>
            </w:r>
            <w:proofErr w:type="spellEnd"/>
            <w:r w:rsidRPr="00296755">
              <w:rPr>
                <w:rFonts w:ascii="Arial" w:hAnsi="Arial" w:cs="Arial"/>
              </w:rPr>
              <w:t xml:space="preserve"> </w:t>
            </w:r>
            <w:proofErr w:type="spellStart"/>
            <w:r w:rsidRPr="00296755">
              <w:rPr>
                <w:rFonts w:ascii="Arial" w:hAnsi="Arial" w:cs="Arial"/>
              </w:rPr>
              <w:t>soluciones</w:t>
            </w:r>
            <w:proofErr w:type="spellEnd"/>
            <w:r w:rsidRPr="00296755">
              <w:rPr>
                <w:rFonts w:ascii="Arial" w:hAnsi="Arial" w:cs="Arial"/>
              </w:rPr>
              <w:t xml:space="preserve"> </w:t>
            </w:r>
            <w:proofErr w:type="spellStart"/>
            <w:r w:rsidRPr="00296755">
              <w:rPr>
                <w:rFonts w:ascii="Arial" w:hAnsi="Arial" w:cs="Arial"/>
              </w:rPr>
              <w:t>alternativas</w:t>
            </w:r>
            <w:proofErr w:type="spellEnd"/>
          </w:p>
        </w:tc>
      </w:tr>
      <w:tr w:rsidR="00296755" w:rsidRPr="00296755" w:rsidTr="00D42B1E">
        <w:trPr>
          <w:cantSplit/>
        </w:trPr>
        <w:tc>
          <w:tcPr>
            <w:tcW w:w="8644" w:type="dxa"/>
            <w:shd w:val="clear" w:color="auto" w:fill="auto"/>
          </w:tcPr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  <w:r w:rsidRPr="00296755">
              <w:rPr>
                <w:rFonts w:ascii="Arial" w:hAnsi="Arial" w:cs="Arial"/>
                <w:lang w:val="es-ES"/>
              </w:rPr>
              <w:t>Por todo ello, la opción de regular sobre esta materia, no se considera procedente hacerlo a través de otras técnicas o a través de otras disposiciones.</w:t>
            </w: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6755" w:rsidRPr="00296755" w:rsidRDefault="00296755" w:rsidP="00D42B1E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  <w:tr w:rsidR="00296755" w:rsidRPr="00296755" w:rsidTr="00D42B1E">
        <w:tc>
          <w:tcPr>
            <w:tcW w:w="8644" w:type="dxa"/>
            <w:shd w:val="clear" w:color="auto" w:fill="ED7D31"/>
          </w:tcPr>
          <w:p w:rsidR="00296755" w:rsidRPr="00296755" w:rsidRDefault="00296755" w:rsidP="00296755">
            <w:pPr>
              <w:jc w:val="both"/>
              <w:rPr>
                <w:rFonts w:ascii="Arial" w:hAnsi="Arial" w:cs="Arial"/>
                <w:lang w:val="es-ES"/>
              </w:rPr>
            </w:pPr>
            <w:r w:rsidRPr="00296755">
              <w:rPr>
                <w:rFonts w:ascii="Arial" w:hAnsi="Arial" w:cs="Arial"/>
                <w:lang w:val="es-ES"/>
              </w:rPr>
              <w:t>EL DIRECTOR GENERAL DE SEGURIDAD, PROTECCIÓN CIVIL Y FORMACIÓN</w:t>
            </w:r>
          </w:p>
        </w:tc>
      </w:tr>
    </w:tbl>
    <w:p w:rsidR="00EE2EEB" w:rsidRPr="00944B86" w:rsidRDefault="00EE2EEB" w:rsidP="00EE2EEB">
      <w:pPr>
        <w:spacing w:line="276" w:lineRule="auto"/>
        <w:jc w:val="both"/>
        <w:rPr>
          <w:rFonts w:ascii="Arial" w:hAnsi="Arial" w:cs="Arial"/>
          <w:bCs/>
          <w:color w:val="000000"/>
          <w:lang w:val="es-ES"/>
        </w:rPr>
      </w:pPr>
    </w:p>
    <w:sectPr w:rsidR="00EE2EEB" w:rsidRPr="00944B86" w:rsidSect="003030AA">
      <w:headerReference w:type="default" r:id="rId8"/>
      <w:footerReference w:type="default" r:id="rId9"/>
      <w:pgSz w:w="11906" w:h="16838"/>
      <w:pgMar w:top="1417" w:right="1274" w:bottom="1418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2D" w:rsidRDefault="0058202D" w:rsidP="004034B9">
      <w:r>
        <w:separator/>
      </w:r>
    </w:p>
  </w:endnote>
  <w:endnote w:type="continuationSeparator" w:id="0">
    <w:p w:rsidR="0058202D" w:rsidRDefault="0058202D" w:rsidP="0040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94969"/>
      <w:docPartObj>
        <w:docPartGallery w:val="Page Numbers (Bottom of Page)"/>
        <w:docPartUnique/>
      </w:docPartObj>
    </w:sdtPr>
    <w:sdtEndPr/>
    <w:sdtContent>
      <w:p w:rsidR="00C03801" w:rsidRDefault="001011F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B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79D7" w:rsidRDefault="00107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2D" w:rsidRDefault="0058202D" w:rsidP="004034B9">
      <w:r>
        <w:separator/>
      </w:r>
    </w:p>
  </w:footnote>
  <w:footnote w:type="continuationSeparator" w:id="0">
    <w:p w:rsidR="0058202D" w:rsidRDefault="0058202D" w:rsidP="0040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608" w:type="dxa"/>
      <w:tblLook w:val="01E0" w:firstRow="1" w:lastRow="1" w:firstColumn="1" w:lastColumn="1" w:noHBand="0" w:noVBand="0"/>
    </w:tblPr>
    <w:tblGrid>
      <w:gridCol w:w="756"/>
      <w:gridCol w:w="3852"/>
    </w:tblGrid>
    <w:tr w:rsidR="0028530D" w:rsidRPr="00296755">
      <w:trPr>
        <w:trHeight w:val="763"/>
      </w:trPr>
      <w:tc>
        <w:tcPr>
          <w:tcW w:w="648" w:type="dxa"/>
          <w:vAlign w:val="center"/>
        </w:tcPr>
        <w:p w:rsidR="0028530D" w:rsidRPr="00991B04" w:rsidRDefault="0028530D" w:rsidP="004034B9">
          <w:pPr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  <w:ind w:right="-225"/>
          </w:pPr>
          <w:r>
            <w:object w:dxaOrig="675" w:dyaOrig="7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8.5pt" o:ole="">
                <v:imagedata r:id="rId1" o:title=""/>
              </v:shape>
              <o:OLEObject Type="Embed" ProgID="WPDraw30.Drawing" ShapeID="_x0000_i1025" DrawAspect="Content" ObjectID="_1571480926" r:id="rId2"/>
            </w:object>
          </w:r>
        </w:p>
        <w:p w:rsidR="0028530D" w:rsidRDefault="0028530D" w:rsidP="004034B9"/>
      </w:tc>
      <w:tc>
        <w:tcPr>
          <w:tcW w:w="3960" w:type="dxa"/>
        </w:tcPr>
        <w:p w:rsidR="0028530D" w:rsidRPr="001E0B17" w:rsidRDefault="0028530D" w:rsidP="004034B9">
          <w:pPr>
            <w:rPr>
              <w:rFonts w:ascii="Arial" w:hAnsi="Arial" w:cs="Arial"/>
              <w:color w:val="000000"/>
              <w:sz w:val="12"/>
              <w:szCs w:val="28"/>
              <w:lang w:val="es-ES_tradnl"/>
            </w:rPr>
          </w:pPr>
        </w:p>
        <w:p w:rsidR="0028530D" w:rsidRDefault="001127B0" w:rsidP="004034B9">
          <w:pPr>
            <w:rPr>
              <w:rFonts w:ascii="Arial" w:hAnsi="Arial" w:cs="Arial"/>
              <w:color w:val="000000"/>
              <w:sz w:val="12"/>
              <w:szCs w:val="28"/>
              <w:lang w:val="es-ES_tradnl"/>
            </w:rPr>
          </w:pPr>
          <w:r>
            <w:rPr>
              <w:rFonts w:ascii="Arial" w:hAnsi="Arial" w:cs="Arial"/>
              <w:color w:val="000000"/>
              <w:sz w:val="12"/>
              <w:szCs w:val="28"/>
              <w:lang w:val="es-ES_tradnl"/>
            </w:rPr>
            <w:t xml:space="preserve">Dirección General de </w:t>
          </w:r>
          <w:r w:rsidR="0028530D">
            <w:rPr>
              <w:rFonts w:ascii="Arial" w:hAnsi="Arial" w:cs="Arial"/>
              <w:color w:val="000000"/>
              <w:sz w:val="12"/>
              <w:szCs w:val="28"/>
              <w:lang w:val="es-ES_tradnl"/>
            </w:rPr>
            <w:t>Seguridad</w:t>
          </w:r>
          <w:r w:rsidR="00AA2203">
            <w:rPr>
              <w:rFonts w:ascii="Arial" w:hAnsi="Arial" w:cs="Arial"/>
              <w:color w:val="000000"/>
              <w:sz w:val="12"/>
              <w:szCs w:val="28"/>
              <w:lang w:val="es-ES_tradnl"/>
            </w:rPr>
            <w:t xml:space="preserve">, Protección Civil y </w:t>
          </w:r>
        </w:p>
        <w:p w:rsidR="00AA2203" w:rsidRPr="001E0B17" w:rsidRDefault="00AA2203" w:rsidP="004034B9">
          <w:pPr>
            <w:rPr>
              <w:rFonts w:ascii="Arial" w:hAnsi="Arial" w:cs="Arial"/>
              <w:color w:val="000000"/>
              <w:sz w:val="12"/>
              <w:szCs w:val="28"/>
              <w:lang w:val="es-ES_tradnl"/>
            </w:rPr>
          </w:pPr>
          <w:r>
            <w:rPr>
              <w:rFonts w:ascii="Arial" w:hAnsi="Arial" w:cs="Arial"/>
              <w:color w:val="000000"/>
              <w:sz w:val="12"/>
              <w:szCs w:val="28"/>
              <w:lang w:val="es-ES_tradnl"/>
            </w:rPr>
            <w:t>Formación</w:t>
          </w:r>
        </w:p>
        <w:p w:rsidR="0028530D" w:rsidRPr="001E0B17" w:rsidRDefault="0028530D" w:rsidP="004034B9">
          <w:pPr>
            <w:rPr>
              <w:rFonts w:ascii="Arial" w:hAnsi="Arial" w:cs="Arial"/>
              <w:color w:val="000000"/>
              <w:sz w:val="12"/>
              <w:szCs w:val="28"/>
              <w:lang w:val="es-ES_tradnl"/>
            </w:rPr>
          </w:pPr>
          <w:r w:rsidRPr="001E0B17">
            <w:rPr>
              <w:rFonts w:ascii="Arial" w:hAnsi="Arial" w:cs="Arial"/>
              <w:color w:val="000000"/>
              <w:sz w:val="12"/>
              <w:szCs w:val="28"/>
              <w:lang w:val="es-ES_tradnl"/>
            </w:rPr>
            <w:t xml:space="preserve">CONSEJERÍA DE PRESIDENCIA, JUSTICIA. </w:t>
          </w:r>
        </w:p>
        <w:p w:rsidR="0028530D" w:rsidRPr="001E0B17" w:rsidRDefault="0028530D" w:rsidP="004034B9">
          <w:pPr>
            <w:rPr>
              <w:rFonts w:ascii="Arial" w:hAnsi="Arial" w:cs="Arial"/>
              <w:color w:val="000000"/>
              <w:sz w:val="16"/>
              <w:szCs w:val="16"/>
              <w:lang w:val="es-ES_tradnl"/>
            </w:rPr>
          </w:pPr>
          <w:r w:rsidRPr="001E0B17">
            <w:rPr>
              <w:rFonts w:ascii="Arial" w:hAnsi="Arial" w:cs="Arial"/>
              <w:color w:val="000000"/>
              <w:sz w:val="12"/>
              <w:szCs w:val="28"/>
              <w:lang w:val="es-ES_tradnl"/>
            </w:rPr>
            <w:t>Y PORTAVOCÍA DEL GOBIERNO</w:t>
          </w:r>
        </w:p>
        <w:p w:rsidR="0028530D" w:rsidRPr="00DD12B6" w:rsidRDefault="0028530D" w:rsidP="004034B9">
          <w:pPr>
            <w:rPr>
              <w:lang w:val="es-ES"/>
            </w:rPr>
          </w:pPr>
          <w:r w:rsidRPr="001E0B17">
            <w:rPr>
              <w:rFonts w:ascii="Arial Black" w:hAnsi="Arial Black" w:cs="Arial Black"/>
              <w:color w:val="000000"/>
              <w:sz w:val="28"/>
              <w:szCs w:val="28"/>
              <w:lang w:val="es-ES_tradnl"/>
            </w:rPr>
            <w:t>Comunidad de Madrid</w:t>
          </w:r>
        </w:p>
      </w:tc>
    </w:tr>
  </w:tbl>
  <w:p w:rsidR="0028530D" w:rsidRPr="00DD12B6" w:rsidRDefault="0028530D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74132"/>
    <w:multiLevelType w:val="hybridMultilevel"/>
    <w:tmpl w:val="7ABC04DA"/>
    <w:lvl w:ilvl="0" w:tplc="BCC441FA">
      <w:start w:val="1"/>
      <w:numFmt w:val="lowerLetter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F3D85"/>
    <w:multiLevelType w:val="hybridMultilevel"/>
    <w:tmpl w:val="47ECBC14"/>
    <w:lvl w:ilvl="0" w:tplc="F580CEF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D0038"/>
    <w:multiLevelType w:val="hybridMultilevel"/>
    <w:tmpl w:val="3BE4F5E2"/>
    <w:lvl w:ilvl="0" w:tplc="A58EA6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3F792D"/>
    <w:multiLevelType w:val="hybridMultilevel"/>
    <w:tmpl w:val="CE5AD04C"/>
    <w:lvl w:ilvl="0" w:tplc="89C6E3EE">
      <w:start w:val="1"/>
      <w:numFmt w:val="bullet"/>
      <w:lvlText w:val="-"/>
      <w:lvlJc w:val="left"/>
      <w:pPr>
        <w:ind w:left="540" w:hanging="360"/>
      </w:pPr>
      <w:rPr>
        <w:rFonts w:ascii="Verdana" w:eastAsia="Times New Roman" w:hAnsi="Verdana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80F145F"/>
    <w:multiLevelType w:val="hybridMultilevel"/>
    <w:tmpl w:val="57E66EC0"/>
    <w:lvl w:ilvl="0" w:tplc="E5186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7721F5"/>
    <w:multiLevelType w:val="hybridMultilevel"/>
    <w:tmpl w:val="C2F24AFE"/>
    <w:lvl w:ilvl="0" w:tplc="857423CA">
      <w:numFmt w:val="bullet"/>
      <w:pStyle w:val="EstiloJustificado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A40AD"/>
    <w:multiLevelType w:val="hybridMultilevel"/>
    <w:tmpl w:val="B23C1766"/>
    <w:lvl w:ilvl="0" w:tplc="9A9CE1D2">
      <w:start w:val="4"/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21528B"/>
    <w:multiLevelType w:val="hybridMultilevel"/>
    <w:tmpl w:val="1BD624F4"/>
    <w:lvl w:ilvl="0" w:tplc="02141626">
      <w:start w:val="1"/>
      <w:numFmt w:val="bullet"/>
      <w:lvlText w:val="-"/>
      <w:lvlJc w:val="left"/>
      <w:pPr>
        <w:ind w:left="154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8">
    <w:nsid w:val="59F71C3E"/>
    <w:multiLevelType w:val="hybridMultilevel"/>
    <w:tmpl w:val="CB341AAE"/>
    <w:lvl w:ilvl="0" w:tplc="CC4ADF0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B6883"/>
    <w:multiLevelType w:val="hybridMultilevel"/>
    <w:tmpl w:val="212AC096"/>
    <w:lvl w:ilvl="0" w:tplc="4E16F58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6744BD5"/>
    <w:multiLevelType w:val="hybridMultilevel"/>
    <w:tmpl w:val="B56447EA"/>
    <w:lvl w:ilvl="0" w:tplc="5C56C734">
      <w:start w:val="7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AFE5D5F"/>
    <w:multiLevelType w:val="hybridMultilevel"/>
    <w:tmpl w:val="10F01026"/>
    <w:lvl w:ilvl="0" w:tplc="479461B0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EBD1CE3"/>
    <w:multiLevelType w:val="hybridMultilevel"/>
    <w:tmpl w:val="D246475A"/>
    <w:lvl w:ilvl="0" w:tplc="28D86EB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F095E"/>
    <w:multiLevelType w:val="hybridMultilevel"/>
    <w:tmpl w:val="595C81C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FC42C0"/>
    <w:multiLevelType w:val="hybridMultilevel"/>
    <w:tmpl w:val="8FCAC610"/>
    <w:lvl w:ilvl="0" w:tplc="B5E0F81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060B6"/>
    <w:multiLevelType w:val="hybridMultilevel"/>
    <w:tmpl w:val="05CA6E56"/>
    <w:lvl w:ilvl="0" w:tplc="460A69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BA"/>
    <w:rsid w:val="00003DA1"/>
    <w:rsid w:val="00014DAF"/>
    <w:rsid w:val="00043770"/>
    <w:rsid w:val="00051D55"/>
    <w:rsid w:val="00065206"/>
    <w:rsid w:val="00083C3B"/>
    <w:rsid w:val="00084FB1"/>
    <w:rsid w:val="000C334C"/>
    <w:rsid w:val="000C3FF5"/>
    <w:rsid w:val="000C5B4E"/>
    <w:rsid w:val="000C744D"/>
    <w:rsid w:val="000D0B72"/>
    <w:rsid w:val="000D4749"/>
    <w:rsid w:val="000E777F"/>
    <w:rsid w:val="001011FE"/>
    <w:rsid w:val="001079D7"/>
    <w:rsid w:val="001127B0"/>
    <w:rsid w:val="0012097E"/>
    <w:rsid w:val="00121C93"/>
    <w:rsid w:val="001240EA"/>
    <w:rsid w:val="001241BA"/>
    <w:rsid w:val="00130FB3"/>
    <w:rsid w:val="001379B7"/>
    <w:rsid w:val="00141279"/>
    <w:rsid w:val="001505D1"/>
    <w:rsid w:val="0016285E"/>
    <w:rsid w:val="00183B43"/>
    <w:rsid w:val="001C4C3D"/>
    <w:rsid w:val="0020799B"/>
    <w:rsid w:val="00232BFA"/>
    <w:rsid w:val="00243678"/>
    <w:rsid w:val="00252675"/>
    <w:rsid w:val="00261DFA"/>
    <w:rsid w:val="00263DB6"/>
    <w:rsid w:val="00264AA3"/>
    <w:rsid w:val="00264AF7"/>
    <w:rsid w:val="00282970"/>
    <w:rsid w:val="00284111"/>
    <w:rsid w:val="00284589"/>
    <w:rsid w:val="0028530D"/>
    <w:rsid w:val="00290759"/>
    <w:rsid w:val="00292C77"/>
    <w:rsid w:val="00296755"/>
    <w:rsid w:val="002A21AF"/>
    <w:rsid w:val="002A3874"/>
    <w:rsid w:val="002A7DE2"/>
    <w:rsid w:val="002B6EB3"/>
    <w:rsid w:val="002C2B77"/>
    <w:rsid w:val="002D4EC4"/>
    <w:rsid w:val="002D76DA"/>
    <w:rsid w:val="002E4E3D"/>
    <w:rsid w:val="002E588D"/>
    <w:rsid w:val="002F1CBB"/>
    <w:rsid w:val="002F43C1"/>
    <w:rsid w:val="002F4D18"/>
    <w:rsid w:val="002F53A9"/>
    <w:rsid w:val="00302D04"/>
    <w:rsid w:val="003030AA"/>
    <w:rsid w:val="00321F6A"/>
    <w:rsid w:val="003317B9"/>
    <w:rsid w:val="003375BF"/>
    <w:rsid w:val="00340B40"/>
    <w:rsid w:val="00344787"/>
    <w:rsid w:val="00344B4B"/>
    <w:rsid w:val="00346EB6"/>
    <w:rsid w:val="00355716"/>
    <w:rsid w:val="003663D4"/>
    <w:rsid w:val="00385E1E"/>
    <w:rsid w:val="00392A41"/>
    <w:rsid w:val="003A75ED"/>
    <w:rsid w:val="003B0DBE"/>
    <w:rsid w:val="003B2388"/>
    <w:rsid w:val="003D244B"/>
    <w:rsid w:val="003E05CF"/>
    <w:rsid w:val="003E4522"/>
    <w:rsid w:val="003F4EC6"/>
    <w:rsid w:val="00400323"/>
    <w:rsid w:val="00400A78"/>
    <w:rsid w:val="004034B9"/>
    <w:rsid w:val="0040605E"/>
    <w:rsid w:val="004510D7"/>
    <w:rsid w:val="00464A1A"/>
    <w:rsid w:val="00472041"/>
    <w:rsid w:val="004859BE"/>
    <w:rsid w:val="00491AAE"/>
    <w:rsid w:val="00491ECB"/>
    <w:rsid w:val="00495E4D"/>
    <w:rsid w:val="004B070B"/>
    <w:rsid w:val="004B5ACE"/>
    <w:rsid w:val="004F2540"/>
    <w:rsid w:val="004F423D"/>
    <w:rsid w:val="004F51C3"/>
    <w:rsid w:val="005000CD"/>
    <w:rsid w:val="005050D5"/>
    <w:rsid w:val="00527605"/>
    <w:rsid w:val="0053050D"/>
    <w:rsid w:val="00530633"/>
    <w:rsid w:val="0053197B"/>
    <w:rsid w:val="00542BE3"/>
    <w:rsid w:val="0054559D"/>
    <w:rsid w:val="005679EA"/>
    <w:rsid w:val="00570CE2"/>
    <w:rsid w:val="00577459"/>
    <w:rsid w:val="0058202D"/>
    <w:rsid w:val="005D5E4B"/>
    <w:rsid w:val="005F33B1"/>
    <w:rsid w:val="0060016B"/>
    <w:rsid w:val="006301AF"/>
    <w:rsid w:val="00631BDF"/>
    <w:rsid w:val="006550EE"/>
    <w:rsid w:val="00660375"/>
    <w:rsid w:val="00672179"/>
    <w:rsid w:val="00673881"/>
    <w:rsid w:val="00673BA2"/>
    <w:rsid w:val="00677EFA"/>
    <w:rsid w:val="00681E53"/>
    <w:rsid w:val="006916B9"/>
    <w:rsid w:val="00691EAF"/>
    <w:rsid w:val="00692D37"/>
    <w:rsid w:val="00696DED"/>
    <w:rsid w:val="006B7A23"/>
    <w:rsid w:val="006C3D9B"/>
    <w:rsid w:val="006D32D2"/>
    <w:rsid w:val="006D644C"/>
    <w:rsid w:val="006E4227"/>
    <w:rsid w:val="006F0C72"/>
    <w:rsid w:val="006F7CC4"/>
    <w:rsid w:val="006F7CE9"/>
    <w:rsid w:val="00701EE8"/>
    <w:rsid w:val="0070544C"/>
    <w:rsid w:val="00706640"/>
    <w:rsid w:val="00717217"/>
    <w:rsid w:val="0072326E"/>
    <w:rsid w:val="00726AF6"/>
    <w:rsid w:val="00734458"/>
    <w:rsid w:val="00741E18"/>
    <w:rsid w:val="00787BE6"/>
    <w:rsid w:val="007900AC"/>
    <w:rsid w:val="00796F79"/>
    <w:rsid w:val="007A5E7A"/>
    <w:rsid w:val="007C07D2"/>
    <w:rsid w:val="007C5A4F"/>
    <w:rsid w:val="007D0E9E"/>
    <w:rsid w:val="007E3A74"/>
    <w:rsid w:val="007F52FE"/>
    <w:rsid w:val="00813EC9"/>
    <w:rsid w:val="008250F3"/>
    <w:rsid w:val="0083723A"/>
    <w:rsid w:val="00840353"/>
    <w:rsid w:val="00847FC8"/>
    <w:rsid w:val="0085087A"/>
    <w:rsid w:val="00852773"/>
    <w:rsid w:val="008539EA"/>
    <w:rsid w:val="00874358"/>
    <w:rsid w:val="008779DB"/>
    <w:rsid w:val="0089449A"/>
    <w:rsid w:val="008A4521"/>
    <w:rsid w:val="008A4A39"/>
    <w:rsid w:val="008A706F"/>
    <w:rsid w:val="008C4903"/>
    <w:rsid w:val="008D0678"/>
    <w:rsid w:val="008D1726"/>
    <w:rsid w:val="008D58F3"/>
    <w:rsid w:val="008E497A"/>
    <w:rsid w:val="008E4BAE"/>
    <w:rsid w:val="008F371C"/>
    <w:rsid w:val="008F60DB"/>
    <w:rsid w:val="0092136D"/>
    <w:rsid w:val="00922FAE"/>
    <w:rsid w:val="009251AA"/>
    <w:rsid w:val="009277A9"/>
    <w:rsid w:val="009308F5"/>
    <w:rsid w:val="00943039"/>
    <w:rsid w:val="00944B86"/>
    <w:rsid w:val="00953E51"/>
    <w:rsid w:val="00961060"/>
    <w:rsid w:val="009871ED"/>
    <w:rsid w:val="009B2E68"/>
    <w:rsid w:val="009B5CF6"/>
    <w:rsid w:val="009C1DD8"/>
    <w:rsid w:val="009C2925"/>
    <w:rsid w:val="009C2F6B"/>
    <w:rsid w:val="009D422A"/>
    <w:rsid w:val="009D4B96"/>
    <w:rsid w:val="009E3D25"/>
    <w:rsid w:val="009F572B"/>
    <w:rsid w:val="00A00035"/>
    <w:rsid w:val="00A00855"/>
    <w:rsid w:val="00A20086"/>
    <w:rsid w:val="00A305E3"/>
    <w:rsid w:val="00A50DFA"/>
    <w:rsid w:val="00A7067A"/>
    <w:rsid w:val="00AA2203"/>
    <w:rsid w:val="00AB3223"/>
    <w:rsid w:val="00AC379B"/>
    <w:rsid w:val="00AE29F4"/>
    <w:rsid w:val="00AE44E2"/>
    <w:rsid w:val="00AF4054"/>
    <w:rsid w:val="00AF7099"/>
    <w:rsid w:val="00B0439B"/>
    <w:rsid w:val="00B17A49"/>
    <w:rsid w:val="00B34D6F"/>
    <w:rsid w:val="00B42EFA"/>
    <w:rsid w:val="00B42F9D"/>
    <w:rsid w:val="00B43BFD"/>
    <w:rsid w:val="00B50854"/>
    <w:rsid w:val="00B638AC"/>
    <w:rsid w:val="00B63D23"/>
    <w:rsid w:val="00B67F7A"/>
    <w:rsid w:val="00B979E4"/>
    <w:rsid w:val="00BA235E"/>
    <w:rsid w:val="00BA71DE"/>
    <w:rsid w:val="00BB065A"/>
    <w:rsid w:val="00BB754A"/>
    <w:rsid w:val="00BC604A"/>
    <w:rsid w:val="00BC6AB7"/>
    <w:rsid w:val="00BE067C"/>
    <w:rsid w:val="00BF4D8C"/>
    <w:rsid w:val="00C03801"/>
    <w:rsid w:val="00C05BF5"/>
    <w:rsid w:val="00C118D6"/>
    <w:rsid w:val="00C32138"/>
    <w:rsid w:val="00C4057C"/>
    <w:rsid w:val="00C40956"/>
    <w:rsid w:val="00C42FE6"/>
    <w:rsid w:val="00C44004"/>
    <w:rsid w:val="00C45112"/>
    <w:rsid w:val="00C52490"/>
    <w:rsid w:val="00C5619B"/>
    <w:rsid w:val="00C6098A"/>
    <w:rsid w:val="00C80DD5"/>
    <w:rsid w:val="00C901EF"/>
    <w:rsid w:val="00CB5F80"/>
    <w:rsid w:val="00CB65E6"/>
    <w:rsid w:val="00CB71D7"/>
    <w:rsid w:val="00CC19BE"/>
    <w:rsid w:val="00CC7600"/>
    <w:rsid w:val="00CD47B5"/>
    <w:rsid w:val="00CD741B"/>
    <w:rsid w:val="00CD7439"/>
    <w:rsid w:val="00CF333A"/>
    <w:rsid w:val="00CF67BE"/>
    <w:rsid w:val="00D20462"/>
    <w:rsid w:val="00D23086"/>
    <w:rsid w:val="00D27AC3"/>
    <w:rsid w:val="00D27FC1"/>
    <w:rsid w:val="00D306F8"/>
    <w:rsid w:val="00D415C1"/>
    <w:rsid w:val="00D425F7"/>
    <w:rsid w:val="00D4489A"/>
    <w:rsid w:val="00D56D28"/>
    <w:rsid w:val="00D60318"/>
    <w:rsid w:val="00D8337C"/>
    <w:rsid w:val="00D91124"/>
    <w:rsid w:val="00D928DF"/>
    <w:rsid w:val="00DC1DC2"/>
    <w:rsid w:val="00DD12B6"/>
    <w:rsid w:val="00DD58E1"/>
    <w:rsid w:val="00DE4205"/>
    <w:rsid w:val="00DE4A88"/>
    <w:rsid w:val="00DF0923"/>
    <w:rsid w:val="00DF24D8"/>
    <w:rsid w:val="00DF508B"/>
    <w:rsid w:val="00E16838"/>
    <w:rsid w:val="00E244E7"/>
    <w:rsid w:val="00E31FAB"/>
    <w:rsid w:val="00E376D3"/>
    <w:rsid w:val="00E45AB6"/>
    <w:rsid w:val="00E716D9"/>
    <w:rsid w:val="00E718BE"/>
    <w:rsid w:val="00E87837"/>
    <w:rsid w:val="00E93510"/>
    <w:rsid w:val="00EA6F68"/>
    <w:rsid w:val="00EA7CC9"/>
    <w:rsid w:val="00EE2EEB"/>
    <w:rsid w:val="00EF4243"/>
    <w:rsid w:val="00EF72F5"/>
    <w:rsid w:val="00F02024"/>
    <w:rsid w:val="00F078FB"/>
    <w:rsid w:val="00F253C2"/>
    <w:rsid w:val="00F5483B"/>
    <w:rsid w:val="00F60A5C"/>
    <w:rsid w:val="00F671D5"/>
    <w:rsid w:val="00F73241"/>
    <w:rsid w:val="00F83BDE"/>
    <w:rsid w:val="00F8656A"/>
    <w:rsid w:val="00F93481"/>
    <w:rsid w:val="00FB75C1"/>
    <w:rsid w:val="00FD193A"/>
    <w:rsid w:val="00FD1EE7"/>
    <w:rsid w:val="00FD7F2E"/>
    <w:rsid w:val="00FF249B"/>
    <w:rsid w:val="00FF3290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ED064E29-1BA3-4EBA-BFA8-EBAE89AF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rsid w:val="005000C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bCs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241B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34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034B9"/>
    <w:rPr>
      <w:rFonts w:ascii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034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034B9"/>
    <w:rPr>
      <w:rFonts w:ascii="Times New Roman" w:eastAsia="Times New Roman" w:hAnsi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4034B9"/>
    <w:pPr>
      <w:spacing w:before="100" w:beforeAutospacing="1" w:after="100" w:afterAutospacing="1"/>
    </w:pPr>
  </w:style>
  <w:style w:type="character" w:customStyle="1" w:styleId="Sangra2detindependienteCar">
    <w:name w:val="Sangría 2 de t. independiente Car"/>
    <w:link w:val="Sangra2detindependiente"/>
    <w:rsid w:val="004034B9"/>
    <w:rPr>
      <w:rFonts w:ascii="Times New Roman" w:eastAsia="Times New Roman" w:hAnsi="Times New Roman"/>
      <w:sz w:val="24"/>
      <w:szCs w:val="24"/>
    </w:rPr>
  </w:style>
  <w:style w:type="paragraph" w:customStyle="1" w:styleId="EstiloJustificado">
    <w:name w:val="Estilo Justificado"/>
    <w:basedOn w:val="Normal"/>
    <w:autoRedefine/>
    <w:rsid w:val="000C3FF5"/>
    <w:pPr>
      <w:numPr>
        <w:numId w:val="7"/>
      </w:numPr>
      <w:tabs>
        <w:tab w:val="clear" w:pos="720"/>
        <w:tab w:val="num" w:pos="60"/>
      </w:tabs>
      <w:ind w:left="60"/>
      <w:jc w:val="both"/>
    </w:pPr>
    <w:rPr>
      <w:rFonts w:ascii="Arial" w:hAnsi="Arial" w:cs="Arial"/>
      <w:b/>
      <w:bCs/>
      <w:color w:val="000000"/>
      <w:sz w:val="22"/>
      <w:szCs w:val="20"/>
      <w:lang w:val="es-ES_tradnl"/>
    </w:rPr>
  </w:style>
  <w:style w:type="character" w:styleId="Hipervnculo">
    <w:name w:val="Hyperlink"/>
    <w:rsid w:val="00741E18"/>
    <w:rPr>
      <w:color w:val="0000FF"/>
      <w:u w:val="single"/>
    </w:rPr>
  </w:style>
  <w:style w:type="character" w:styleId="Textoennegrita">
    <w:name w:val="Strong"/>
    <w:uiPriority w:val="22"/>
    <w:qFormat/>
    <w:rsid w:val="000C5B4E"/>
    <w:rPr>
      <w:b/>
      <w:bCs/>
    </w:rPr>
  </w:style>
  <w:style w:type="paragraph" w:styleId="Prrafodelista">
    <w:name w:val="List Paragraph"/>
    <w:basedOn w:val="Normal"/>
    <w:uiPriority w:val="34"/>
    <w:qFormat/>
    <w:rsid w:val="000C5B4E"/>
    <w:pPr>
      <w:widowControl/>
      <w:ind w:left="708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E5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53E51"/>
    <w:rPr>
      <w:rFonts w:ascii="Tahoma" w:eastAsia="Times New Roman" w:hAnsi="Tahoma" w:cs="Tahoma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00C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00CD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rsid w:val="005000CD"/>
    <w:rPr>
      <w:rFonts w:ascii="Arial" w:eastAsia="Times New Roman" w:hAnsi="Arial"/>
      <w:b/>
      <w:bCs/>
      <w:szCs w:val="24"/>
    </w:rPr>
  </w:style>
  <w:style w:type="paragraph" w:styleId="NormalWeb">
    <w:name w:val="Normal (Web)"/>
    <w:basedOn w:val="Normal"/>
    <w:uiPriority w:val="99"/>
    <w:rsid w:val="005000CD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paragraph" w:customStyle="1" w:styleId="articulo">
    <w:name w:val="articulo"/>
    <w:basedOn w:val="Normal"/>
    <w:rsid w:val="00C03801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paragraph" w:customStyle="1" w:styleId="parrafo">
    <w:name w:val="parrafo"/>
    <w:basedOn w:val="Normal"/>
    <w:rsid w:val="00C03801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character" w:customStyle="1" w:styleId="txt07gr11">
    <w:name w:val="txt07gr11"/>
    <w:rsid w:val="00296755"/>
    <w:rPr>
      <w:rFonts w:ascii="Arial" w:hAnsi="Arial" w:cs="Arial" w:hint="default"/>
      <w:color w:val="4C4C4C"/>
      <w:sz w:val="17"/>
      <w:szCs w:val="17"/>
    </w:rPr>
  </w:style>
  <w:style w:type="paragraph" w:customStyle="1" w:styleId="texto">
    <w:name w:val="texto"/>
    <w:basedOn w:val="Normal"/>
    <w:rsid w:val="00296755"/>
    <w:pPr>
      <w:widowControl/>
      <w:autoSpaceDE/>
      <w:autoSpaceDN/>
      <w:adjustRightInd/>
      <w:spacing w:before="40" w:after="100"/>
      <w:ind w:left="40" w:right="40" w:firstLine="300"/>
      <w:jc w:val="both"/>
    </w:pPr>
    <w:rPr>
      <w:rFonts w:ascii="Georgia" w:hAnsi="Georgia"/>
      <w:color w:val="000000"/>
      <w:sz w:val="22"/>
      <w:szCs w:val="22"/>
      <w:lang w:val="es-ES"/>
    </w:rPr>
  </w:style>
  <w:style w:type="character" w:customStyle="1" w:styleId="ca">
    <w:name w:val="ca"/>
    <w:basedOn w:val="Fuentedeprrafopredeter"/>
    <w:rsid w:val="00296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6D72-229D-4C23-991A-EE9DAEF6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LAZARO LOPEZ, PATRICIA</cp:lastModifiedBy>
  <cp:revision>3</cp:revision>
  <cp:lastPrinted>2017-10-19T15:01:00Z</cp:lastPrinted>
  <dcterms:created xsi:type="dcterms:W3CDTF">2017-10-20T07:24:00Z</dcterms:created>
  <dcterms:modified xsi:type="dcterms:W3CDTF">2017-11-06T12:42:00Z</dcterms:modified>
</cp:coreProperties>
</file>