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77EBCC" w14:textId="0B8DD2D2" w:rsidR="00197413" w:rsidRDefault="00360920" w:rsidP="004236FB">
      <w:pPr>
        <w:jc w:val="center"/>
        <w:rPr>
          <w:rFonts w:cs="Arial"/>
        </w:rPr>
      </w:pPr>
      <w:r w:rsidRPr="001277A6">
        <w:rPr>
          <w:rFonts w:cs="Arial"/>
          <w:noProof/>
          <w:lang w:val="es-ES" w:eastAsia="es-ES"/>
        </w:rPr>
        <w:drawing>
          <wp:inline distT="0" distB="0" distL="0" distR="0" wp14:anchorId="37D3C19E" wp14:editId="0597771F">
            <wp:extent cx="899285" cy="1241249"/>
            <wp:effectExtent l="0" t="0" r="0" b="0"/>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9553" cy="1255421"/>
                    </a:xfrm>
                    <a:prstGeom prst="rect">
                      <a:avLst/>
                    </a:prstGeom>
                    <a:noFill/>
                  </pic:spPr>
                </pic:pic>
              </a:graphicData>
            </a:graphic>
          </wp:inline>
        </w:drawing>
      </w:r>
    </w:p>
    <w:p w14:paraId="19C54B8B" w14:textId="77777777" w:rsidR="006E6236" w:rsidRDefault="006E6236" w:rsidP="004236FB">
      <w:pPr>
        <w:pStyle w:val="Sinespaciado"/>
        <w:spacing w:before="240" w:after="240"/>
        <w:jc w:val="center"/>
        <w:rPr>
          <w:rFonts w:eastAsia="Times New Roman" w:cs="Arial"/>
          <w:iCs/>
          <w:kern w:val="0"/>
          <w:sz w:val="32"/>
          <w:szCs w:val="32"/>
          <w:lang w:val="es-ES_tradnl" w:eastAsia="es-ES_tradnl" w:bidi="ar-SA"/>
        </w:rPr>
      </w:pPr>
    </w:p>
    <w:p w14:paraId="0F198415" w14:textId="4ACC46CF" w:rsidR="006E6236" w:rsidRDefault="00197413" w:rsidP="004236FB">
      <w:pPr>
        <w:pStyle w:val="Sinespaciado"/>
        <w:spacing w:before="240" w:after="240"/>
        <w:jc w:val="center"/>
        <w:rPr>
          <w:rFonts w:eastAsia="Times New Roman" w:cs="Arial"/>
          <w:iCs/>
          <w:kern w:val="0"/>
          <w:sz w:val="32"/>
          <w:szCs w:val="32"/>
          <w:lang w:val="es-ES_tradnl" w:eastAsia="es-ES_tradnl" w:bidi="ar-SA"/>
        </w:rPr>
      </w:pPr>
      <w:r>
        <w:rPr>
          <w:rFonts w:eastAsia="Times New Roman" w:cs="Arial"/>
          <w:iCs/>
          <w:kern w:val="0"/>
          <w:sz w:val="32"/>
          <w:szCs w:val="32"/>
          <w:lang w:val="es-ES_tradnl" w:eastAsia="es-ES_tradnl" w:bidi="ar-SA"/>
        </w:rPr>
        <w:t>FUNDAMENTOS</w:t>
      </w:r>
      <w:r w:rsidRPr="00197413">
        <w:rPr>
          <w:rFonts w:eastAsia="Times New Roman" w:cs="Arial"/>
          <w:iCs/>
          <w:kern w:val="0"/>
          <w:sz w:val="32"/>
          <w:szCs w:val="32"/>
          <w:lang w:val="es-ES_tradnl" w:eastAsia="es-ES_tradnl" w:bidi="ar-SA"/>
        </w:rPr>
        <w:t xml:space="preserve"> </w:t>
      </w:r>
      <w:r w:rsidR="004236FB">
        <w:rPr>
          <w:rFonts w:eastAsia="Times New Roman" w:cs="Arial"/>
          <w:iCs/>
          <w:kern w:val="0"/>
          <w:sz w:val="32"/>
          <w:szCs w:val="32"/>
          <w:lang w:val="es-ES_tradnl" w:eastAsia="es-ES_tradnl" w:bidi="ar-SA"/>
        </w:rPr>
        <w:t xml:space="preserve">DE </w:t>
      </w:r>
    </w:p>
    <w:p w14:paraId="54245A91" w14:textId="101B1537" w:rsidR="006E6236" w:rsidRDefault="004236FB" w:rsidP="006E6236">
      <w:pPr>
        <w:pStyle w:val="Sinespaciado"/>
        <w:spacing w:before="240" w:after="240"/>
        <w:jc w:val="center"/>
        <w:rPr>
          <w:rFonts w:eastAsia="Times New Roman" w:cs="Arial"/>
          <w:iCs/>
          <w:kern w:val="0"/>
          <w:sz w:val="32"/>
          <w:szCs w:val="32"/>
          <w:lang w:val="es-ES_tradnl" w:eastAsia="es-ES_tradnl" w:bidi="ar-SA"/>
        </w:rPr>
      </w:pPr>
      <w:r>
        <w:rPr>
          <w:rFonts w:eastAsia="Times New Roman" w:cs="Arial"/>
          <w:iCs/>
          <w:kern w:val="0"/>
          <w:sz w:val="32"/>
          <w:szCs w:val="32"/>
          <w:lang w:val="es-ES_tradnl" w:eastAsia="es-ES_tradnl" w:bidi="ar-SA"/>
        </w:rPr>
        <w:t xml:space="preserve">LA </w:t>
      </w:r>
      <w:r w:rsidR="006E6236">
        <w:rPr>
          <w:rFonts w:eastAsia="Times New Roman" w:cs="Arial"/>
          <w:iCs/>
          <w:kern w:val="0"/>
          <w:sz w:val="32"/>
          <w:szCs w:val="32"/>
          <w:lang w:val="es-ES_tradnl" w:eastAsia="es-ES_tradnl" w:bidi="ar-SA"/>
        </w:rPr>
        <w:t>ESTRATEGIA</w:t>
      </w:r>
      <w:r>
        <w:rPr>
          <w:rFonts w:eastAsia="Times New Roman" w:cs="Arial"/>
          <w:iCs/>
          <w:kern w:val="0"/>
          <w:sz w:val="32"/>
          <w:szCs w:val="32"/>
          <w:lang w:val="es-ES_tradnl" w:eastAsia="es-ES_tradnl" w:bidi="ar-SA"/>
        </w:rPr>
        <w:t xml:space="preserve"> DE DATOS ABIERTOS </w:t>
      </w:r>
    </w:p>
    <w:p w14:paraId="7BB40D26" w14:textId="77777777" w:rsidR="006E6236" w:rsidRDefault="00197413" w:rsidP="004236FB">
      <w:pPr>
        <w:pStyle w:val="Sinespaciado"/>
        <w:spacing w:before="240" w:after="240"/>
        <w:jc w:val="center"/>
        <w:rPr>
          <w:rFonts w:eastAsia="Times New Roman" w:cs="Arial"/>
          <w:iCs/>
          <w:kern w:val="0"/>
          <w:sz w:val="32"/>
          <w:szCs w:val="32"/>
          <w:lang w:val="es-ES_tradnl" w:eastAsia="es-ES_tradnl" w:bidi="ar-SA"/>
        </w:rPr>
      </w:pPr>
      <w:r w:rsidRPr="00197413">
        <w:rPr>
          <w:rFonts w:eastAsia="Times New Roman" w:cs="Arial"/>
          <w:iCs/>
          <w:kern w:val="0"/>
          <w:sz w:val="32"/>
          <w:szCs w:val="32"/>
          <w:lang w:val="es-ES_tradnl" w:eastAsia="es-ES_tradnl" w:bidi="ar-SA"/>
        </w:rPr>
        <w:t>DE LA COMUNIDAD DE MADRID</w:t>
      </w:r>
      <w:r>
        <w:rPr>
          <w:rFonts w:eastAsia="Times New Roman" w:cs="Arial"/>
          <w:iCs/>
          <w:kern w:val="0"/>
          <w:sz w:val="32"/>
          <w:szCs w:val="32"/>
          <w:lang w:val="es-ES_tradnl" w:eastAsia="es-ES_tradnl" w:bidi="ar-SA"/>
        </w:rPr>
        <w:t xml:space="preserve"> </w:t>
      </w:r>
    </w:p>
    <w:p w14:paraId="74443AAA" w14:textId="753181F7" w:rsidR="00197413" w:rsidRDefault="00197413" w:rsidP="004236FB">
      <w:pPr>
        <w:pStyle w:val="Sinespaciado"/>
        <w:spacing w:before="240" w:after="240"/>
        <w:jc w:val="center"/>
        <w:rPr>
          <w:rFonts w:eastAsia="Times New Roman" w:cs="Arial"/>
          <w:iCs/>
          <w:kern w:val="0"/>
          <w:sz w:val="32"/>
          <w:szCs w:val="32"/>
          <w:lang w:val="es-ES_tradnl" w:eastAsia="es-ES_tradnl" w:bidi="ar-SA"/>
        </w:rPr>
      </w:pPr>
      <w:r>
        <w:rPr>
          <w:rFonts w:eastAsia="Times New Roman" w:cs="Arial"/>
          <w:iCs/>
          <w:kern w:val="0"/>
          <w:sz w:val="32"/>
          <w:szCs w:val="32"/>
          <w:lang w:val="es-ES_tradnl" w:eastAsia="es-ES_tradnl" w:bidi="ar-SA"/>
        </w:rPr>
        <w:t>2021-25</w:t>
      </w:r>
    </w:p>
    <w:p w14:paraId="0753DB51" w14:textId="77777777" w:rsidR="006E6236" w:rsidRDefault="006E6236" w:rsidP="004236FB">
      <w:pPr>
        <w:pStyle w:val="Sinespaciado"/>
        <w:spacing w:before="240" w:after="240"/>
        <w:jc w:val="center"/>
        <w:rPr>
          <w:rFonts w:eastAsia="Times New Roman" w:cs="Arial"/>
          <w:iCs/>
          <w:kern w:val="0"/>
          <w:sz w:val="32"/>
          <w:szCs w:val="32"/>
          <w:lang w:val="es-ES_tradnl" w:eastAsia="es-ES_tradnl" w:bidi="ar-SA"/>
        </w:rPr>
      </w:pPr>
    </w:p>
    <w:p w14:paraId="5F09FF5E" w14:textId="64CFF6CE" w:rsidR="0015314D" w:rsidRDefault="009C2CBB" w:rsidP="009C2CBB">
      <w:pPr>
        <w:pStyle w:val="Sinespaciado"/>
        <w:spacing w:before="240" w:after="240"/>
        <w:ind w:left="720"/>
        <w:rPr>
          <w:rFonts w:eastAsia="Times New Roman" w:cs="Arial"/>
          <w:iCs/>
          <w:kern w:val="0"/>
          <w:sz w:val="32"/>
          <w:szCs w:val="32"/>
          <w:lang w:val="es-ES_tradnl" w:eastAsia="es-ES_tradnl" w:bidi="ar-SA"/>
        </w:rPr>
      </w:pPr>
      <w:r>
        <w:rPr>
          <w:rFonts w:eastAsia="Times New Roman" w:cs="Arial"/>
          <w:iCs/>
          <w:kern w:val="0"/>
          <w:sz w:val="32"/>
          <w:szCs w:val="32"/>
          <w:lang w:val="es-ES_tradnl" w:eastAsia="es-ES_tradnl" w:bidi="ar-SA"/>
        </w:rPr>
        <w:t xml:space="preserve">                       - </w:t>
      </w:r>
      <w:r w:rsidR="005C3E96">
        <w:rPr>
          <w:rFonts w:eastAsia="Times New Roman" w:cs="Arial"/>
          <w:iCs/>
          <w:kern w:val="0"/>
          <w:sz w:val="32"/>
          <w:szCs w:val="32"/>
          <w:lang w:val="es-ES_tradnl" w:eastAsia="es-ES_tradnl" w:bidi="ar-SA"/>
        </w:rPr>
        <w:t xml:space="preserve">Documento de trabajo </w:t>
      </w:r>
      <w:r>
        <w:rPr>
          <w:rFonts w:eastAsia="Times New Roman" w:cs="Arial"/>
          <w:iCs/>
          <w:kern w:val="0"/>
          <w:sz w:val="32"/>
          <w:szCs w:val="32"/>
          <w:lang w:val="es-ES_tradnl" w:eastAsia="es-ES_tradnl" w:bidi="ar-SA"/>
        </w:rPr>
        <w:t>-</w:t>
      </w:r>
    </w:p>
    <w:p w14:paraId="309A9BB7" w14:textId="3B616703" w:rsidR="004236FB" w:rsidRDefault="004236FB" w:rsidP="006E6236">
      <w:pPr>
        <w:pStyle w:val="Sinespaciado"/>
        <w:ind w:left="720"/>
        <w:rPr>
          <w:rFonts w:eastAsia="Times New Roman" w:cs="Arial"/>
          <w:iCs/>
          <w:kern w:val="0"/>
          <w:sz w:val="32"/>
          <w:szCs w:val="32"/>
          <w:lang w:val="es-ES_tradnl" w:eastAsia="es-ES_tradnl" w:bidi="ar-SA"/>
        </w:rPr>
      </w:pPr>
    </w:p>
    <w:p w14:paraId="22B9AD84" w14:textId="47646DCE" w:rsidR="006E6236" w:rsidRDefault="006E6236" w:rsidP="006E6236">
      <w:pPr>
        <w:pStyle w:val="Sinespaciado"/>
        <w:ind w:left="720"/>
        <w:rPr>
          <w:rFonts w:eastAsia="Times New Roman" w:cs="Arial"/>
          <w:iCs/>
          <w:kern w:val="0"/>
          <w:sz w:val="32"/>
          <w:szCs w:val="32"/>
          <w:lang w:val="es-ES_tradnl" w:eastAsia="es-ES_tradnl" w:bidi="ar-SA"/>
        </w:rPr>
      </w:pPr>
    </w:p>
    <w:p w14:paraId="72D55199" w14:textId="2ED292BE" w:rsidR="006E6236" w:rsidRDefault="006E6236" w:rsidP="006E6236">
      <w:pPr>
        <w:pStyle w:val="Sinespaciado"/>
        <w:ind w:left="720"/>
        <w:rPr>
          <w:rFonts w:eastAsia="Times New Roman" w:cs="Arial"/>
          <w:iCs/>
          <w:kern w:val="0"/>
          <w:sz w:val="32"/>
          <w:szCs w:val="32"/>
          <w:lang w:val="es-ES_tradnl" w:eastAsia="es-ES_tradnl" w:bidi="ar-SA"/>
        </w:rPr>
      </w:pPr>
    </w:p>
    <w:p w14:paraId="757168DF" w14:textId="0DD2BB72" w:rsidR="006E6236" w:rsidRPr="005C3E96" w:rsidRDefault="006E6236" w:rsidP="006E6236">
      <w:pPr>
        <w:pStyle w:val="Sinespaciado"/>
        <w:ind w:left="720"/>
        <w:rPr>
          <w:rFonts w:eastAsia="Times New Roman" w:cs="Arial"/>
          <w:iCs/>
          <w:kern w:val="0"/>
          <w:sz w:val="32"/>
          <w:szCs w:val="32"/>
          <w:lang w:val="es-ES_tradnl" w:eastAsia="es-ES_tradnl" w:bidi="ar-SA"/>
        </w:rPr>
      </w:pPr>
    </w:p>
    <w:p w14:paraId="1D968FEB" w14:textId="77777777" w:rsidR="0015314D" w:rsidRPr="001277A6" w:rsidRDefault="0015314D" w:rsidP="0015314D">
      <w:pPr>
        <w:pStyle w:val="Textodeprrafo"/>
        <w:spacing w:before="0"/>
        <w:jc w:val="right"/>
        <w:rPr>
          <w:sz w:val="16"/>
          <w:szCs w:val="16"/>
        </w:rPr>
      </w:pPr>
    </w:p>
    <w:p w14:paraId="341BEAE3" w14:textId="77777777" w:rsidR="0015314D" w:rsidRPr="001277A6" w:rsidRDefault="0015314D" w:rsidP="00E80277">
      <w:pPr>
        <w:pStyle w:val="Textodeprrafo"/>
        <w:spacing w:before="0" w:after="120"/>
        <w:jc w:val="center"/>
        <w:rPr>
          <w:sz w:val="18"/>
          <w:szCs w:val="18"/>
        </w:rPr>
      </w:pPr>
      <w:r w:rsidRPr="001277A6">
        <w:rPr>
          <w:sz w:val="18"/>
          <w:szCs w:val="18"/>
        </w:rPr>
        <w:t>Dirección General de Transparencia, Gobierno Abierto y Atención al Ciudadano</w:t>
      </w:r>
    </w:p>
    <w:p w14:paraId="2E0EC901" w14:textId="059EE7B8" w:rsidR="0015314D" w:rsidRDefault="0015314D" w:rsidP="0015314D">
      <w:pPr>
        <w:pStyle w:val="Textodeprrafo"/>
        <w:spacing w:before="0"/>
        <w:jc w:val="center"/>
        <w:rPr>
          <w:b/>
          <w:sz w:val="18"/>
          <w:szCs w:val="18"/>
        </w:rPr>
      </w:pPr>
      <w:r w:rsidRPr="001277A6">
        <w:rPr>
          <w:b/>
          <w:sz w:val="18"/>
          <w:szCs w:val="18"/>
        </w:rPr>
        <w:t>VICEPRESIDENCIA, CONSEJERÍA DE DEPORTES, TRANSPARENCIA Y PORTAVOCÍA DEL GOBIERNO</w:t>
      </w:r>
    </w:p>
    <w:p w14:paraId="3C2C422E" w14:textId="08F3AB5E" w:rsidR="00197413" w:rsidRDefault="00197413" w:rsidP="0015314D">
      <w:pPr>
        <w:pStyle w:val="Textodeprrafo"/>
        <w:spacing w:before="0"/>
        <w:jc w:val="center"/>
        <w:rPr>
          <w:b/>
          <w:sz w:val="18"/>
          <w:szCs w:val="18"/>
        </w:rPr>
      </w:pPr>
    </w:p>
    <w:p w14:paraId="0701E1A9" w14:textId="6DF53FEE" w:rsidR="00197413" w:rsidRDefault="00197413" w:rsidP="0015314D">
      <w:pPr>
        <w:pStyle w:val="Textodeprrafo"/>
        <w:spacing w:before="0"/>
        <w:jc w:val="center"/>
        <w:rPr>
          <w:b/>
          <w:sz w:val="18"/>
          <w:szCs w:val="18"/>
        </w:rPr>
      </w:pPr>
    </w:p>
    <w:p w14:paraId="74A2772F" w14:textId="3C687F28" w:rsidR="006E6236" w:rsidRDefault="006E6236" w:rsidP="0015314D">
      <w:pPr>
        <w:pStyle w:val="Textodeprrafo"/>
        <w:spacing w:before="0"/>
        <w:jc w:val="center"/>
        <w:rPr>
          <w:b/>
          <w:sz w:val="18"/>
          <w:szCs w:val="18"/>
        </w:rPr>
      </w:pPr>
    </w:p>
    <w:p w14:paraId="0FE305A4" w14:textId="095B1BD8" w:rsidR="006E6236" w:rsidRDefault="006E6236" w:rsidP="0015314D">
      <w:pPr>
        <w:pStyle w:val="Textodeprrafo"/>
        <w:spacing w:before="0"/>
        <w:jc w:val="center"/>
        <w:rPr>
          <w:b/>
          <w:sz w:val="18"/>
          <w:szCs w:val="18"/>
        </w:rPr>
      </w:pPr>
    </w:p>
    <w:p w14:paraId="0747DE7A" w14:textId="77777777" w:rsidR="006E6236" w:rsidRDefault="006E6236" w:rsidP="0015314D">
      <w:pPr>
        <w:pStyle w:val="Textodeprrafo"/>
        <w:spacing w:before="0"/>
        <w:jc w:val="center"/>
        <w:rPr>
          <w:b/>
          <w:sz w:val="18"/>
          <w:szCs w:val="18"/>
        </w:rPr>
      </w:pPr>
    </w:p>
    <w:p w14:paraId="031EF857" w14:textId="21A4ACDC" w:rsidR="00197413" w:rsidRPr="006E6236" w:rsidRDefault="00197413" w:rsidP="00197413">
      <w:pPr>
        <w:pStyle w:val="NormalWeb"/>
        <w:shd w:val="clear" w:color="auto" w:fill="FFFFFF" w:themeFill="background1"/>
        <w:spacing w:before="240" w:beforeAutospacing="0" w:after="240" w:afterAutospacing="0" w:line="276" w:lineRule="auto"/>
        <w:jc w:val="both"/>
        <w:rPr>
          <w:rFonts w:ascii="Arial" w:hAnsi="Arial" w:cs="Arial"/>
          <w:bCs/>
          <w:color w:val="2F5496"/>
          <w:kern w:val="32"/>
          <w:sz w:val="32"/>
          <w:szCs w:val="32"/>
          <w:lang w:val="es-ES_tradnl" w:eastAsia="es-ES_tradnl"/>
        </w:rPr>
      </w:pPr>
      <w:r w:rsidRPr="006E6236">
        <w:rPr>
          <w:rFonts w:ascii="Arial" w:hAnsi="Arial" w:cs="Arial"/>
          <w:bCs/>
          <w:color w:val="2F5496"/>
          <w:kern w:val="32"/>
          <w:sz w:val="32"/>
          <w:szCs w:val="32"/>
          <w:lang w:val="es-ES_tradnl" w:eastAsia="es-ES_tradnl"/>
        </w:rPr>
        <w:t xml:space="preserve">Índice </w:t>
      </w:r>
    </w:p>
    <w:p w14:paraId="5629DBE6" w14:textId="77777777" w:rsidR="00197413" w:rsidRPr="006E6236" w:rsidRDefault="00197413" w:rsidP="00197413">
      <w:pPr>
        <w:pStyle w:val="NormalWeb"/>
        <w:shd w:val="clear" w:color="auto" w:fill="FFFFFF" w:themeFill="background1"/>
        <w:spacing w:before="240" w:beforeAutospacing="0" w:after="240" w:afterAutospacing="0" w:line="276" w:lineRule="auto"/>
        <w:jc w:val="both"/>
        <w:rPr>
          <w:rFonts w:ascii="Arial" w:hAnsi="Arial" w:cs="Arial"/>
          <w:bCs/>
          <w:color w:val="2F5496"/>
          <w:kern w:val="32"/>
          <w:sz w:val="32"/>
          <w:szCs w:val="32"/>
          <w:lang w:val="es-ES_tradnl" w:eastAsia="es-ES_tradnl"/>
        </w:rPr>
      </w:pPr>
    </w:p>
    <w:p w14:paraId="1EE5EC89" w14:textId="77777777" w:rsidR="00197413" w:rsidRPr="006E6236" w:rsidRDefault="00197413" w:rsidP="00344C15">
      <w:pPr>
        <w:pStyle w:val="NormalWeb"/>
        <w:numPr>
          <w:ilvl w:val="0"/>
          <w:numId w:val="3"/>
        </w:numPr>
        <w:shd w:val="clear" w:color="auto" w:fill="FFFFFF" w:themeFill="background1"/>
        <w:spacing w:before="240" w:beforeAutospacing="0" w:after="240" w:afterAutospacing="0" w:line="276" w:lineRule="auto"/>
        <w:jc w:val="both"/>
        <w:rPr>
          <w:rFonts w:ascii="Arial" w:hAnsi="Arial" w:cs="Arial"/>
          <w:bCs/>
          <w:kern w:val="32"/>
          <w:szCs w:val="32"/>
          <w:lang w:val="es-ES_tradnl" w:eastAsia="es-ES_tradnl"/>
        </w:rPr>
      </w:pPr>
      <w:r w:rsidRPr="006E6236">
        <w:rPr>
          <w:rFonts w:ascii="Arial" w:hAnsi="Arial" w:cs="Arial"/>
          <w:bCs/>
          <w:kern w:val="32"/>
          <w:szCs w:val="32"/>
          <w:lang w:val="es-ES_tradnl" w:eastAsia="es-ES_tradnl"/>
        </w:rPr>
        <w:t>Introducción y marco estratégico</w:t>
      </w:r>
    </w:p>
    <w:p w14:paraId="75B0166A" w14:textId="77777777" w:rsidR="00197413" w:rsidRPr="006E6236" w:rsidRDefault="00197413" w:rsidP="00197413">
      <w:pPr>
        <w:pStyle w:val="NormalWeb"/>
        <w:shd w:val="clear" w:color="auto" w:fill="FFFFFF" w:themeFill="background1"/>
        <w:spacing w:before="240" w:beforeAutospacing="0" w:after="240" w:afterAutospacing="0" w:line="276" w:lineRule="auto"/>
        <w:ind w:left="720"/>
        <w:jc w:val="both"/>
        <w:rPr>
          <w:rFonts w:ascii="Arial" w:hAnsi="Arial" w:cs="Arial"/>
          <w:bCs/>
          <w:kern w:val="32"/>
          <w:szCs w:val="32"/>
          <w:lang w:val="es-ES_tradnl" w:eastAsia="es-ES_tradnl"/>
        </w:rPr>
      </w:pPr>
    </w:p>
    <w:p w14:paraId="7F58C7C1" w14:textId="03DAE821" w:rsidR="00197413" w:rsidRPr="006E6236" w:rsidRDefault="006E6236" w:rsidP="00344C15">
      <w:pPr>
        <w:pStyle w:val="NormalWeb"/>
        <w:numPr>
          <w:ilvl w:val="0"/>
          <w:numId w:val="3"/>
        </w:numPr>
        <w:shd w:val="clear" w:color="auto" w:fill="FFFFFF"/>
        <w:spacing w:before="240" w:beforeAutospacing="0" w:after="240" w:afterAutospacing="0" w:line="276" w:lineRule="auto"/>
        <w:jc w:val="both"/>
        <w:rPr>
          <w:rFonts w:ascii="Arial" w:hAnsi="Arial" w:cs="Arial"/>
          <w:bCs/>
          <w:kern w:val="32"/>
          <w:szCs w:val="32"/>
          <w:lang w:val="es-ES_tradnl" w:eastAsia="es-ES_tradnl"/>
        </w:rPr>
      </w:pPr>
      <w:r w:rsidRPr="006E6236">
        <w:rPr>
          <w:rFonts w:ascii="Arial" w:hAnsi="Arial" w:cs="Arial"/>
          <w:bCs/>
          <w:kern w:val="32"/>
          <w:szCs w:val="32"/>
          <w:lang w:val="es-ES_tradnl" w:eastAsia="es-ES_tradnl"/>
        </w:rPr>
        <w:t xml:space="preserve">Estructura </w:t>
      </w:r>
      <w:r w:rsidR="00197413" w:rsidRPr="006E6236">
        <w:rPr>
          <w:rFonts w:ascii="Arial" w:hAnsi="Arial" w:cs="Arial"/>
          <w:bCs/>
          <w:kern w:val="32"/>
          <w:szCs w:val="32"/>
          <w:lang w:val="es-ES_tradnl" w:eastAsia="es-ES_tradnl"/>
        </w:rPr>
        <w:t>y objetivos</w:t>
      </w:r>
    </w:p>
    <w:p w14:paraId="0BF44302" w14:textId="77777777" w:rsidR="00197413" w:rsidRPr="006E6236" w:rsidRDefault="00197413" w:rsidP="00197413">
      <w:pPr>
        <w:pStyle w:val="Prrafodelista"/>
        <w:rPr>
          <w:rFonts w:ascii="Arial" w:eastAsia="Times New Roman" w:hAnsi="Arial"/>
          <w:bCs/>
          <w:kern w:val="32"/>
          <w:szCs w:val="32"/>
          <w:lang w:val="es-ES_tradnl" w:eastAsia="es-ES_tradnl" w:bidi="ar-SA"/>
        </w:rPr>
      </w:pPr>
    </w:p>
    <w:p w14:paraId="34BB5C00" w14:textId="77777777" w:rsidR="00197413" w:rsidRPr="006E6236" w:rsidRDefault="00197413" w:rsidP="00344C15">
      <w:pPr>
        <w:pStyle w:val="NormalWeb"/>
        <w:numPr>
          <w:ilvl w:val="0"/>
          <w:numId w:val="3"/>
        </w:numPr>
        <w:shd w:val="clear" w:color="auto" w:fill="FFFFFF"/>
        <w:spacing w:before="240" w:beforeAutospacing="0" w:after="240" w:afterAutospacing="0" w:line="276" w:lineRule="auto"/>
        <w:jc w:val="both"/>
        <w:rPr>
          <w:rFonts w:ascii="Arial" w:hAnsi="Arial" w:cs="Arial"/>
          <w:bCs/>
          <w:kern w:val="32"/>
          <w:szCs w:val="32"/>
          <w:lang w:val="es-ES_tradnl" w:eastAsia="es-ES_tradnl"/>
        </w:rPr>
      </w:pPr>
      <w:r w:rsidRPr="006E6236">
        <w:rPr>
          <w:rFonts w:ascii="Arial" w:hAnsi="Arial" w:cs="Arial"/>
          <w:bCs/>
          <w:kern w:val="32"/>
          <w:szCs w:val="32"/>
          <w:lang w:val="es-ES_tradnl" w:eastAsia="es-ES_tradnl"/>
        </w:rPr>
        <w:t>Acciones a desarrollar y hoja de ruta</w:t>
      </w:r>
    </w:p>
    <w:p w14:paraId="12C52F4A" w14:textId="77777777" w:rsidR="00197413" w:rsidRPr="006E6236" w:rsidRDefault="00197413" w:rsidP="00197413">
      <w:pPr>
        <w:pStyle w:val="Prrafodelista"/>
        <w:rPr>
          <w:rFonts w:ascii="Arial" w:eastAsia="Times New Roman" w:hAnsi="Arial"/>
          <w:bCs/>
          <w:kern w:val="32"/>
          <w:szCs w:val="32"/>
          <w:lang w:val="es-ES_tradnl" w:eastAsia="es-ES_tradnl" w:bidi="ar-SA"/>
        </w:rPr>
      </w:pPr>
    </w:p>
    <w:p w14:paraId="31B3E1B5" w14:textId="77777777" w:rsidR="00197413" w:rsidRPr="006E6236" w:rsidRDefault="00197413" w:rsidP="00344C15">
      <w:pPr>
        <w:pStyle w:val="NormalWeb"/>
        <w:numPr>
          <w:ilvl w:val="0"/>
          <w:numId w:val="3"/>
        </w:numPr>
        <w:shd w:val="clear" w:color="auto" w:fill="FFFFFF" w:themeFill="background1"/>
        <w:spacing w:before="240" w:beforeAutospacing="0" w:after="240" w:afterAutospacing="0" w:line="276" w:lineRule="auto"/>
        <w:jc w:val="both"/>
        <w:rPr>
          <w:rFonts w:ascii="Arial" w:hAnsi="Arial" w:cs="Arial"/>
          <w:bCs/>
          <w:kern w:val="32"/>
          <w:szCs w:val="32"/>
          <w:lang w:val="es-ES_tradnl" w:eastAsia="es-ES_tradnl"/>
        </w:rPr>
      </w:pPr>
      <w:r w:rsidRPr="006E6236">
        <w:rPr>
          <w:rFonts w:ascii="Arial" w:hAnsi="Arial" w:cs="Arial"/>
          <w:bCs/>
          <w:kern w:val="32"/>
          <w:szCs w:val="32"/>
          <w:lang w:val="es-ES_tradnl" w:eastAsia="es-ES_tradnl"/>
        </w:rPr>
        <w:t>Iniciativas de Socialización y Sensibilización</w:t>
      </w:r>
    </w:p>
    <w:p w14:paraId="2B3CD592" w14:textId="77777777" w:rsidR="00197413" w:rsidRPr="006E6236" w:rsidRDefault="00197413" w:rsidP="0015314D">
      <w:pPr>
        <w:pStyle w:val="Textodeprrafo"/>
        <w:spacing w:before="0"/>
        <w:jc w:val="center"/>
        <w:rPr>
          <w:b/>
          <w:sz w:val="16"/>
          <w:szCs w:val="18"/>
        </w:rPr>
      </w:pPr>
    </w:p>
    <w:p w14:paraId="06F2C79E" w14:textId="77777777" w:rsidR="006A516C" w:rsidRPr="001277A6" w:rsidRDefault="006A516C" w:rsidP="0015314D">
      <w:pPr>
        <w:pStyle w:val="Textodeprrafo"/>
        <w:spacing w:before="0"/>
        <w:jc w:val="center"/>
        <w:rPr>
          <w:b/>
          <w:sz w:val="18"/>
          <w:szCs w:val="18"/>
        </w:rPr>
      </w:pPr>
    </w:p>
    <w:p w14:paraId="57410521" w14:textId="743D6A8E" w:rsidR="008429BA" w:rsidRDefault="008429BA" w:rsidP="0015314D">
      <w:pPr>
        <w:pStyle w:val="Textodeprrafo"/>
        <w:spacing w:before="0"/>
        <w:jc w:val="center"/>
        <w:rPr>
          <w:b/>
          <w:sz w:val="18"/>
          <w:szCs w:val="18"/>
        </w:rPr>
      </w:pPr>
    </w:p>
    <w:p w14:paraId="732DB8A0" w14:textId="067327A6" w:rsidR="00197413" w:rsidRDefault="00197413" w:rsidP="0015314D">
      <w:pPr>
        <w:pStyle w:val="Textodeprrafo"/>
        <w:spacing w:before="0"/>
        <w:jc w:val="center"/>
        <w:rPr>
          <w:b/>
          <w:sz w:val="18"/>
          <w:szCs w:val="18"/>
        </w:rPr>
      </w:pPr>
    </w:p>
    <w:p w14:paraId="0AC4B545" w14:textId="4803E2F5" w:rsidR="00197413" w:rsidRDefault="00197413" w:rsidP="0015314D">
      <w:pPr>
        <w:pStyle w:val="Textodeprrafo"/>
        <w:spacing w:before="0"/>
        <w:jc w:val="center"/>
        <w:rPr>
          <w:b/>
          <w:sz w:val="18"/>
          <w:szCs w:val="18"/>
        </w:rPr>
      </w:pPr>
    </w:p>
    <w:p w14:paraId="5826B362" w14:textId="4ACFF57A" w:rsidR="00197413" w:rsidRDefault="00197413" w:rsidP="0015314D">
      <w:pPr>
        <w:pStyle w:val="Textodeprrafo"/>
        <w:spacing w:before="0"/>
        <w:jc w:val="center"/>
        <w:rPr>
          <w:b/>
          <w:sz w:val="18"/>
          <w:szCs w:val="18"/>
        </w:rPr>
      </w:pPr>
    </w:p>
    <w:p w14:paraId="270930F3" w14:textId="4E460F81" w:rsidR="00197413" w:rsidRDefault="00197413" w:rsidP="0015314D">
      <w:pPr>
        <w:pStyle w:val="Textodeprrafo"/>
        <w:spacing w:before="0"/>
        <w:jc w:val="center"/>
        <w:rPr>
          <w:b/>
          <w:sz w:val="18"/>
          <w:szCs w:val="18"/>
        </w:rPr>
      </w:pPr>
    </w:p>
    <w:p w14:paraId="73BAAF48" w14:textId="5E3BEB2A" w:rsidR="00197413" w:rsidRDefault="00197413">
      <w:pPr>
        <w:spacing w:before="0"/>
        <w:rPr>
          <w:rFonts w:eastAsia="SimSun" w:cs="Arial"/>
          <w:color w:val="auto"/>
          <w:kern w:val="3"/>
          <w:sz w:val="18"/>
          <w:szCs w:val="18"/>
          <w:lang w:val="es-ES" w:eastAsia="zh-CN" w:bidi="hi-IN"/>
        </w:rPr>
      </w:pPr>
      <w:r>
        <w:rPr>
          <w:b w:val="0"/>
          <w:sz w:val="18"/>
          <w:szCs w:val="18"/>
        </w:rPr>
        <w:br w:type="page"/>
      </w:r>
    </w:p>
    <w:p w14:paraId="63C02928" w14:textId="241DF9F1" w:rsidR="003C7793" w:rsidRPr="001277A6" w:rsidRDefault="00645CC1" w:rsidP="00645CC1">
      <w:pPr>
        <w:pStyle w:val="Ttulo1"/>
        <w:numPr>
          <w:ilvl w:val="0"/>
          <w:numId w:val="0"/>
        </w:numPr>
        <w:pBdr>
          <w:top w:val="single" w:sz="4" w:space="1" w:color="auto"/>
          <w:left w:val="single" w:sz="4" w:space="4" w:color="auto"/>
          <w:bottom w:val="single" w:sz="4" w:space="1" w:color="auto"/>
          <w:right w:val="single" w:sz="4" w:space="4" w:color="auto"/>
        </w:pBdr>
        <w:shd w:val="clear" w:color="auto" w:fill="D0CECE" w:themeFill="background2" w:themeFillShade="E6"/>
        <w:rPr>
          <w:rFonts w:cs="Arial"/>
          <w:sz w:val="32"/>
          <w:u w:val="none"/>
        </w:rPr>
      </w:pPr>
      <w:bookmarkStart w:id="0" w:name="_Toc64153801"/>
      <w:bookmarkStart w:id="1" w:name="_Toc64314625"/>
      <w:r w:rsidRPr="001277A6">
        <w:rPr>
          <w:rFonts w:cs="Arial"/>
          <w:sz w:val="32"/>
          <w:u w:val="none"/>
        </w:rPr>
        <w:lastRenderedPageBreak/>
        <w:t xml:space="preserve">1 </w:t>
      </w:r>
      <w:r w:rsidR="00553FC6" w:rsidRPr="001277A6">
        <w:rPr>
          <w:rFonts w:cs="Arial"/>
          <w:sz w:val="32"/>
          <w:u w:val="none"/>
        </w:rPr>
        <w:t>Introducción</w:t>
      </w:r>
      <w:bookmarkEnd w:id="0"/>
      <w:bookmarkEnd w:id="1"/>
      <w:r w:rsidR="00197413">
        <w:rPr>
          <w:rFonts w:cs="Arial"/>
          <w:sz w:val="32"/>
          <w:u w:val="none"/>
        </w:rPr>
        <w:t xml:space="preserve"> y marco estratégico</w:t>
      </w:r>
    </w:p>
    <w:p w14:paraId="4443A458" w14:textId="2229F136" w:rsidR="00C46BE9" w:rsidRPr="00C46BE9" w:rsidRDefault="00197413" w:rsidP="00344C15">
      <w:pPr>
        <w:pStyle w:val="Textodeprrafo"/>
        <w:numPr>
          <w:ilvl w:val="1"/>
          <w:numId w:val="4"/>
        </w:numPr>
        <w:rPr>
          <w:rFonts w:eastAsiaTheme="majorEastAsia"/>
          <w:b/>
          <w:color w:val="2F5496"/>
          <w:kern w:val="0"/>
          <w:sz w:val="24"/>
          <w:lang w:val="es-ES_tradnl" w:eastAsia="es-ES_tradnl" w:bidi="ar-SA"/>
        </w:rPr>
      </w:pPr>
      <w:r w:rsidRPr="00197413">
        <w:rPr>
          <w:rFonts w:eastAsiaTheme="majorEastAsia"/>
          <w:b/>
          <w:color w:val="2F5496"/>
          <w:kern w:val="0"/>
          <w:sz w:val="24"/>
          <w:lang w:val="es-ES_tradnl" w:eastAsia="es-ES_tradnl" w:bidi="ar-SA"/>
        </w:rPr>
        <w:t xml:space="preserve">¿Por qué y para qué esta </w:t>
      </w:r>
      <w:r w:rsidR="006E6236">
        <w:rPr>
          <w:rFonts w:eastAsiaTheme="majorEastAsia"/>
          <w:b/>
          <w:color w:val="2F5496"/>
          <w:kern w:val="0"/>
          <w:sz w:val="24"/>
          <w:lang w:val="es-ES_tradnl" w:eastAsia="es-ES_tradnl" w:bidi="ar-SA"/>
        </w:rPr>
        <w:t>Estrategia</w:t>
      </w:r>
      <w:r w:rsidRPr="00197413">
        <w:rPr>
          <w:rFonts w:eastAsiaTheme="majorEastAsia"/>
          <w:b/>
          <w:color w:val="2F5496"/>
          <w:kern w:val="0"/>
          <w:sz w:val="24"/>
          <w:lang w:val="es-ES_tradnl" w:eastAsia="es-ES_tradnl" w:bidi="ar-SA"/>
        </w:rPr>
        <w:t>?</w:t>
      </w:r>
    </w:p>
    <w:p w14:paraId="6944C36E" w14:textId="19AC0503" w:rsidR="006E6236" w:rsidRPr="00197413" w:rsidRDefault="00197413" w:rsidP="00197413">
      <w:pPr>
        <w:pStyle w:val="Textodeprrafo"/>
      </w:pPr>
      <w:r w:rsidRPr="00197413">
        <w:t xml:space="preserve">Las políticas de datos abiertos en la Administraciones Públicas constituyen un pilar fundamental de las iniciativas de impulso de la transparencia, gobierno abierto y participación ciudadana. Un libre acceso a los datos hace posible desarrollar nuevos conocimientos e ideas innovadoras que generen valor para la ciudadanía y el territorio. Esto ofrece un gran potencial de desarrollo económico al permitir la mejora de procesos, la creación de nuevos productos y servicios y, en definitiva, la consolidación de una economía del conocimiento. Así pues, contar con una </w:t>
      </w:r>
      <w:r w:rsidR="006E6236">
        <w:t>Estrategia</w:t>
      </w:r>
      <w:r w:rsidRPr="00197413">
        <w:t xml:space="preserve"> de Datos Abiertos permite:  </w:t>
      </w:r>
    </w:p>
    <w:p w14:paraId="5C7BB37C" w14:textId="18A90112" w:rsidR="00344C15" w:rsidRPr="00344C15" w:rsidRDefault="00197413" w:rsidP="00344C15">
      <w:pPr>
        <w:pStyle w:val="Textodeprrafo"/>
        <w:numPr>
          <w:ilvl w:val="0"/>
          <w:numId w:val="20"/>
        </w:numPr>
        <w:rPr>
          <w:b/>
          <w:color w:val="2E74B5"/>
          <w:kern w:val="0"/>
          <w:szCs w:val="20"/>
          <w:lang w:val="es-ES_tradnl" w:eastAsia="es-ES_tradnl" w:bidi="ar-SA"/>
        </w:rPr>
      </w:pPr>
      <w:r w:rsidRPr="00344C15">
        <w:rPr>
          <w:b/>
          <w:color w:val="2E74B5"/>
          <w:kern w:val="0"/>
          <w:szCs w:val="20"/>
          <w:lang w:val="es-ES_tradnl" w:eastAsia="es-ES_tradnl" w:bidi="ar-SA"/>
        </w:rPr>
        <w:t>Fortalecer la</w:t>
      </w:r>
      <w:r w:rsidR="00344C15" w:rsidRPr="00344C15">
        <w:rPr>
          <w:b/>
          <w:color w:val="2E74B5"/>
          <w:kern w:val="0"/>
          <w:szCs w:val="20"/>
          <w:lang w:val="es-ES_tradnl" w:eastAsia="es-ES_tradnl" w:bidi="ar-SA"/>
        </w:rPr>
        <w:t xml:space="preserve"> confianza en las instituciones</w:t>
      </w:r>
    </w:p>
    <w:p w14:paraId="41BF085C" w14:textId="7FE776E4" w:rsidR="00C46BE9" w:rsidRPr="00197413" w:rsidRDefault="00197413" w:rsidP="00344C15">
      <w:pPr>
        <w:pStyle w:val="Textodeprrafo"/>
        <w:ind w:left="360"/>
      </w:pPr>
      <w:r w:rsidRPr="00197413">
        <w:t xml:space="preserve">La apertura de datos refuerza el vínculo con la ciudadanía, impactando directamente en su capacidad de involucración en toma de decisiones y su visión sobre el valor que les aportan las instituciones en su conjunto. La apertura permite que los ciudadanos tengan un rol más activo, incentivando y enriqueciendo su participación en el debate público, contribuyendo de este modo a reforzar el sistema democrático. </w:t>
      </w:r>
    </w:p>
    <w:p w14:paraId="0153DAD9" w14:textId="34EC8B09" w:rsidR="00344C15" w:rsidRPr="00344C15" w:rsidRDefault="00197413" w:rsidP="00344C15">
      <w:pPr>
        <w:pStyle w:val="Textodeprrafo"/>
        <w:numPr>
          <w:ilvl w:val="0"/>
          <w:numId w:val="20"/>
        </w:numPr>
        <w:rPr>
          <w:b/>
          <w:color w:val="2E74B5"/>
          <w:kern w:val="0"/>
          <w:szCs w:val="20"/>
          <w:lang w:val="es-ES_tradnl" w:eastAsia="es-ES_tradnl" w:bidi="ar-SA"/>
        </w:rPr>
      </w:pPr>
      <w:r w:rsidRPr="00344C15">
        <w:rPr>
          <w:b/>
          <w:color w:val="2E74B5"/>
          <w:kern w:val="0"/>
          <w:szCs w:val="20"/>
          <w:lang w:val="es-ES_tradnl" w:eastAsia="es-ES_tradnl" w:bidi="ar-SA"/>
        </w:rPr>
        <w:t>Profundi</w:t>
      </w:r>
      <w:r w:rsidR="00344C15" w:rsidRPr="00344C15">
        <w:rPr>
          <w:b/>
          <w:color w:val="2E74B5"/>
          <w:kern w:val="0"/>
          <w:szCs w:val="20"/>
          <w:lang w:val="es-ES_tradnl" w:eastAsia="es-ES_tradnl" w:bidi="ar-SA"/>
        </w:rPr>
        <w:t>zar en la rendición de cuentas</w:t>
      </w:r>
    </w:p>
    <w:p w14:paraId="7B5DDAA5" w14:textId="521BDEE3" w:rsidR="006E6236" w:rsidRDefault="00197413" w:rsidP="00344C15">
      <w:pPr>
        <w:pStyle w:val="Textodeprrafo"/>
        <w:ind w:left="360"/>
      </w:pPr>
      <w:r w:rsidRPr="00197413">
        <w:t>Los datos abiertos facilitan un medio idóneo para la comunicación de la gestión pública: las posibilidades de control externo de las políticas públicas se multiplican al posibilitar la gestión y consulta de cantidades ingentes de información para su reutilización, siguiendo el principio de que toda información pública debe facilitarse en formato abierto y reutilizable (‘Open by default’, o abiertos por defecto).</w:t>
      </w:r>
    </w:p>
    <w:p w14:paraId="079781C8" w14:textId="537ABB8E" w:rsidR="00344C15" w:rsidRPr="00344C15" w:rsidRDefault="006E6236" w:rsidP="00344C15">
      <w:pPr>
        <w:pStyle w:val="Textodeprrafo"/>
        <w:numPr>
          <w:ilvl w:val="0"/>
          <w:numId w:val="20"/>
        </w:numPr>
        <w:rPr>
          <w:b/>
          <w:color w:val="2E74B5"/>
          <w:kern w:val="0"/>
          <w:szCs w:val="20"/>
          <w:lang w:val="es-ES_tradnl" w:eastAsia="es-ES_tradnl" w:bidi="ar-SA"/>
        </w:rPr>
      </w:pPr>
      <w:r w:rsidRPr="00344C15">
        <w:rPr>
          <w:b/>
          <w:color w:val="2E74B5"/>
          <w:kern w:val="0"/>
          <w:szCs w:val="20"/>
          <w:lang w:val="es-ES_tradnl" w:eastAsia="es-ES_tradnl" w:bidi="ar-SA"/>
        </w:rPr>
        <w:t>Generar oportunidade</w:t>
      </w:r>
      <w:r w:rsidR="00344C15" w:rsidRPr="00344C15">
        <w:rPr>
          <w:b/>
          <w:color w:val="2E74B5"/>
          <w:kern w:val="0"/>
          <w:szCs w:val="20"/>
          <w:lang w:val="es-ES_tradnl" w:eastAsia="es-ES_tradnl" w:bidi="ar-SA"/>
        </w:rPr>
        <w:t>s de desarrollo socioeconómico</w:t>
      </w:r>
    </w:p>
    <w:p w14:paraId="7FE04259" w14:textId="77777777" w:rsidR="00344C15" w:rsidRDefault="006E6236" w:rsidP="00344C15">
      <w:pPr>
        <w:pStyle w:val="Textodeprrafo"/>
        <w:ind w:left="360"/>
      </w:pPr>
      <w:r w:rsidRPr="00197413">
        <w:t>En cuanto a su incidencia en la economía, y en el contexto de la crisis actual, las políticas de datos abiertos muestran múltiples facetas por sus potenciales desarrollos relacionados con la reutilización de los datos. La disponibilidad de datos genera oportunidades de empleo, negocio, innovación social y crecimiento económico. A través del uso y reutilización de datos, muchos emprendedores, empresas, investigadores y sociedad civil pueden acceder a información disponible que les permita desarrollar nuevos servicios y/o transformarla en nuevos conocimientos que permitan mejorar la calidad de vida de los ciudadanos y generar valor económico.</w:t>
      </w:r>
    </w:p>
    <w:p w14:paraId="2D531B92" w14:textId="67A1C881" w:rsidR="00344C15" w:rsidRPr="00344C15" w:rsidRDefault="00197413" w:rsidP="00344C15">
      <w:pPr>
        <w:pStyle w:val="Textodeprrafo"/>
        <w:numPr>
          <w:ilvl w:val="0"/>
          <w:numId w:val="20"/>
        </w:numPr>
      </w:pPr>
      <w:r w:rsidRPr="00344C15">
        <w:rPr>
          <w:b/>
          <w:color w:val="2E74B5"/>
          <w:kern w:val="0"/>
          <w:szCs w:val="20"/>
          <w:lang w:val="es-ES_tradnl" w:eastAsia="es-ES_tradnl" w:bidi="ar-SA"/>
        </w:rPr>
        <w:t>Reforza</w:t>
      </w:r>
      <w:r w:rsidR="00344C15" w:rsidRPr="00344C15">
        <w:rPr>
          <w:b/>
          <w:color w:val="2E74B5"/>
          <w:kern w:val="0"/>
          <w:szCs w:val="20"/>
          <w:lang w:val="es-ES_tradnl" w:eastAsia="es-ES_tradnl" w:bidi="ar-SA"/>
        </w:rPr>
        <w:t>r la gestión soportada en datos</w:t>
      </w:r>
    </w:p>
    <w:p w14:paraId="29736D36" w14:textId="73BCCEB6" w:rsidR="00197413" w:rsidRDefault="00197413" w:rsidP="00344C15">
      <w:pPr>
        <w:pStyle w:val="Textodeprrafo"/>
        <w:ind w:left="360"/>
      </w:pPr>
      <w:r w:rsidRPr="00197413">
        <w:t>La apertura de datos permite identificar información complementaria en otras áreas de gobierno para diseñar políticas más focalizadas en los problemas y necesidades de los ciudadanos, a partir de las conclusiones que el análisis de los datos arrojan. La estandarización de los catálogos permite enriquecer la información con la que cuentan los gestores públicos para planificar, implementar y evaluar sus políticas. La apertura de datos también contribuye a la gestión eficiente y eficaz de las administraciones al permitir eliminar redundancias administrativas, mostrar ámbitos a mejorar en la gestión y disminuir sus costes.</w:t>
      </w:r>
    </w:p>
    <w:p w14:paraId="5493EFCD" w14:textId="08999CBE" w:rsidR="00C46BE9" w:rsidRPr="00C46BE9" w:rsidRDefault="00C46BE9" w:rsidP="00344C15">
      <w:pPr>
        <w:spacing w:before="0"/>
        <w:rPr>
          <w:rFonts w:eastAsia="SimSun" w:cs="Arial"/>
          <w:color w:val="auto"/>
          <w:kern w:val="3"/>
          <w:sz w:val="20"/>
          <w:lang w:val="es-ES" w:eastAsia="zh-CN" w:bidi="hi-IN"/>
        </w:rPr>
      </w:pPr>
      <w:r>
        <w:rPr>
          <w:b w:val="0"/>
        </w:rPr>
        <w:br w:type="page"/>
      </w:r>
    </w:p>
    <w:p w14:paraId="2D72D069" w14:textId="49889F18" w:rsidR="00197413" w:rsidRDefault="00C46BE9" w:rsidP="00197413">
      <w:pPr>
        <w:pStyle w:val="Textodeprrafo"/>
        <w:rPr>
          <w:rFonts w:eastAsiaTheme="majorEastAsia"/>
          <w:b/>
          <w:color w:val="2F5496"/>
          <w:kern w:val="0"/>
          <w:sz w:val="24"/>
          <w:lang w:val="es-ES_tradnl" w:eastAsia="es-ES_tradnl" w:bidi="ar-SA"/>
        </w:rPr>
      </w:pPr>
      <w:r>
        <w:rPr>
          <w:rFonts w:eastAsiaTheme="majorEastAsia"/>
          <w:b/>
          <w:color w:val="2F5496"/>
          <w:kern w:val="0"/>
          <w:sz w:val="24"/>
          <w:lang w:val="es-ES_tradnl" w:eastAsia="es-ES_tradnl" w:bidi="ar-SA"/>
        </w:rPr>
        <w:t xml:space="preserve">1.2   </w:t>
      </w:r>
      <w:r w:rsidR="00197413">
        <w:rPr>
          <w:rFonts w:eastAsiaTheme="majorEastAsia"/>
          <w:b/>
          <w:color w:val="2F5496"/>
          <w:kern w:val="0"/>
          <w:sz w:val="24"/>
          <w:lang w:val="es-ES_tradnl" w:eastAsia="es-ES_tradnl" w:bidi="ar-SA"/>
        </w:rPr>
        <w:t xml:space="preserve"> </w:t>
      </w:r>
      <w:r w:rsidR="00197413" w:rsidRPr="00197413">
        <w:rPr>
          <w:rFonts w:eastAsiaTheme="majorEastAsia"/>
          <w:b/>
          <w:color w:val="2F5496"/>
          <w:kern w:val="0"/>
          <w:sz w:val="24"/>
          <w:lang w:val="es-ES_tradnl" w:eastAsia="es-ES_tradnl" w:bidi="ar-SA"/>
        </w:rPr>
        <w:t xml:space="preserve">Principios que rigen esta </w:t>
      </w:r>
      <w:r w:rsidR="006E6236">
        <w:rPr>
          <w:rFonts w:eastAsiaTheme="majorEastAsia"/>
          <w:b/>
          <w:color w:val="2F5496"/>
          <w:kern w:val="0"/>
          <w:sz w:val="24"/>
          <w:lang w:val="es-ES_tradnl" w:eastAsia="es-ES_tradnl" w:bidi="ar-SA"/>
        </w:rPr>
        <w:t>Estrategia</w:t>
      </w:r>
    </w:p>
    <w:p w14:paraId="4C7B286C" w14:textId="77777777" w:rsidR="00197413" w:rsidRPr="001277A6" w:rsidRDefault="00197413" w:rsidP="00197413">
      <w:pPr>
        <w:pStyle w:val="Textodeprrafo"/>
        <w:rPr>
          <w:color w:val="2F5496"/>
        </w:rPr>
      </w:pPr>
    </w:p>
    <w:p w14:paraId="750FDBA1" w14:textId="60DE3134" w:rsidR="00C46BE9" w:rsidRDefault="00C46BE9" w:rsidP="00C46BE9">
      <w:pPr>
        <w:spacing w:before="0"/>
        <w:rPr>
          <w:rFonts w:eastAsia="SimSun" w:cs="Arial"/>
          <w:b w:val="0"/>
          <w:bCs/>
          <w:color w:val="auto"/>
          <w:kern w:val="3"/>
          <w:sz w:val="20"/>
          <w:lang w:val="es-ES" w:eastAsia="zh-CN" w:bidi="hi-IN"/>
        </w:rPr>
      </w:pPr>
      <w:r w:rsidRPr="00C46BE9">
        <w:rPr>
          <w:rFonts w:eastAsia="SimSun" w:cs="Arial"/>
          <w:b w:val="0"/>
          <w:bCs/>
          <w:color w:val="auto"/>
          <w:kern w:val="3"/>
          <w:sz w:val="20"/>
          <w:lang w:val="es-ES" w:eastAsia="zh-CN" w:bidi="hi-IN"/>
        </w:rPr>
        <w:t xml:space="preserve">Teniendo en cuenta los beneficios anteriormente mencionados, la Comunidad de Madrid pretende, mediante la </w:t>
      </w:r>
      <w:r>
        <w:rPr>
          <w:rFonts w:eastAsia="SimSun" w:cs="Arial"/>
          <w:b w:val="0"/>
          <w:bCs/>
          <w:color w:val="auto"/>
          <w:kern w:val="3"/>
          <w:sz w:val="20"/>
          <w:lang w:val="es-ES" w:eastAsia="zh-CN" w:bidi="hi-IN"/>
        </w:rPr>
        <w:t xml:space="preserve">elaboración de la </w:t>
      </w:r>
      <w:r w:rsidRPr="00C46BE9">
        <w:rPr>
          <w:rFonts w:eastAsia="SimSun" w:cs="Arial"/>
          <w:b w:val="0"/>
          <w:bCs/>
          <w:color w:val="auto"/>
          <w:kern w:val="3"/>
          <w:sz w:val="20"/>
          <w:lang w:val="es-ES" w:eastAsia="zh-CN" w:bidi="hi-IN"/>
        </w:rPr>
        <w:t xml:space="preserve">presente </w:t>
      </w:r>
      <w:r w:rsidR="006E6236">
        <w:rPr>
          <w:rFonts w:eastAsia="SimSun" w:cs="Arial"/>
          <w:b w:val="0"/>
          <w:bCs/>
          <w:color w:val="auto"/>
          <w:kern w:val="3"/>
          <w:sz w:val="20"/>
          <w:lang w:val="es-ES" w:eastAsia="zh-CN" w:bidi="hi-IN"/>
        </w:rPr>
        <w:t>Estrategia</w:t>
      </w:r>
      <w:r w:rsidRPr="00C46BE9">
        <w:rPr>
          <w:rFonts w:eastAsia="SimSun" w:cs="Arial"/>
          <w:b w:val="0"/>
          <w:bCs/>
          <w:color w:val="auto"/>
          <w:kern w:val="3"/>
          <w:sz w:val="20"/>
          <w:lang w:val="es-ES" w:eastAsia="zh-CN" w:bidi="hi-IN"/>
        </w:rPr>
        <w:t xml:space="preserve">, favorecer la apertura y reutilización de datos para el periodo 2021-2025. Para ello los principios esenciales en los que se basará la </w:t>
      </w:r>
      <w:r w:rsidR="006E6236">
        <w:rPr>
          <w:rFonts w:eastAsia="SimSun" w:cs="Arial"/>
          <w:b w:val="0"/>
          <w:bCs/>
          <w:color w:val="auto"/>
          <w:kern w:val="3"/>
          <w:sz w:val="20"/>
          <w:lang w:val="es-ES" w:eastAsia="zh-CN" w:bidi="hi-IN"/>
        </w:rPr>
        <w:t>Estrategia</w:t>
      </w:r>
      <w:r w:rsidRPr="00C46BE9">
        <w:rPr>
          <w:rFonts w:eastAsia="SimSun" w:cs="Arial"/>
          <w:b w:val="0"/>
          <w:bCs/>
          <w:color w:val="auto"/>
          <w:kern w:val="3"/>
          <w:sz w:val="20"/>
          <w:lang w:val="es-ES" w:eastAsia="zh-CN" w:bidi="hi-IN"/>
        </w:rPr>
        <w:t xml:space="preserve"> son los recogidos en la carta de datos abiertos (</w:t>
      </w:r>
      <w:r w:rsidRPr="00C46BE9">
        <w:rPr>
          <w:rFonts w:eastAsia="SimSun" w:cs="Arial"/>
          <w:b w:val="0"/>
          <w:bCs/>
          <w:i/>
          <w:color w:val="auto"/>
          <w:kern w:val="3"/>
          <w:sz w:val="20"/>
          <w:lang w:val="es-ES" w:eastAsia="zh-CN" w:bidi="hi-IN"/>
        </w:rPr>
        <w:t>Open Data Charter</w:t>
      </w:r>
      <w:r w:rsidRPr="00C46BE9">
        <w:rPr>
          <w:rFonts w:eastAsia="SimSun" w:cs="Arial"/>
          <w:b w:val="0"/>
          <w:bCs/>
          <w:color w:val="auto"/>
          <w:kern w:val="3"/>
          <w:sz w:val="20"/>
          <w:lang w:val="es-ES" w:eastAsia="zh-CN" w:bidi="hi-IN"/>
        </w:rPr>
        <w:t xml:space="preserve">). </w:t>
      </w:r>
    </w:p>
    <w:p w14:paraId="47127E21" w14:textId="77777777" w:rsidR="009C2CBB" w:rsidRPr="00C46BE9" w:rsidRDefault="009C2CBB" w:rsidP="00C46BE9">
      <w:pPr>
        <w:spacing w:before="0"/>
        <w:rPr>
          <w:rFonts w:eastAsia="SimSun" w:cs="Arial"/>
          <w:b w:val="0"/>
          <w:bCs/>
          <w:color w:val="auto"/>
          <w:kern w:val="3"/>
          <w:sz w:val="20"/>
          <w:lang w:val="es-ES" w:eastAsia="zh-CN" w:bidi="hi-IN"/>
        </w:rPr>
      </w:pPr>
    </w:p>
    <w:p w14:paraId="7C69AFFD" w14:textId="77777777" w:rsidR="00C46BE9" w:rsidRPr="00C46BE9" w:rsidRDefault="00C46BE9" w:rsidP="00C46BE9">
      <w:pPr>
        <w:spacing w:before="0"/>
        <w:rPr>
          <w:rFonts w:eastAsia="SimSun" w:cs="Arial"/>
          <w:b w:val="0"/>
          <w:bCs/>
          <w:color w:val="auto"/>
          <w:kern w:val="3"/>
          <w:sz w:val="20"/>
          <w:lang w:val="es-ES" w:eastAsia="zh-CN" w:bidi="hi-IN"/>
        </w:rPr>
      </w:pPr>
    </w:p>
    <w:p w14:paraId="7D916A87" w14:textId="5BECB8B2" w:rsidR="00C46BE9" w:rsidRPr="00C46BE9" w:rsidRDefault="00C46BE9" w:rsidP="00344C15">
      <w:pPr>
        <w:pStyle w:val="Prrafodelista"/>
        <w:numPr>
          <w:ilvl w:val="0"/>
          <w:numId w:val="5"/>
        </w:numPr>
        <w:rPr>
          <w:rFonts w:ascii="Arial" w:hAnsi="Arial"/>
          <w:bCs/>
          <w:sz w:val="20"/>
        </w:rPr>
      </w:pPr>
      <w:r w:rsidRPr="00C46BE9">
        <w:rPr>
          <w:rFonts w:ascii="Arial" w:hAnsi="Arial"/>
          <w:bCs/>
          <w:sz w:val="20"/>
        </w:rPr>
        <w:t xml:space="preserve">Los datos de la Comunidad de Madrid se entienden </w:t>
      </w:r>
      <w:r w:rsidRPr="00C46BE9">
        <w:rPr>
          <w:rFonts w:ascii="Arial" w:hAnsi="Arial"/>
          <w:b/>
          <w:bCs/>
          <w:sz w:val="20"/>
        </w:rPr>
        <w:t>abiertos por defecto</w:t>
      </w:r>
      <w:r w:rsidRPr="00C46BE9">
        <w:rPr>
          <w:rFonts w:ascii="Arial" w:hAnsi="Arial"/>
          <w:bCs/>
          <w:sz w:val="20"/>
        </w:rPr>
        <w:t>, lo cual supone que se deberá justificar la no apertura por motivos debidamente razonados tales como: protección de datos de carácter personal, documentos sujetos a propiedad intelectual, etc.</w:t>
      </w:r>
    </w:p>
    <w:p w14:paraId="4EB0B35B" w14:textId="7F937FA8" w:rsidR="00C46BE9" w:rsidRDefault="00C46BE9" w:rsidP="00C46BE9">
      <w:pPr>
        <w:spacing w:before="0"/>
        <w:rPr>
          <w:rFonts w:eastAsia="SimSun" w:cs="Arial"/>
          <w:b w:val="0"/>
          <w:bCs/>
          <w:color w:val="auto"/>
          <w:kern w:val="3"/>
          <w:sz w:val="20"/>
          <w:lang w:val="es-ES" w:eastAsia="zh-CN" w:bidi="hi-IN"/>
        </w:rPr>
      </w:pPr>
    </w:p>
    <w:p w14:paraId="58955BFF" w14:textId="77777777" w:rsidR="009C2CBB" w:rsidRPr="00C46BE9" w:rsidRDefault="009C2CBB" w:rsidP="00C46BE9">
      <w:pPr>
        <w:spacing w:before="0"/>
        <w:rPr>
          <w:rFonts w:eastAsia="SimSun" w:cs="Arial"/>
          <w:b w:val="0"/>
          <w:bCs/>
          <w:color w:val="auto"/>
          <w:kern w:val="3"/>
          <w:sz w:val="20"/>
          <w:lang w:val="es-ES" w:eastAsia="zh-CN" w:bidi="hi-IN"/>
        </w:rPr>
      </w:pPr>
    </w:p>
    <w:p w14:paraId="6BDD7CB4" w14:textId="674E4926" w:rsidR="00C46BE9" w:rsidRDefault="00C46BE9" w:rsidP="00344C15">
      <w:pPr>
        <w:pStyle w:val="Prrafodelista"/>
        <w:numPr>
          <w:ilvl w:val="0"/>
          <w:numId w:val="5"/>
        </w:numPr>
        <w:rPr>
          <w:rFonts w:ascii="Arial" w:hAnsi="Arial"/>
          <w:bCs/>
          <w:sz w:val="20"/>
        </w:rPr>
      </w:pPr>
      <w:r w:rsidRPr="00C46BE9">
        <w:rPr>
          <w:rFonts w:ascii="Arial" w:hAnsi="Arial"/>
          <w:bCs/>
          <w:sz w:val="20"/>
        </w:rPr>
        <w:t xml:space="preserve">Los datos serán </w:t>
      </w:r>
      <w:r w:rsidRPr="00C46BE9">
        <w:rPr>
          <w:rFonts w:ascii="Arial" w:hAnsi="Arial"/>
          <w:b/>
          <w:bCs/>
          <w:sz w:val="20"/>
        </w:rPr>
        <w:t>oportunos y exhaustivos</w:t>
      </w:r>
      <w:r w:rsidRPr="00C46BE9">
        <w:rPr>
          <w:rFonts w:ascii="Arial" w:hAnsi="Arial"/>
          <w:bCs/>
          <w:sz w:val="20"/>
        </w:rPr>
        <w:t>. Para publicar datos que sean considerados oportunos es necesario consultar a los potenciales usuarios de los datos tanto para identificarlos y priorizarlos como para mejorarlos</w:t>
      </w:r>
    </w:p>
    <w:p w14:paraId="415914D7" w14:textId="77777777" w:rsidR="009C2CBB" w:rsidRPr="00C46BE9" w:rsidRDefault="009C2CBB" w:rsidP="009C2CBB">
      <w:pPr>
        <w:pStyle w:val="Prrafodelista"/>
        <w:rPr>
          <w:rFonts w:ascii="Arial" w:hAnsi="Arial"/>
          <w:bCs/>
          <w:sz w:val="20"/>
        </w:rPr>
      </w:pPr>
    </w:p>
    <w:p w14:paraId="2B05ECA5" w14:textId="77777777" w:rsidR="00C46BE9" w:rsidRPr="00C46BE9" w:rsidRDefault="00C46BE9" w:rsidP="00C46BE9">
      <w:pPr>
        <w:spacing w:before="0"/>
        <w:rPr>
          <w:rFonts w:eastAsia="SimSun" w:cs="Arial"/>
          <w:b w:val="0"/>
          <w:bCs/>
          <w:color w:val="auto"/>
          <w:kern w:val="3"/>
          <w:sz w:val="20"/>
          <w:lang w:val="es-ES" w:eastAsia="zh-CN" w:bidi="hi-IN"/>
        </w:rPr>
      </w:pPr>
    </w:p>
    <w:p w14:paraId="1D54351C" w14:textId="5B78C98C" w:rsidR="00C46BE9" w:rsidRDefault="00C46BE9" w:rsidP="00344C15">
      <w:pPr>
        <w:pStyle w:val="Prrafodelista"/>
        <w:numPr>
          <w:ilvl w:val="0"/>
          <w:numId w:val="5"/>
        </w:numPr>
        <w:rPr>
          <w:rFonts w:ascii="Arial" w:hAnsi="Arial"/>
          <w:bCs/>
          <w:sz w:val="20"/>
        </w:rPr>
      </w:pPr>
      <w:r w:rsidRPr="00C46BE9">
        <w:rPr>
          <w:rFonts w:ascii="Arial" w:hAnsi="Arial"/>
          <w:bCs/>
          <w:sz w:val="20"/>
        </w:rPr>
        <w:t xml:space="preserve">Los datos serán </w:t>
      </w:r>
      <w:r w:rsidRPr="00C46BE9">
        <w:rPr>
          <w:rFonts w:ascii="Arial" w:hAnsi="Arial"/>
          <w:b/>
          <w:bCs/>
          <w:sz w:val="20"/>
        </w:rPr>
        <w:t>accesibles y localizables</w:t>
      </w:r>
      <w:r w:rsidRPr="00C46BE9">
        <w:rPr>
          <w:rFonts w:ascii="Arial" w:hAnsi="Arial"/>
          <w:bCs/>
          <w:sz w:val="20"/>
        </w:rPr>
        <w:t>. La liberación de datos requiere que sean fácilmente visibles y accesibles, poniéndose a disposición sin barreras burocráticas o administrativas que pueden disuadir a las personas de acceder a los datos y por tanto sin sujeción a ningún derecho de autor, patente, marca registrada o regulación de secreto comercial</w:t>
      </w:r>
    </w:p>
    <w:p w14:paraId="43D8F0A0" w14:textId="77777777" w:rsidR="009C2CBB" w:rsidRPr="00C46BE9" w:rsidRDefault="009C2CBB" w:rsidP="009C2CBB">
      <w:pPr>
        <w:pStyle w:val="Prrafodelista"/>
        <w:rPr>
          <w:rFonts w:ascii="Arial" w:hAnsi="Arial"/>
          <w:bCs/>
          <w:sz w:val="20"/>
        </w:rPr>
      </w:pPr>
    </w:p>
    <w:p w14:paraId="42862B5E" w14:textId="77777777" w:rsidR="00C46BE9" w:rsidRPr="00C46BE9" w:rsidRDefault="00C46BE9" w:rsidP="00C46BE9">
      <w:pPr>
        <w:spacing w:before="0"/>
        <w:rPr>
          <w:rFonts w:eastAsia="SimSun" w:cs="Arial"/>
          <w:b w:val="0"/>
          <w:bCs/>
          <w:color w:val="auto"/>
          <w:kern w:val="3"/>
          <w:sz w:val="20"/>
          <w:lang w:val="es-ES" w:eastAsia="zh-CN" w:bidi="hi-IN"/>
        </w:rPr>
      </w:pPr>
    </w:p>
    <w:p w14:paraId="303A97D5" w14:textId="484C11DE" w:rsidR="00C46BE9" w:rsidRDefault="00C46BE9" w:rsidP="00344C15">
      <w:pPr>
        <w:pStyle w:val="Prrafodelista"/>
        <w:numPr>
          <w:ilvl w:val="0"/>
          <w:numId w:val="5"/>
        </w:numPr>
        <w:rPr>
          <w:rFonts w:ascii="Arial" w:hAnsi="Arial"/>
          <w:bCs/>
          <w:sz w:val="20"/>
        </w:rPr>
      </w:pPr>
      <w:r w:rsidRPr="00C46BE9">
        <w:rPr>
          <w:rFonts w:ascii="Arial" w:hAnsi="Arial"/>
          <w:bCs/>
          <w:sz w:val="20"/>
        </w:rPr>
        <w:t xml:space="preserve">Los datos serán </w:t>
      </w:r>
      <w:r w:rsidRPr="00C46BE9">
        <w:rPr>
          <w:rFonts w:ascii="Arial" w:hAnsi="Arial"/>
          <w:b/>
          <w:bCs/>
          <w:sz w:val="20"/>
        </w:rPr>
        <w:t>comparables e interoperables</w:t>
      </w:r>
      <w:r w:rsidRPr="00C46BE9">
        <w:rPr>
          <w:rFonts w:ascii="Arial" w:hAnsi="Arial"/>
          <w:bCs/>
          <w:sz w:val="20"/>
        </w:rPr>
        <w:t>. Los datos deben ser fáciles de comparar dentro y entre sectores, a través de localizaciones geográficas y del tiempo. Así, los datos deben ser presentados en formatos estructurados y estandarizados para apoyar la interoperabilidad, trazabilidad y reutilización efectiva.</w:t>
      </w:r>
    </w:p>
    <w:p w14:paraId="29565B60" w14:textId="77777777" w:rsidR="009C2CBB" w:rsidRPr="00C46BE9" w:rsidRDefault="009C2CBB" w:rsidP="009C2CBB">
      <w:pPr>
        <w:pStyle w:val="Prrafodelista"/>
        <w:rPr>
          <w:rFonts w:ascii="Arial" w:hAnsi="Arial"/>
          <w:bCs/>
          <w:sz w:val="20"/>
        </w:rPr>
      </w:pPr>
    </w:p>
    <w:p w14:paraId="52DF8252" w14:textId="77777777" w:rsidR="00C46BE9" w:rsidRPr="00C46BE9" w:rsidRDefault="00C46BE9" w:rsidP="00C46BE9">
      <w:pPr>
        <w:spacing w:before="0"/>
        <w:rPr>
          <w:rFonts w:eastAsia="SimSun" w:cs="Arial"/>
          <w:b w:val="0"/>
          <w:bCs/>
          <w:color w:val="auto"/>
          <w:kern w:val="3"/>
          <w:sz w:val="20"/>
          <w:lang w:val="es-ES" w:eastAsia="zh-CN" w:bidi="hi-IN"/>
        </w:rPr>
      </w:pPr>
    </w:p>
    <w:p w14:paraId="6397699D" w14:textId="36871ACE" w:rsidR="00C46BE9" w:rsidRDefault="00C46BE9" w:rsidP="00344C15">
      <w:pPr>
        <w:pStyle w:val="Prrafodelista"/>
        <w:numPr>
          <w:ilvl w:val="0"/>
          <w:numId w:val="5"/>
        </w:numPr>
        <w:rPr>
          <w:rFonts w:ascii="Arial" w:hAnsi="Arial"/>
          <w:bCs/>
          <w:sz w:val="20"/>
        </w:rPr>
      </w:pPr>
      <w:r w:rsidRPr="00C46BE9">
        <w:rPr>
          <w:rFonts w:ascii="Arial" w:hAnsi="Arial"/>
          <w:bCs/>
          <w:sz w:val="20"/>
        </w:rPr>
        <w:t xml:space="preserve">Los datos están orientados para </w:t>
      </w:r>
      <w:r w:rsidRPr="00C46BE9">
        <w:rPr>
          <w:rFonts w:ascii="Arial" w:hAnsi="Arial"/>
          <w:b/>
          <w:bCs/>
          <w:sz w:val="20"/>
        </w:rPr>
        <w:t>mejorar la gobernanza y la participación ciudadana</w:t>
      </w:r>
      <w:r w:rsidRPr="00C46BE9">
        <w:rPr>
          <w:rFonts w:ascii="Arial" w:hAnsi="Arial"/>
          <w:bCs/>
          <w:sz w:val="20"/>
        </w:rPr>
        <w:t>. La voluntad de la Comunidad de Madrid es ir más allá de la mera publicación de un Portal de Datos Abiertos, dotándose de un Modelo de Gobernanza y de un Modelo de Participación y Socialización con la colaboración de agentes que fortalezca la confianza en la institución.</w:t>
      </w:r>
    </w:p>
    <w:p w14:paraId="781C25CD" w14:textId="77777777" w:rsidR="009C2CBB" w:rsidRPr="00C46BE9" w:rsidRDefault="009C2CBB" w:rsidP="009C2CBB">
      <w:pPr>
        <w:pStyle w:val="Prrafodelista"/>
        <w:rPr>
          <w:rFonts w:ascii="Arial" w:hAnsi="Arial"/>
          <w:bCs/>
          <w:sz w:val="20"/>
        </w:rPr>
      </w:pPr>
    </w:p>
    <w:p w14:paraId="42BBA678" w14:textId="77777777" w:rsidR="00C46BE9" w:rsidRPr="00C46BE9" w:rsidRDefault="00C46BE9" w:rsidP="00C46BE9">
      <w:pPr>
        <w:spacing w:before="0"/>
        <w:rPr>
          <w:rFonts w:eastAsia="SimSun" w:cs="Arial"/>
          <w:b w:val="0"/>
          <w:bCs/>
          <w:color w:val="auto"/>
          <w:kern w:val="3"/>
          <w:sz w:val="20"/>
          <w:lang w:val="es-ES" w:eastAsia="zh-CN" w:bidi="hi-IN"/>
        </w:rPr>
      </w:pPr>
    </w:p>
    <w:p w14:paraId="520AADDC" w14:textId="77777777" w:rsidR="00C46BE9" w:rsidRPr="00C46BE9" w:rsidRDefault="00C46BE9" w:rsidP="00344C15">
      <w:pPr>
        <w:pStyle w:val="Prrafodelista"/>
        <w:numPr>
          <w:ilvl w:val="0"/>
          <w:numId w:val="5"/>
        </w:numPr>
        <w:rPr>
          <w:bCs/>
          <w:sz w:val="20"/>
        </w:rPr>
      </w:pPr>
      <w:r w:rsidRPr="00C46BE9">
        <w:rPr>
          <w:rFonts w:ascii="Arial" w:hAnsi="Arial"/>
          <w:bCs/>
          <w:sz w:val="20"/>
        </w:rPr>
        <w:t xml:space="preserve">Los datos se dirigirán al </w:t>
      </w:r>
      <w:r w:rsidRPr="00C46BE9">
        <w:rPr>
          <w:rFonts w:ascii="Arial" w:hAnsi="Arial"/>
          <w:b/>
          <w:bCs/>
          <w:sz w:val="20"/>
        </w:rPr>
        <w:t>desarrollo inclusivo y a fomentar la innovación</w:t>
      </w:r>
      <w:r w:rsidRPr="00C46BE9">
        <w:rPr>
          <w:rFonts w:ascii="Arial" w:hAnsi="Arial"/>
          <w:bCs/>
          <w:sz w:val="20"/>
        </w:rPr>
        <w:t>. El desarrollo de la economía del dato en la Comunidad de Madrid persigue estimular la creatividad y la innovación tanto en exterior como en la propia administración. Así, un enfoque analítico puede ayudar a identificar y explicar desafíos sociales y económicos que desde una visión reduccionista y sectorizada serían difícilmente explicables.</w:t>
      </w:r>
    </w:p>
    <w:p w14:paraId="13942B31" w14:textId="77777777" w:rsidR="00C46BE9" w:rsidRPr="00C46BE9" w:rsidRDefault="00C46BE9" w:rsidP="00C46BE9">
      <w:pPr>
        <w:pStyle w:val="Prrafodelista"/>
        <w:rPr>
          <w:bCs/>
        </w:rPr>
      </w:pPr>
    </w:p>
    <w:p w14:paraId="09274286" w14:textId="2C871A6A" w:rsidR="00C46BE9" w:rsidRDefault="00C46BE9" w:rsidP="00C46BE9">
      <w:pPr>
        <w:spacing w:before="0"/>
        <w:rPr>
          <w:bCs/>
        </w:rPr>
      </w:pPr>
      <w:r>
        <w:rPr>
          <w:bCs/>
        </w:rPr>
        <w:br w:type="page"/>
      </w:r>
    </w:p>
    <w:p w14:paraId="27FAF647" w14:textId="628DE009" w:rsidR="00C46BE9" w:rsidRDefault="00C46BE9" w:rsidP="00C46BE9">
      <w:pPr>
        <w:pStyle w:val="Textodeprrafo"/>
        <w:rPr>
          <w:rFonts w:eastAsiaTheme="majorEastAsia"/>
          <w:b/>
          <w:color w:val="2F5496"/>
          <w:kern w:val="0"/>
          <w:sz w:val="24"/>
          <w:lang w:val="es-ES_tradnl" w:eastAsia="es-ES_tradnl" w:bidi="ar-SA"/>
        </w:rPr>
      </w:pPr>
      <w:r>
        <w:rPr>
          <w:rFonts w:eastAsiaTheme="majorEastAsia"/>
          <w:b/>
          <w:color w:val="2F5496"/>
          <w:kern w:val="0"/>
          <w:sz w:val="24"/>
          <w:lang w:val="es-ES_tradnl" w:eastAsia="es-ES_tradnl" w:bidi="ar-SA"/>
        </w:rPr>
        <w:t xml:space="preserve">1.3    </w:t>
      </w:r>
      <w:r w:rsidRPr="00C46BE9">
        <w:rPr>
          <w:rFonts w:eastAsiaTheme="majorEastAsia"/>
          <w:b/>
          <w:color w:val="2F5496"/>
          <w:kern w:val="0"/>
          <w:sz w:val="24"/>
          <w:lang w:val="es-ES_tradnl" w:eastAsia="es-ES_tradnl" w:bidi="ar-SA"/>
        </w:rPr>
        <w:t xml:space="preserve">Mapa de </w:t>
      </w:r>
      <w:r w:rsidRPr="00C46BE9">
        <w:rPr>
          <w:rFonts w:eastAsiaTheme="majorEastAsia"/>
          <w:b/>
          <w:i/>
          <w:color w:val="2F5496"/>
          <w:kern w:val="0"/>
          <w:sz w:val="24"/>
          <w:lang w:val="es-ES_tradnl" w:eastAsia="es-ES_tradnl" w:bidi="ar-SA"/>
        </w:rPr>
        <w:t>stakeholders</w:t>
      </w:r>
      <w:r w:rsidRPr="00C46BE9">
        <w:rPr>
          <w:rFonts w:eastAsiaTheme="majorEastAsia"/>
          <w:b/>
          <w:color w:val="2F5496"/>
          <w:kern w:val="0"/>
          <w:sz w:val="24"/>
          <w:lang w:val="es-ES_tradnl" w:eastAsia="es-ES_tradnl" w:bidi="ar-SA"/>
        </w:rPr>
        <w:t xml:space="preserve">: públicos clave para esta </w:t>
      </w:r>
      <w:r w:rsidR="006E6236">
        <w:rPr>
          <w:rFonts w:eastAsiaTheme="majorEastAsia"/>
          <w:b/>
          <w:color w:val="2F5496"/>
          <w:kern w:val="0"/>
          <w:sz w:val="24"/>
          <w:lang w:val="es-ES_tradnl" w:eastAsia="es-ES_tradnl" w:bidi="ar-SA"/>
        </w:rPr>
        <w:t>Estrategia</w:t>
      </w:r>
      <w:r w:rsidRPr="00C46BE9">
        <w:rPr>
          <w:rFonts w:eastAsiaTheme="majorEastAsia"/>
          <w:b/>
          <w:color w:val="2F5496"/>
          <w:kern w:val="0"/>
          <w:sz w:val="24"/>
          <w:lang w:val="es-ES_tradnl" w:eastAsia="es-ES_tradnl" w:bidi="ar-SA"/>
        </w:rPr>
        <w:t xml:space="preserve"> </w:t>
      </w:r>
    </w:p>
    <w:p w14:paraId="6DAF1141" w14:textId="77777777" w:rsidR="00C46BE9" w:rsidRDefault="00C46BE9" w:rsidP="00C46BE9">
      <w:pPr>
        <w:pStyle w:val="Textodeprrafo"/>
        <w:rPr>
          <w:bCs/>
        </w:rPr>
      </w:pPr>
    </w:p>
    <w:p w14:paraId="3239CF64" w14:textId="4E6D3E5B" w:rsidR="00C46BE9" w:rsidRPr="00C46BE9" w:rsidRDefault="00C46BE9" w:rsidP="00C46BE9">
      <w:pPr>
        <w:pStyle w:val="Textodeprrafo"/>
        <w:rPr>
          <w:bCs/>
        </w:rPr>
      </w:pPr>
      <w:r w:rsidRPr="00C46BE9">
        <w:rPr>
          <w:bCs/>
        </w:rPr>
        <w:t xml:space="preserve">El universo de grupos de interés hacia los que se dirige la presente </w:t>
      </w:r>
      <w:r w:rsidR="006E6236">
        <w:rPr>
          <w:bCs/>
        </w:rPr>
        <w:t>Estrategia</w:t>
      </w:r>
      <w:r w:rsidRPr="00C46BE9">
        <w:rPr>
          <w:bCs/>
        </w:rPr>
        <w:t xml:space="preserve"> aconseja analizar y contemplar las distintas necesidades que estos tienen. Entre ellos se encuentran, además de la ciudadanía en su conjunto, otros colectivos como son la comunidad empresarial, las propias administraciones públicas, la sociedad civil y los agentes sociales o la academia y los generadores de conocimiento. </w:t>
      </w:r>
    </w:p>
    <w:p w14:paraId="2070333B" w14:textId="5EFB80A3" w:rsidR="00C46BE9" w:rsidRPr="00C46BE9" w:rsidRDefault="00C46BE9" w:rsidP="00C46BE9">
      <w:pPr>
        <w:pStyle w:val="Textodeprrafo"/>
        <w:rPr>
          <w:bCs/>
        </w:rPr>
      </w:pPr>
      <w:r w:rsidRPr="00C46BE9">
        <w:rPr>
          <w:bCs/>
        </w:rPr>
        <w:t xml:space="preserve">Estos grupos de interés o stakeholders tienen expectativas y necesidades diferentes, contando además con distintos niveles de información previa que hace que su acercamiento a la información y sus necesidades de contextualización no sean homogéneas. Por ello, esta </w:t>
      </w:r>
      <w:r w:rsidR="006E6236">
        <w:rPr>
          <w:bCs/>
        </w:rPr>
        <w:t>Estrategia</w:t>
      </w:r>
      <w:r w:rsidRPr="00C46BE9">
        <w:rPr>
          <w:bCs/>
        </w:rPr>
        <w:t xml:space="preserve"> persigue diferentes objetivos con cada uno de estos públicos.</w:t>
      </w:r>
    </w:p>
    <w:p w14:paraId="0B6A2B17" w14:textId="77777777" w:rsidR="00C46BE9" w:rsidRPr="00C46BE9" w:rsidRDefault="00C46BE9" w:rsidP="00C46BE9">
      <w:pPr>
        <w:pStyle w:val="Textodeprrafo"/>
        <w:rPr>
          <w:bCs/>
        </w:rPr>
      </w:pPr>
    </w:p>
    <w:p w14:paraId="41979D14" w14:textId="797A96DC" w:rsidR="00C46BE9" w:rsidRPr="00344C15" w:rsidRDefault="00C46BE9" w:rsidP="00344C15">
      <w:pPr>
        <w:pStyle w:val="Textodeprrafo"/>
        <w:numPr>
          <w:ilvl w:val="0"/>
          <w:numId w:val="21"/>
        </w:numPr>
        <w:rPr>
          <w:b/>
          <w:color w:val="2E74B5"/>
          <w:kern w:val="0"/>
          <w:szCs w:val="20"/>
          <w:lang w:val="es-ES_tradnl" w:eastAsia="es-ES_tradnl" w:bidi="ar-SA"/>
        </w:rPr>
      </w:pPr>
      <w:r w:rsidRPr="00344C15">
        <w:rPr>
          <w:b/>
          <w:color w:val="2E74B5"/>
          <w:kern w:val="0"/>
          <w:szCs w:val="20"/>
          <w:lang w:val="es-ES_tradnl" w:eastAsia="es-ES_tradnl" w:bidi="ar-SA"/>
        </w:rPr>
        <w:t>Ciudadanía</w:t>
      </w:r>
    </w:p>
    <w:p w14:paraId="1E44BF6F" w14:textId="77777777" w:rsidR="006E6236" w:rsidRDefault="00C46BE9" w:rsidP="006E6236">
      <w:pPr>
        <w:pStyle w:val="Textodeprrafo"/>
        <w:ind w:left="708"/>
        <w:rPr>
          <w:bCs/>
        </w:rPr>
      </w:pPr>
      <w:r w:rsidRPr="00C46BE9">
        <w:rPr>
          <w:bCs/>
        </w:rPr>
        <w:t xml:space="preserve">La heterogeneidad de este grupo aconseja que la </w:t>
      </w:r>
      <w:r w:rsidR="006E6236">
        <w:rPr>
          <w:bCs/>
        </w:rPr>
        <w:t>Estrategia</w:t>
      </w:r>
      <w:r w:rsidRPr="00C46BE9">
        <w:rPr>
          <w:bCs/>
        </w:rPr>
        <w:t xml:space="preserve"> deba tener en cuenta, en primer lugar, a aquellos usuarios habituados a utilizar datasets, que son quienes suelen hacer un uso intensivo de este tipo de portales y quienes cuentan con mayores habilidades para entenderlos y manejarlos.  </w:t>
      </w:r>
    </w:p>
    <w:p w14:paraId="0CB5D46E" w14:textId="77777777" w:rsidR="006E6236" w:rsidRDefault="00C46BE9" w:rsidP="006E6236">
      <w:pPr>
        <w:pStyle w:val="Textodeprrafo"/>
        <w:ind w:left="708"/>
        <w:rPr>
          <w:bCs/>
        </w:rPr>
      </w:pPr>
      <w:r w:rsidRPr="00C46BE9">
        <w:rPr>
          <w:bCs/>
        </w:rPr>
        <w:t xml:space="preserve">Sin embargo, con el objetivo de tener impacto en un número mayor de personas, esta </w:t>
      </w:r>
      <w:r w:rsidR="006E6236">
        <w:rPr>
          <w:bCs/>
        </w:rPr>
        <w:t>Estrategia</w:t>
      </w:r>
      <w:r w:rsidRPr="00C46BE9">
        <w:rPr>
          <w:bCs/>
        </w:rPr>
        <w:t xml:space="preserve"> aspira a trasladar la información de manera entendible para la mayor parte de la población, incluyendo aquella que no está habituada a su manejo. </w:t>
      </w:r>
    </w:p>
    <w:p w14:paraId="5BDC6FE8" w14:textId="0824F41E" w:rsidR="00C46BE9" w:rsidRDefault="00C46BE9" w:rsidP="006E6236">
      <w:pPr>
        <w:pStyle w:val="Textodeprrafo"/>
        <w:ind w:left="708"/>
        <w:rPr>
          <w:bCs/>
        </w:rPr>
      </w:pPr>
      <w:r w:rsidRPr="00C46BE9">
        <w:rPr>
          <w:bCs/>
        </w:rPr>
        <w:t>Para ello, se intentará en su implementación adoptar un enfoque didáctico, contextualizando la información en la medida de lo posible y haciendo un esfuerzo de pedagogía en su traslado para que pueda ser, al menos a nivel general, entendida en su conjunto por quienes se acerquen al portal de datos abiertos y que de este modo pueda efectivamente cerrarse el proceso de rendición de cuentas que supone la puesta en marcha de este t</w:t>
      </w:r>
      <w:r>
        <w:rPr>
          <w:bCs/>
        </w:rPr>
        <w:t xml:space="preserve">ipo de iniciativas.  </w:t>
      </w:r>
    </w:p>
    <w:p w14:paraId="369A55B1" w14:textId="77777777" w:rsidR="00C46BE9" w:rsidRPr="00C46BE9" w:rsidRDefault="00C46BE9" w:rsidP="006E6236">
      <w:pPr>
        <w:pStyle w:val="Textodeprrafo"/>
        <w:ind w:left="708"/>
        <w:rPr>
          <w:bCs/>
        </w:rPr>
      </w:pPr>
    </w:p>
    <w:p w14:paraId="3B7C0813" w14:textId="4688462E" w:rsidR="00C46BE9" w:rsidRPr="00344C15" w:rsidRDefault="00C46BE9" w:rsidP="00344C15">
      <w:pPr>
        <w:pStyle w:val="Textodeprrafo"/>
        <w:numPr>
          <w:ilvl w:val="0"/>
          <w:numId w:val="21"/>
        </w:numPr>
        <w:rPr>
          <w:b/>
          <w:color w:val="2E74B5"/>
          <w:kern w:val="0"/>
          <w:szCs w:val="20"/>
          <w:lang w:val="es-ES_tradnl" w:eastAsia="es-ES_tradnl" w:bidi="ar-SA"/>
        </w:rPr>
      </w:pPr>
      <w:r w:rsidRPr="00344C15">
        <w:rPr>
          <w:b/>
          <w:color w:val="2E74B5"/>
          <w:kern w:val="0"/>
          <w:szCs w:val="20"/>
          <w:lang w:val="es-ES_tradnl" w:eastAsia="es-ES_tradnl" w:bidi="ar-SA"/>
        </w:rPr>
        <w:t>Comunidad empresarial</w:t>
      </w:r>
    </w:p>
    <w:p w14:paraId="57794984" w14:textId="77777777" w:rsidR="00344C15" w:rsidRDefault="00C46BE9" w:rsidP="006E6236">
      <w:pPr>
        <w:pStyle w:val="Textodeprrafo"/>
        <w:ind w:left="708"/>
        <w:rPr>
          <w:bCs/>
        </w:rPr>
      </w:pPr>
      <w:r w:rsidRPr="00C46BE9">
        <w:rPr>
          <w:bCs/>
        </w:rPr>
        <w:t xml:space="preserve">Los datos que generan las administraciones públicas son de gran valor para la comunidad empresarial, permitiéndoles contrastar la viabilidad de posibles ideas de negocio y la puesta en marcha de iniciativas, productos y servicios de valor añadido para la sociedad sustentadas en los datos que generan las administraciones. </w:t>
      </w:r>
    </w:p>
    <w:p w14:paraId="73A70B0D" w14:textId="5D423705" w:rsidR="00C46BE9" w:rsidRPr="00C46BE9" w:rsidRDefault="00C46BE9" w:rsidP="00344C15">
      <w:pPr>
        <w:pStyle w:val="Textodeprrafo"/>
        <w:ind w:left="708"/>
        <w:rPr>
          <w:bCs/>
        </w:rPr>
      </w:pPr>
      <w:r w:rsidRPr="00C46BE9">
        <w:rPr>
          <w:bCs/>
        </w:rPr>
        <w:t>S</w:t>
      </w:r>
      <w:r w:rsidR="009C2CBB">
        <w:rPr>
          <w:bCs/>
        </w:rPr>
        <w:t xml:space="preserve">egún señala ASEDIE </w:t>
      </w:r>
      <w:r w:rsidRPr="00C46BE9">
        <w:rPr>
          <w:bCs/>
        </w:rPr>
        <w:t>(Asociación Multisectorial de la Información)</w:t>
      </w:r>
      <w:r w:rsidR="009C2CBB">
        <w:rPr>
          <w:bCs/>
        </w:rPr>
        <w:t>,</w:t>
      </w:r>
      <w:r w:rsidRPr="00C46BE9">
        <w:rPr>
          <w:bCs/>
        </w:rPr>
        <w:t xml:space="preserve"> las principales barreras a las que se enfrentan las empresas que hacen uso de datos públicos son la fragmentación de la información, la dificultad de acceso a los datos y la existencia de formatos poco adecuados para la reutilización. Por ello, esta </w:t>
      </w:r>
      <w:r w:rsidR="006E6236">
        <w:rPr>
          <w:bCs/>
        </w:rPr>
        <w:t>Estrategia</w:t>
      </w:r>
      <w:r w:rsidRPr="00C46BE9">
        <w:rPr>
          <w:bCs/>
        </w:rPr>
        <w:t xml:space="preserve"> tendrá en cuenta estas dificultades transformándolas en retos a los que dar respuesta para mejorar los procesos de colaboración público-privada que re</w:t>
      </w:r>
      <w:r>
        <w:rPr>
          <w:bCs/>
        </w:rPr>
        <w:t xml:space="preserve">dunden en beneficio de todos.  </w:t>
      </w:r>
    </w:p>
    <w:p w14:paraId="099095C7" w14:textId="5C35B5D8" w:rsidR="00C46BE9" w:rsidRPr="00344C15" w:rsidRDefault="00C46BE9" w:rsidP="00344C15">
      <w:pPr>
        <w:pStyle w:val="Textodeprrafo"/>
        <w:numPr>
          <w:ilvl w:val="0"/>
          <w:numId w:val="21"/>
        </w:numPr>
        <w:rPr>
          <w:b/>
          <w:color w:val="2E74B5"/>
          <w:kern w:val="0"/>
          <w:szCs w:val="20"/>
          <w:lang w:val="es-ES_tradnl" w:eastAsia="es-ES_tradnl" w:bidi="ar-SA"/>
        </w:rPr>
      </w:pPr>
      <w:r w:rsidRPr="00344C15">
        <w:rPr>
          <w:b/>
          <w:color w:val="2E74B5"/>
          <w:kern w:val="0"/>
          <w:szCs w:val="20"/>
          <w:lang w:val="es-ES_tradnl" w:eastAsia="es-ES_tradnl" w:bidi="ar-SA"/>
        </w:rPr>
        <w:t>Administraciones públicas</w:t>
      </w:r>
    </w:p>
    <w:p w14:paraId="5CAA52DF" w14:textId="75358C0B" w:rsidR="00344C15" w:rsidRDefault="00C46BE9" w:rsidP="00344C15">
      <w:pPr>
        <w:pStyle w:val="Textodeprrafo"/>
        <w:ind w:left="708"/>
        <w:rPr>
          <w:bCs/>
        </w:rPr>
      </w:pPr>
      <w:r w:rsidRPr="00C46BE9">
        <w:rPr>
          <w:bCs/>
        </w:rPr>
        <w:t>La apertura de datos tiene, como se ha mencionado, entre sus beneficios, la posibilidad de que las políticas que surjan de la acción de gobierno estén basadas en dat</w:t>
      </w:r>
      <w:r w:rsidR="009C2CBB">
        <w:rPr>
          <w:bCs/>
        </w:rPr>
        <w:t>os y evidencias (EBP- Evidence-Based P</w:t>
      </w:r>
      <w:r w:rsidRPr="00C46BE9">
        <w:rPr>
          <w:bCs/>
        </w:rPr>
        <w:t xml:space="preserve">olicy). </w:t>
      </w:r>
    </w:p>
    <w:p w14:paraId="1BB7F07B" w14:textId="2298D82F" w:rsidR="00344C15" w:rsidRDefault="00C46BE9" w:rsidP="00344C15">
      <w:pPr>
        <w:pStyle w:val="Textodeprrafo"/>
        <w:ind w:left="708"/>
        <w:rPr>
          <w:bCs/>
        </w:rPr>
      </w:pPr>
      <w:r w:rsidRPr="00C46BE9">
        <w:rPr>
          <w:bCs/>
        </w:rPr>
        <w:t xml:space="preserve">De este modo, un stakeholder fundamental de esta esta </w:t>
      </w:r>
      <w:r w:rsidR="006E6236">
        <w:rPr>
          <w:bCs/>
        </w:rPr>
        <w:t>Estrategia</w:t>
      </w:r>
      <w:r w:rsidRPr="00C46BE9">
        <w:rPr>
          <w:bCs/>
        </w:rPr>
        <w:t xml:space="preserve"> serán los distintos niveles y órganos de gobierno de la propia Comunidad de Madrid, fomentando la colaboración con ellos, reforzando la necesidad de hacer transversal la gestión de los datos y mejorando el conocimiento por parte de diferentes áreas de la administración de los datos actualmente disponibles para mejorar las políticas que desarrolla esta Administración. </w:t>
      </w:r>
    </w:p>
    <w:p w14:paraId="33BE524D" w14:textId="6A24AAC3" w:rsidR="00C46BE9" w:rsidRDefault="00C46BE9" w:rsidP="006E6236">
      <w:pPr>
        <w:pStyle w:val="Textodeprrafo"/>
        <w:ind w:left="708"/>
        <w:rPr>
          <w:bCs/>
        </w:rPr>
      </w:pPr>
      <w:r w:rsidRPr="00C46BE9">
        <w:rPr>
          <w:bCs/>
        </w:rPr>
        <w:t xml:space="preserve">Esta </w:t>
      </w:r>
      <w:r w:rsidR="006E6236">
        <w:rPr>
          <w:bCs/>
        </w:rPr>
        <w:t>Estrategia</w:t>
      </w:r>
      <w:r w:rsidRPr="00C46BE9">
        <w:rPr>
          <w:bCs/>
        </w:rPr>
        <w:t xml:space="preserve"> también pretende ser una fuente de información y colaboración con administraciones de otros niveles de gobierno, como pueden ser ayuntamientos, otras comunidades autónomas, la Administración General del Estado o las instituciones europeas, así como organismos multilaterales o</w:t>
      </w:r>
      <w:r>
        <w:rPr>
          <w:bCs/>
        </w:rPr>
        <w:t xml:space="preserve"> gobiernos de terceros países. </w:t>
      </w:r>
    </w:p>
    <w:p w14:paraId="30493FD1" w14:textId="77777777" w:rsidR="00C46BE9" w:rsidRPr="00C46BE9" w:rsidRDefault="00C46BE9" w:rsidP="006E6236">
      <w:pPr>
        <w:pStyle w:val="Textodeprrafo"/>
        <w:ind w:left="708"/>
        <w:rPr>
          <w:bCs/>
        </w:rPr>
      </w:pPr>
    </w:p>
    <w:p w14:paraId="61C3C0F7" w14:textId="6B5A58DF" w:rsidR="00C46BE9" w:rsidRPr="00344C15" w:rsidRDefault="00C46BE9" w:rsidP="00344C15">
      <w:pPr>
        <w:pStyle w:val="Textodeprrafo"/>
        <w:numPr>
          <w:ilvl w:val="0"/>
          <w:numId w:val="21"/>
        </w:numPr>
        <w:rPr>
          <w:b/>
          <w:color w:val="2E74B5"/>
          <w:kern w:val="0"/>
          <w:szCs w:val="20"/>
          <w:lang w:val="es-ES_tradnl" w:eastAsia="es-ES_tradnl" w:bidi="ar-SA"/>
        </w:rPr>
      </w:pPr>
      <w:r w:rsidRPr="00344C15">
        <w:rPr>
          <w:b/>
          <w:color w:val="2E74B5"/>
          <w:kern w:val="0"/>
          <w:szCs w:val="20"/>
          <w:lang w:val="es-ES_tradnl" w:eastAsia="es-ES_tradnl" w:bidi="ar-SA"/>
        </w:rPr>
        <w:t>Sociedad civil y agentes sociales</w:t>
      </w:r>
    </w:p>
    <w:p w14:paraId="7365FFD4" w14:textId="77777777" w:rsidR="00344C15" w:rsidRDefault="00C46BE9" w:rsidP="006E6236">
      <w:pPr>
        <w:pStyle w:val="Textodeprrafo"/>
        <w:ind w:left="708"/>
        <w:rPr>
          <w:bCs/>
        </w:rPr>
      </w:pPr>
      <w:r w:rsidRPr="00C46BE9">
        <w:rPr>
          <w:bCs/>
        </w:rPr>
        <w:t xml:space="preserve">La sociedad civil, entendida como el conjunto de entidades, asociaciones, organizaciones, movimientos que agrupan y representan los intereses, creencias y principios de los individuos que los integran, es un grupo de naturaleza heterogénea, en tanto que incluye actores como son asociaciones de consumidores, ONG de ámbito social o ambiental, organizaciones de la economía social, fundaciones, comunidades vecinales, movimientos asociativos, etc. </w:t>
      </w:r>
    </w:p>
    <w:p w14:paraId="06E6867C" w14:textId="77777777" w:rsidR="00344C15" w:rsidRDefault="00C46BE9" w:rsidP="006E6236">
      <w:pPr>
        <w:pStyle w:val="Textodeprrafo"/>
        <w:ind w:left="708"/>
        <w:rPr>
          <w:bCs/>
        </w:rPr>
      </w:pPr>
      <w:r w:rsidRPr="00C46BE9">
        <w:rPr>
          <w:bCs/>
        </w:rPr>
        <w:t xml:space="preserve">Todos estos actores buscan generar cambios en la sociedad, de distinto calado e índole, para los cuales acuden a portales de datos abiertos como fuente de información para legitimar y respaldar sus demandas. </w:t>
      </w:r>
    </w:p>
    <w:p w14:paraId="32AA91E3" w14:textId="78BE1781" w:rsidR="00C46BE9" w:rsidRDefault="00C46BE9" w:rsidP="00344C15">
      <w:pPr>
        <w:pStyle w:val="Textodeprrafo"/>
        <w:ind w:left="708"/>
        <w:rPr>
          <w:bCs/>
        </w:rPr>
      </w:pPr>
      <w:r w:rsidRPr="00C46BE9">
        <w:rPr>
          <w:bCs/>
        </w:rPr>
        <w:t xml:space="preserve">Esta </w:t>
      </w:r>
      <w:r w:rsidR="006E6236">
        <w:rPr>
          <w:bCs/>
        </w:rPr>
        <w:t>Estrategia</w:t>
      </w:r>
      <w:r w:rsidRPr="00C46BE9">
        <w:rPr>
          <w:bCs/>
        </w:rPr>
        <w:t xml:space="preserve"> de Datos Abiertos tendrá en cuenta las necesidades de información que tienen estos colectivos para facilitar, desde la neutralidad de la administración, la labor de representación de intereses legítimos que estos actores desarrollan. En este sentido, se impulsan las líneas de acción promovidas por la ONU en sus Objetivos de Desarrollo Sostenible, y en concreto el recogido dentro del ODS 17 (“Alianzas para lograr los objetivos”) en su meta 17: “Fomentar y promover la constitución de alianzas eficaces en las esferas pública, público-privada y de la sociedad civil, aprovechando la experiencia y las </w:t>
      </w:r>
      <w:r w:rsidR="006E6236">
        <w:rPr>
          <w:bCs/>
        </w:rPr>
        <w:t>Estrategia</w:t>
      </w:r>
      <w:r w:rsidRPr="00C46BE9">
        <w:rPr>
          <w:bCs/>
        </w:rPr>
        <w:t>s de obtenci</w:t>
      </w:r>
      <w:r>
        <w:rPr>
          <w:bCs/>
        </w:rPr>
        <w:t>ón de recursos de las alianzas”.</w:t>
      </w:r>
    </w:p>
    <w:p w14:paraId="5DB141A3" w14:textId="77777777" w:rsidR="00C46BE9" w:rsidRPr="00C46BE9" w:rsidRDefault="00C46BE9" w:rsidP="006E6236">
      <w:pPr>
        <w:pStyle w:val="Textodeprrafo"/>
        <w:ind w:left="708"/>
        <w:rPr>
          <w:bCs/>
        </w:rPr>
      </w:pPr>
    </w:p>
    <w:p w14:paraId="4F8E34BD" w14:textId="30A8AB37" w:rsidR="00C46BE9" w:rsidRPr="00344C15" w:rsidRDefault="00C46BE9" w:rsidP="00344C15">
      <w:pPr>
        <w:pStyle w:val="Textodeprrafo"/>
        <w:numPr>
          <w:ilvl w:val="0"/>
          <w:numId w:val="21"/>
        </w:numPr>
        <w:rPr>
          <w:b/>
          <w:color w:val="2E74B5"/>
          <w:kern w:val="0"/>
          <w:szCs w:val="20"/>
          <w:lang w:val="es-ES_tradnl" w:eastAsia="es-ES_tradnl" w:bidi="ar-SA"/>
        </w:rPr>
      </w:pPr>
      <w:r w:rsidRPr="00344C15">
        <w:rPr>
          <w:b/>
          <w:color w:val="2E74B5"/>
          <w:kern w:val="0"/>
          <w:szCs w:val="20"/>
          <w:lang w:val="es-ES_tradnl" w:eastAsia="es-ES_tradnl" w:bidi="ar-SA"/>
        </w:rPr>
        <w:t>Academia y generadores de conocimiento</w:t>
      </w:r>
    </w:p>
    <w:p w14:paraId="2F46D8D4" w14:textId="27C1315E" w:rsidR="008836A8" w:rsidRPr="00C46BE9" w:rsidRDefault="00C46BE9" w:rsidP="006E6236">
      <w:pPr>
        <w:pStyle w:val="Textodeprrafo"/>
        <w:ind w:left="708"/>
        <w:rPr>
          <w:bCs/>
        </w:rPr>
      </w:pPr>
      <w:r w:rsidRPr="00C46BE9">
        <w:rPr>
          <w:bCs/>
        </w:rPr>
        <w:t xml:space="preserve">Los investigadores pertenecientes a Universidades y Escuelas de Negocios acuden con asiduidad a portales de datos abiertos para localizar información que refuerce sus estudios e hipótesis. También acuden a ellos para sus iniciativas laboratorios de innovación ciudadana y </w:t>
      </w:r>
      <w:r w:rsidR="006E6236">
        <w:rPr>
          <w:bCs/>
        </w:rPr>
        <w:t xml:space="preserve">otras </w:t>
      </w:r>
      <w:r w:rsidRPr="00C46BE9">
        <w:rPr>
          <w:bCs/>
        </w:rPr>
        <w:t xml:space="preserve">redes de innovación. Conscientes del beneficio que su labor tiene en el conjunto de la sociedad, esta </w:t>
      </w:r>
      <w:r w:rsidR="006E6236">
        <w:rPr>
          <w:bCs/>
        </w:rPr>
        <w:t>Estrategia</w:t>
      </w:r>
      <w:r w:rsidRPr="00C46BE9">
        <w:rPr>
          <w:bCs/>
        </w:rPr>
        <w:t xml:space="preserve"> de datos abiertos buscará facilitar, en la medida de lo posible, la tarea a estos colectivos, proporcionándoles información rigurosa, trazable y sólida que sirva de sustento a la labor de generación de conocimiento que estos actores llevan a cabo. </w:t>
      </w:r>
      <w:r w:rsidR="008836A8" w:rsidRPr="00C46BE9">
        <w:rPr>
          <w:bCs/>
        </w:rPr>
        <w:br w:type="page"/>
      </w:r>
    </w:p>
    <w:p w14:paraId="673D8DCF" w14:textId="4C475A05" w:rsidR="007123F4" w:rsidRPr="001277A6" w:rsidRDefault="00344C15" w:rsidP="00344C15">
      <w:pPr>
        <w:pStyle w:val="Ttulo1"/>
        <w:numPr>
          <w:ilvl w:val="0"/>
          <w:numId w:val="0"/>
        </w:numPr>
        <w:pBdr>
          <w:top w:val="single" w:sz="4" w:space="1" w:color="auto"/>
          <w:left w:val="single" w:sz="4" w:space="4" w:color="auto"/>
          <w:bottom w:val="single" w:sz="4" w:space="1" w:color="auto"/>
          <w:right w:val="single" w:sz="4" w:space="4" w:color="auto"/>
        </w:pBdr>
        <w:shd w:val="clear" w:color="auto" w:fill="D0CECE" w:themeFill="background2" w:themeFillShade="E6"/>
        <w:rPr>
          <w:rFonts w:cs="Arial"/>
          <w:sz w:val="32"/>
          <w:u w:val="none"/>
        </w:rPr>
      </w:pPr>
      <w:r>
        <w:rPr>
          <w:rFonts w:cs="Arial"/>
          <w:sz w:val="32"/>
          <w:u w:val="none"/>
        </w:rPr>
        <w:t xml:space="preserve">2.   </w:t>
      </w:r>
      <w:r w:rsidR="005C3E96">
        <w:rPr>
          <w:rFonts w:cs="Arial"/>
          <w:sz w:val="32"/>
          <w:u w:val="none"/>
        </w:rPr>
        <w:t>Estructura y objetivos</w:t>
      </w:r>
    </w:p>
    <w:p w14:paraId="739E44A2" w14:textId="7FAA0CDD" w:rsidR="005C3E96" w:rsidRDefault="005C3E96" w:rsidP="00776F8B">
      <w:pPr>
        <w:pStyle w:val="Textodeprrafo"/>
      </w:pPr>
      <w:r>
        <w:t xml:space="preserve">La </w:t>
      </w:r>
      <w:r w:rsidR="006E6236">
        <w:t>Estrategia</w:t>
      </w:r>
      <w:r>
        <w:t xml:space="preserve"> de Datos A</w:t>
      </w:r>
      <w:r w:rsidRPr="005C3E96">
        <w:t xml:space="preserve">biertos de la Comunidad de Madrid se estructura en torno a 3 objetivos estratégicos. Cada uno de estos objetivos contiene uno o más ejes de trabajo o acción y cada uno de estos ejes lleva asociadas unas líneas de actuación que concretan las acciones a desarrollar. El detalle de estas líneas se encuentra en el apartado 3, dedicado a la “hoja de ruta” de esta </w:t>
      </w:r>
      <w:r w:rsidR="006E6236">
        <w:t>Estrategia</w:t>
      </w:r>
      <w:r w:rsidRPr="005C3E96">
        <w:t xml:space="preserve">. </w:t>
      </w:r>
    </w:p>
    <w:p w14:paraId="3398BCA6" w14:textId="10362F27" w:rsidR="005C3E96" w:rsidRDefault="005C3E96" w:rsidP="00776F8B">
      <w:pPr>
        <w:pStyle w:val="Textodeprrafo"/>
      </w:pPr>
    </w:p>
    <w:p w14:paraId="39D5EFB9" w14:textId="3E028801" w:rsidR="005C3E96" w:rsidRDefault="005C3E96" w:rsidP="005C3E96">
      <w:pPr>
        <w:pStyle w:val="Ttulo2"/>
        <w:numPr>
          <w:ilvl w:val="0"/>
          <w:numId w:val="0"/>
        </w:numPr>
        <w:rPr>
          <w:rFonts w:ascii="Arial" w:hAnsi="Arial" w:cs="Arial"/>
          <w:color w:val="2F5496"/>
          <w:sz w:val="24"/>
          <w:szCs w:val="24"/>
        </w:rPr>
      </w:pPr>
      <w:r w:rsidRPr="006E6236">
        <w:rPr>
          <w:rFonts w:ascii="Arial" w:hAnsi="Arial" w:cs="Arial"/>
          <w:color w:val="2F5496"/>
          <w:sz w:val="24"/>
          <w:szCs w:val="24"/>
          <w:u w:val="single"/>
        </w:rPr>
        <w:t>OBJETIVO 1:</w:t>
      </w:r>
      <w:r w:rsidRPr="005C3E96">
        <w:rPr>
          <w:rFonts w:ascii="Arial" w:hAnsi="Arial" w:cs="Arial"/>
          <w:color w:val="2F5496"/>
          <w:sz w:val="24"/>
          <w:szCs w:val="24"/>
        </w:rPr>
        <w:t xml:space="preserve"> UN PORTAL DE DATOS ABIERTOS EMINENTEMENTE FOCALIZADO EN SUS USUARIOS, que facilite la búsqueda, comprensión y uso de la información. </w:t>
      </w:r>
    </w:p>
    <w:p w14:paraId="6FA26C38" w14:textId="77777777" w:rsidR="005C3E96" w:rsidRDefault="005C3E96" w:rsidP="005C3E96">
      <w:pPr>
        <w:pStyle w:val="Ttulo2"/>
        <w:numPr>
          <w:ilvl w:val="0"/>
          <w:numId w:val="0"/>
        </w:numPr>
        <w:ind w:left="396"/>
        <w:rPr>
          <w:rFonts w:ascii="Arial" w:hAnsi="Arial" w:cs="Arial"/>
          <w:color w:val="2F5496"/>
          <w:sz w:val="24"/>
          <w:szCs w:val="24"/>
        </w:rPr>
      </w:pPr>
    </w:p>
    <w:p w14:paraId="2B3808AA" w14:textId="279FB631" w:rsidR="005C3E96" w:rsidRPr="005C3E96" w:rsidRDefault="005C3E96" w:rsidP="005C3E96">
      <w:pPr>
        <w:pStyle w:val="Ttulo2"/>
        <w:numPr>
          <w:ilvl w:val="0"/>
          <w:numId w:val="0"/>
        </w:numPr>
        <w:rPr>
          <w:rFonts w:ascii="Arial" w:eastAsia="SimSun" w:hAnsi="Arial" w:cs="Arial"/>
          <w:b w:val="0"/>
          <w:color w:val="auto"/>
          <w:kern w:val="3"/>
          <w:sz w:val="20"/>
          <w:szCs w:val="24"/>
          <w:lang w:val="es-ES" w:eastAsia="zh-CN" w:bidi="hi-IN"/>
        </w:rPr>
      </w:pPr>
      <w:r w:rsidRPr="005C3E96">
        <w:rPr>
          <w:rFonts w:ascii="Arial" w:eastAsia="SimSun" w:hAnsi="Arial" w:cs="Arial"/>
          <w:b w:val="0"/>
          <w:color w:val="auto"/>
          <w:kern w:val="3"/>
          <w:sz w:val="20"/>
          <w:szCs w:val="24"/>
          <w:lang w:val="es-ES" w:eastAsia="zh-CN" w:bidi="hi-IN"/>
        </w:rPr>
        <w:t>Para alcanzar este objetivo se pondrán en marcha una serie de medidas agrupadas en 2 ejes de trabajo:</w:t>
      </w:r>
    </w:p>
    <w:p w14:paraId="3C64A469" w14:textId="77777777" w:rsidR="00B7444D" w:rsidRPr="001277A6" w:rsidRDefault="00B7444D" w:rsidP="00344C15">
      <w:pPr>
        <w:pStyle w:val="Prrafodelista"/>
        <w:widowControl/>
        <w:numPr>
          <w:ilvl w:val="0"/>
          <w:numId w:val="2"/>
        </w:numPr>
        <w:suppressAutoHyphens w:val="0"/>
        <w:autoSpaceDN/>
        <w:spacing w:before="840" w:after="100" w:afterAutospacing="1" w:line="360" w:lineRule="auto"/>
        <w:textAlignment w:val="auto"/>
        <w:outlineLvl w:val="1"/>
        <w:rPr>
          <w:rFonts w:ascii="Arial" w:hAnsi="Arial"/>
          <w:b/>
          <w:vanish/>
          <w:color w:val="2E74B5"/>
          <w:kern w:val="0"/>
          <w:sz w:val="20"/>
          <w:szCs w:val="20"/>
          <w:u w:val="single"/>
          <w:lang w:val="es-ES_tradnl" w:eastAsia="es-ES_tradnl" w:bidi="ar-SA"/>
        </w:rPr>
      </w:pPr>
      <w:bookmarkStart w:id="2" w:name="_Toc64153808"/>
      <w:bookmarkStart w:id="3" w:name="_Toc64154132"/>
      <w:bookmarkStart w:id="4" w:name="_Toc64154209"/>
      <w:bookmarkStart w:id="5" w:name="_Toc64243423"/>
      <w:bookmarkStart w:id="6" w:name="_Toc64243603"/>
      <w:bookmarkStart w:id="7" w:name="_Toc64314309"/>
      <w:bookmarkStart w:id="8" w:name="_Toc64314543"/>
      <w:bookmarkStart w:id="9" w:name="_Toc64314632"/>
      <w:bookmarkEnd w:id="2"/>
      <w:bookmarkEnd w:id="3"/>
      <w:bookmarkEnd w:id="4"/>
      <w:bookmarkEnd w:id="5"/>
      <w:bookmarkEnd w:id="6"/>
      <w:bookmarkEnd w:id="7"/>
      <w:bookmarkEnd w:id="8"/>
      <w:bookmarkEnd w:id="9"/>
    </w:p>
    <w:p w14:paraId="7C0413CD" w14:textId="77777777" w:rsidR="00B7444D" w:rsidRPr="001277A6" w:rsidRDefault="00B7444D" w:rsidP="00344C15">
      <w:pPr>
        <w:pStyle w:val="Prrafodelista"/>
        <w:widowControl/>
        <w:numPr>
          <w:ilvl w:val="0"/>
          <w:numId w:val="2"/>
        </w:numPr>
        <w:suppressAutoHyphens w:val="0"/>
        <w:autoSpaceDN/>
        <w:spacing w:before="840" w:after="100" w:afterAutospacing="1" w:line="360" w:lineRule="auto"/>
        <w:textAlignment w:val="auto"/>
        <w:outlineLvl w:val="1"/>
        <w:rPr>
          <w:rFonts w:ascii="Arial" w:hAnsi="Arial"/>
          <w:b/>
          <w:vanish/>
          <w:color w:val="2E74B5"/>
          <w:kern w:val="0"/>
          <w:sz w:val="20"/>
          <w:szCs w:val="20"/>
          <w:u w:val="single"/>
          <w:lang w:val="es-ES_tradnl" w:eastAsia="es-ES_tradnl" w:bidi="ar-SA"/>
        </w:rPr>
      </w:pPr>
      <w:bookmarkStart w:id="10" w:name="_Toc64153809"/>
      <w:bookmarkStart w:id="11" w:name="_Toc64154133"/>
      <w:bookmarkStart w:id="12" w:name="_Toc64154210"/>
      <w:bookmarkStart w:id="13" w:name="_Toc64243424"/>
      <w:bookmarkStart w:id="14" w:name="_Toc64243604"/>
      <w:bookmarkStart w:id="15" w:name="_Toc64314310"/>
      <w:bookmarkStart w:id="16" w:name="_Toc64314544"/>
      <w:bookmarkStart w:id="17" w:name="_Toc64314633"/>
      <w:bookmarkEnd w:id="10"/>
      <w:bookmarkEnd w:id="11"/>
      <w:bookmarkEnd w:id="12"/>
      <w:bookmarkEnd w:id="13"/>
      <w:bookmarkEnd w:id="14"/>
      <w:bookmarkEnd w:id="15"/>
      <w:bookmarkEnd w:id="16"/>
      <w:bookmarkEnd w:id="17"/>
    </w:p>
    <w:p w14:paraId="4378A080" w14:textId="77777777" w:rsidR="00B7444D" w:rsidRPr="001277A6" w:rsidRDefault="00B7444D" w:rsidP="00344C15">
      <w:pPr>
        <w:pStyle w:val="Prrafodelista"/>
        <w:widowControl/>
        <w:numPr>
          <w:ilvl w:val="1"/>
          <w:numId w:val="2"/>
        </w:numPr>
        <w:suppressAutoHyphens w:val="0"/>
        <w:autoSpaceDN/>
        <w:spacing w:before="840" w:after="100" w:afterAutospacing="1" w:line="360" w:lineRule="auto"/>
        <w:textAlignment w:val="auto"/>
        <w:outlineLvl w:val="1"/>
        <w:rPr>
          <w:rFonts w:ascii="Arial" w:hAnsi="Arial"/>
          <w:b/>
          <w:vanish/>
          <w:color w:val="2E74B5"/>
          <w:kern w:val="0"/>
          <w:sz w:val="20"/>
          <w:szCs w:val="20"/>
          <w:u w:val="single"/>
          <w:lang w:val="es-ES_tradnl" w:eastAsia="es-ES_tradnl" w:bidi="ar-SA"/>
        </w:rPr>
      </w:pPr>
      <w:bookmarkStart w:id="18" w:name="_Toc64153810"/>
      <w:bookmarkStart w:id="19" w:name="_Toc64154134"/>
      <w:bookmarkStart w:id="20" w:name="_Toc64154211"/>
      <w:bookmarkStart w:id="21" w:name="_Toc64243425"/>
      <w:bookmarkStart w:id="22" w:name="_Toc64243605"/>
      <w:bookmarkStart w:id="23" w:name="_Toc64314311"/>
      <w:bookmarkStart w:id="24" w:name="_Toc64314545"/>
      <w:bookmarkStart w:id="25" w:name="_Toc64314634"/>
      <w:bookmarkEnd w:id="18"/>
      <w:bookmarkEnd w:id="19"/>
      <w:bookmarkEnd w:id="20"/>
      <w:bookmarkEnd w:id="21"/>
      <w:bookmarkEnd w:id="22"/>
      <w:bookmarkEnd w:id="23"/>
      <w:bookmarkEnd w:id="24"/>
      <w:bookmarkEnd w:id="25"/>
    </w:p>
    <w:p w14:paraId="05B22040" w14:textId="77777777" w:rsidR="00B7444D" w:rsidRPr="001277A6" w:rsidRDefault="00B7444D" w:rsidP="00344C15">
      <w:pPr>
        <w:pStyle w:val="Prrafodelista"/>
        <w:widowControl/>
        <w:numPr>
          <w:ilvl w:val="1"/>
          <w:numId w:val="2"/>
        </w:numPr>
        <w:suppressAutoHyphens w:val="0"/>
        <w:autoSpaceDN/>
        <w:spacing w:before="840" w:after="100" w:afterAutospacing="1" w:line="360" w:lineRule="auto"/>
        <w:textAlignment w:val="auto"/>
        <w:outlineLvl w:val="1"/>
        <w:rPr>
          <w:rFonts w:ascii="Arial" w:hAnsi="Arial"/>
          <w:b/>
          <w:vanish/>
          <w:color w:val="2E74B5"/>
          <w:kern w:val="0"/>
          <w:sz w:val="20"/>
          <w:szCs w:val="20"/>
          <w:u w:val="single"/>
          <w:lang w:val="es-ES_tradnl" w:eastAsia="es-ES_tradnl" w:bidi="ar-SA"/>
        </w:rPr>
      </w:pPr>
      <w:bookmarkStart w:id="26" w:name="_Toc64153811"/>
      <w:bookmarkStart w:id="27" w:name="_Toc64154135"/>
      <w:bookmarkStart w:id="28" w:name="_Toc64154212"/>
      <w:bookmarkStart w:id="29" w:name="_Toc64243426"/>
      <w:bookmarkStart w:id="30" w:name="_Toc64243606"/>
      <w:bookmarkStart w:id="31" w:name="_Toc64314312"/>
      <w:bookmarkStart w:id="32" w:name="_Toc64314546"/>
      <w:bookmarkStart w:id="33" w:name="_Toc64314635"/>
      <w:bookmarkEnd w:id="26"/>
      <w:bookmarkEnd w:id="27"/>
      <w:bookmarkEnd w:id="28"/>
      <w:bookmarkEnd w:id="29"/>
      <w:bookmarkEnd w:id="30"/>
      <w:bookmarkEnd w:id="31"/>
      <w:bookmarkEnd w:id="32"/>
      <w:bookmarkEnd w:id="33"/>
    </w:p>
    <w:p w14:paraId="11AF2767" w14:textId="3A5D51D3" w:rsidR="00553FC6" w:rsidRDefault="005C3E96" w:rsidP="005C3E96">
      <w:pPr>
        <w:pStyle w:val="Textodeprrafo"/>
        <w:ind w:left="1069"/>
      </w:pPr>
      <w:r w:rsidRPr="005C3E96">
        <w:rPr>
          <w:b/>
          <w:color w:val="2E74B5"/>
          <w:kern w:val="0"/>
          <w:szCs w:val="20"/>
          <w:lang w:val="es-ES_tradnl" w:eastAsia="es-ES_tradnl" w:bidi="ar-SA"/>
        </w:rPr>
        <w:t xml:space="preserve">Datos accesibles y utilizables: </w:t>
      </w:r>
      <w:r w:rsidRPr="005C3E96">
        <w:t xml:space="preserve">se busca garantizar que los datos sean procesables por máquina y fáciles de encontrar como forma de asegurar que tengan un mayor recorrido y capacidad de impacto positivo. </w:t>
      </w:r>
    </w:p>
    <w:p w14:paraId="2918E9B0" w14:textId="77777777" w:rsidR="005C3E96" w:rsidRDefault="005C3E96" w:rsidP="005C3E96">
      <w:pPr>
        <w:pStyle w:val="Textodeprrafo"/>
        <w:ind w:left="1068"/>
      </w:pPr>
    </w:p>
    <w:p w14:paraId="40D7C3BA" w14:textId="2B44B24C" w:rsidR="005C3E96" w:rsidRPr="005C3E96" w:rsidRDefault="005C3E96" w:rsidP="005C3E96">
      <w:pPr>
        <w:pStyle w:val="Prrafodelista"/>
        <w:ind w:left="1069"/>
        <w:rPr>
          <w:rFonts w:ascii="Arial" w:hAnsi="Arial"/>
          <w:sz w:val="20"/>
        </w:rPr>
      </w:pPr>
      <w:r w:rsidRPr="005C3E96">
        <w:rPr>
          <w:rFonts w:ascii="Arial" w:hAnsi="Arial"/>
          <w:b/>
          <w:color w:val="2E74B5"/>
          <w:kern w:val="0"/>
          <w:sz w:val="20"/>
          <w:szCs w:val="20"/>
          <w:lang w:val="es-ES_tradnl" w:eastAsia="es-ES_tradnl" w:bidi="ar-SA"/>
        </w:rPr>
        <w:t>Gobernanza y participación:</w:t>
      </w:r>
      <w:r>
        <w:rPr>
          <w:rFonts w:ascii="Arial" w:hAnsi="Arial"/>
          <w:sz w:val="20"/>
        </w:rPr>
        <w:t xml:space="preserve"> los datos se conciben como </w:t>
      </w:r>
      <w:r w:rsidRPr="005C3E96">
        <w:rPr>
          <w:rFonts w:ascii="Arial" w:hAnsi="Arial"/>
          <w:sz w:val="20"/>
        </w:rPr>
        <w:t xml:space="preserve">herramienta eficaz para que la ciudadanía conozca la gestión de las administraciones, por lo que es imprescindible incorporar a la política de datos abiertos la visión y aportaciones que ésta pueda realizar. </w:t>
      </w:r>
    </w:p>
    <w:p w14:paraId="0447E678" w14:textId="77777777" w:rsidR="005C3E96" w:rsidRDefault="005C3E96" w:rsidP="005C3E96">
      <w:pPr>
        <w:pStyle w:val="Textodeprrafo"/>
        <w:ind w:left="1068"/>
      </w:pPr>
    </w:p>
    <w:p w14:paraId="07287422" w14:textId="2D4716C1" w:rsidR="005C3E96" w:rsidRDefault="005C3E96" w:rsidP="005C3E96">
      <w:pPr>
        <w:pStyle w:val="Textodeprrafo"/>
        <w:rPr>
          <w:rFonts w:eastAsiaTheme="majorEastAsia"/>
          <w:b/>
          <w:color w:val="2F5496"/>
          <w:kern w:val="0"/>
          <w:sz w:val="24"/>
          <w:lang w:val="es-ES_tradnl" w:eastAsia="es-ES_tradnl" w:bidi="ar-SA"/>
        </w:rPr>
      </w:pPr>
      <w:r w:rsidRPr="006E6236">
        <w:rPr>
          <w:rFonts w:eastAsiaTheme="majorEastAsia"/>
          <w:b/>
          <w:color w:val="2F5496"/>
          <w:kern w:val="0"/>
          <w:sz w:val="24"/>
          <w:u w:val="single"/>
          <w:lang w:val="es-ES_tradnl" w:eastAsia="es-ES_tradnl" w:bidi="ar-SA"/>
        </w:rPr>
        <w:t>OBJETIVO 2:</w:t>
      </w:r>
      <w:r w:rsidRPr="005C3E96">
        <w:rPr>
          <w:rFonts w:eastAsiaTheme="majorEastAsia"/>
          <w:b/>
          <w:color w:val="2F5496"/>
          <w:kern w:val="0"/>
          <w:sz w:val="24"/>
          <w:lang w:val="es-ES_tradnl" w:eastAsia="es-ES_tradnl" w:bidi="ar-SA"/>
        </w:rPr>
        <w:t xml:space="preserve"> SER UNA HERRAMIENTA CLAVE PARA LA TOMA DE DECISIONES BASADAS EN DATOS,</w:t>
      </w:r>
      <w:r w:rsidRPr="005C3E96">
        <w:t xml:space="preserve"> </w:t>
      </w:r>
      <w:r w:rsidRPr="005C3E96">
        <w:rPr>
          <w:rFonts w:eastAsiaTheme="majorEastAsia"/>
          <w:b/>
          <w:color w:val="2F5496"/>
          <w:kern w:val="0"/>
          <w:sz w:val="24"/>
          <w:lang w:val="es-ES_tradnl" w:eastAsia="es-ES_tradnl" w:bidi="ar-SA"/>
        </w:rPr>
        <w:t xml:space="preserve">ofreciendo los instrumentos adecuados para que los distintos agentes públicos puedan decidir usando datos. </w:t>
      </w:r>
    </w:p>
    <w:p w14:paraId="2D2382D3" w14:textId="77777777" w:rsidR="005C3E96" w:rsidRDefault="005C3E96" w:rsidP="005C3E96">
      <w:pPr>
        <w:pStyle w:val="Ttulo2"/>
        <w:numPr>
          <w:ilvl w:val="0"/>
          <w:numId w:val="0"/>
        </w:numPr>
        <w:ind w:left="180"/>
        <w:rPr>
          <w:rFonts w:ascii="Arial" w:eastAsia="SimSun" w:hAnsi="Arial" w:cs="Arial"/>
          <w:b w:val="0"/>
          <w:color w:val="auto"/>
          <w:kern w:val="3"/>
          <w:sz w:val="20"/>
          <w:szCs w:val="24"/>
          <w:lang w:val="es-ES" w:eastAsia="zh-CN" w:bidi="hi-IN"/>
        </w:rPr>
      </w:pPr>
    </w:p>
    <w:p w14:paraId="1CD0430E" w14:textId="02D5F836" w:rsidR="005C3E96" w:rsidRDefault="005C3E96" w:rsidP="005C3E96">
      <w:pPr>
        <w:pStyle w:val="Ttulo2"/>
        <w:numPr>
          <w:ilvl w:val="0"/>
          <w:numId w:val="0"/>
        </w:numPr>
        <w:rPr>
          <w:rFonts w:ascii="Arial" w:eastAsia="SimSun" w:hAnsi="Arial" w:cs="Arial"/>
          <w:b w:val="0"/>
          <w:color w:val="auto"/>
          <w:kern w:val="3"/>
          <w:sz w:val="20"/>
          <w:szCs w:val="24"/>
          <w:lang w:val="es-ES" w:eastAsia="zh-CN" w:bidi="hi-IN"/>
        </w:rPr>
      </w:pPr>
      <w:r w:rsidRPr="005C3E96">
        <w:rPr>
          <w:rFonts w:ascii="Arial" w:eastAsia="SimSun" w:hAnsi="Arial" w:cs="Arial"/>
          <w:b w:val="0"/>
          <w:color w:val="auto"/>
          <w:kern w:val="3"/>
          <w:sz w:val="20"/>
          <w:szCs w:val="24"/>
          <w:lang w:val="es-ES" w:eastAsia="zh-CN" w:bidi="hi-IN"/>
        </w:rPr>
        <w:t>Para alcanzar este objetivo se pondrán en marcha una serie de medidas organizadas en torno a 3 ejes de trabajo:</w:t>
      </w:r>
    </w:p>
    <w:p w14:paraId="2B8A3118" w14:textId="543FD83B" w:rsidR="004B4A95" w:rsidRPr="004B4A95" w:rsidRDefault="004B4A95" w:rsidP="005C3E96">
      <w:pPr>
        <w:pStyle w:val="Textodeprrafo"/>
        <w:ind w:left="1069"/>
      </w:pPr>
      <w:r w:rsidRPr="004B4A95">
        <w:rPr>
          <w:b/>
          <w:color w:val="2E74B5"/>
          <w:kern w:val="0"/>
          <w:szCs w:val="20"/>
          <w:lang w:val="es-ES_tradnl" w:eastAsia="es-ES_tradnl" w:bidi="ar-SA"/>
        </w:rPr>
        <w:t xml:space="preserve">Datos comparables e interoperables: </w:t>
      </w:r>
      <w:r w:rsidRPr="004B4A95">
        <w:t xml:space="preserve">los datos liberados deben serlo en condiciones que permitan ponerlos en relación con otros similares publicados por otras administraciones </w:t>
      </w:r>
    </w:p>
    <w:p w14:paraId="4791B135" w14:textId="7207AD24" w:rsidR="005C3E96" w:rsidRDefault="005C3E96" w:rsidP="005C3E96">
      <w:pPr>
        <w:pStyle w:val="Textodeprrafo"/>
        <w:ind w:left="1069"/>
      </w:pPr>
      <w:r w:rsidRPr="005C3E96">
        <w:rPr>
          <w:b/>
          <w:color w:val="2E74B5"/>
          <w:kern w:val="0"/>
          <w:szCs w:val="20"/>
          <w:lang w:val="es-ES_tradnl" w:eastAsia="es-ES_tradnl" w:bidi="ar-SA"/>
        </w:rPr>
        <w:t>Datos abiertos por defecto</w:t>
      </w:r>
      <w:r>
        <w:t xml:space="preserve">: todos los datos de la Comunidad de Madrid se consideran abiertos, con la única limitación de la protección de datos de carácter personal u otras legalmente establecidas.  </w:t>
      </w:r>
    </w:p>
    <w:p w14:paraId="714EF452" w14:textId="6763C703" w:rsidR="005C3E96" w:rsidRDefault="005C3E96" w:rsidP="005C3E96">
      <w:pPr>
        <w:pStyle w:val="Textodeprrafo"/>
        <w:ind w:left="1069"/>
      </w:pPr>
      <w:r w:rsidRPr="005C3E96">
        <w:rPr>
          <w:b/>
          <w:color w:val="2E74B5"/>
          <w:kern w:val="0"/>
          <w:szCs w:val="20"/>
          <w:lang w:val="es-ES_tradnl" w:eastAsia="es-ES_tradnl" w:bidi="ar-SA"/>
        </w:rPr>
        <w:t>Datos oportunos y completos</w:t>
      </w:r>
      <w:r>
        <w:t>, desde la convicción de que para que los datos sean útiles tienen que ser relevantes y lo más completos posibles.</w:t>
      </w:r>
    </w:p>
    <w:p w14:paraId="251AE9CD" w14:textId="77777777" w:rsidR="005C3E96" w:rsidRDefault="005C3E96" w:rsidP="005C3E96">
      <w:pPr>
        <w:pStyle w:val="Textodeprrafo"/>
        <w:rPr>
          <w:rFonts w:eastAsiaTheme="majorEastAsia"/>
          <w:b/>
          <w:color w:val="2F5496"/>
          <w:kern w:val="0"/>
          <w:sz w:val="24"/>
          <w:lang w:val="es-ES_tradnl" w:eastAsia="es-ES_tradnl" w:bidi="ar-SA"/>
        </w:rPr>
      </w:pPr>
    </w:p>
    <w:p w14:paraId="7E495593" w14:textId="77777777" w:rsidR="005C3E96" w:rsidRDefault="005C3E96" w:rsidP="005C3E96">
      <w:pPr>
        <w:pStyle w:val="Textodeprrafo"/>
        <w:rPr>
          <w:rFonts w:eastAsiaTheme="majorEastAsia"/>
          <w:b/>
          <w:color w:val="2F5496"/>
          <w:kern w:val="0"/>
          <w:sz w:val="24"/>
          <w:lang w:val="es-ES_tradnl" w:eastAsia="es-ES_tradnl" w:bidi="ar-SA"/>
        </w:rPr>
      </w:pPr>
    </w:p>
    <w:p w14:paraId="149594BF" w14:textId="77777777" w:rsidR="005C3E96" w:rsidRDefault="005C3E96" w:rsidP="005C3E96">
      <w:pPr>
        <w:pStyle w:val="Textodeprrafo"/>
        <w:rPr>
          <w:rFonts w:eastAsiaTheme="majorEastAsia"/>
          <w:b/>
          <w:color w:val="2F5496"/>
          <w:kern w:val="0"/>
          <w:sz w:val="24"/>
          <w:lang w:val="es-ES_tradnl" w:eastAsia="es-ES_tradnl" w:bidi="ar-SA"/>
        </w:rPr>
      </w:pPr>
      <w:r w:rsidRPr="006E6236">
        <w:rPr>
          <w:rFonts w:eastAsiaTheme="majorEastAsia"/>
          <w:b/>
          <w:color w:val="2F5496"/>
          <w:kern w:val="0"/>
          <w:sz w:val="24"/>
          <w:u w:val="single"/>
          <w:lang w:val="es-ES_tradnl" w:eastAsia="es-ES_tradnl" w:bidi="ar-SA"/>
        </w:rPr>
        <w:t>OBJETIVO 3</w:t>
      </w:r>
      <w:r w:rsidRPr="005C3E96">
        <w:rPr>
          <w:rFonts w:eastAsiaTheme="majorEastAsia"/>
          <w:b/>
          <w:color w:val="2F5496"/>
          <w:kern w:val="0"/>
          <w:sz w:val="24"/>
          <w:lang w:val="es-ES_tradnl" w:eastAsia="es-ES_tradnl" w:bidi="ar-SA"/>
        </w:rPr>
        <w:t>: PERDURAR EN EL TIEMPO</w:t>
      </w:r>
    </w:p>
    <w:p w14:paraId="52776C42" w14:textId="1096C96F" w:rsidR="005C3E96" w:rsidRDefault="005C3E96" w:rsidP="005C3E96">
      <w:pPr>
        <w:pStyle w:val="Textodeprrafo"/>
      </w:pPr>
      <w:r w:rsidRPr="005C3E96">
        <w:t xml:space="preserve">El tercer objetivo de la </w:t>
      </w:r>
      <w:r w:rsidR="006E6236">
        <w:t>Estrategia</w:t>
      </w:r>
      <w:r w:rsidRPr="005C3E96">
        <w:t xml:space="preserve"> en sí es consolidar y mantener en el tiempo la iniciativa de datos abiertos, convirtiéndolos en un servicio que presta la Comunidad de Madrid. Para ello se pondrán en marcha una serie de medidas organizadas en torno a varios ejes:</w:t>
      </w:r>
    </w:p>
    <w:p w14:paraId="254863CE" w14:textId="44497E19" w:rsidR="005C3E96" w:rsidRPr="005C3E96" w:rsidRDefault="005C3E96" w:rsidP="005C3E96">
      <w:pPr>
        <w:pStyle w:val="Textodeprrafo"/>
        <w:ind w:left="1069"/>
      </w:pPr>
      <w:r w:rsidRPr="005C3E96">
        <w:rPr>
          <w:b/>
          <w:color w:val="2E74B5"/>
          <w:kern w:val="0"/>
          <w:szCs w:val="20"/>
          <w:lang w:val="es-ES_tradnl" w:eastAsia="es-ES_tradnl" w:bidi="ar-SA"/>
        </w:rPr>
        <w:t>Definir y asentar un modelo de gobernanza</w:t>
      </w:r>
      <w:r w:rsidRPr="005C3E96">
        <w:t xml:space="preserve"> que implique al conjunto de la organización y establezca funciones y procesos de trabajo.</w:t>
      </w:r>
    </w:p>
    <w:p w14:paraId="20E9420B" w14:textId="427D5DA2" w:rsidR="005C3E96" w:rsidRDefault="005C3E96" w:rsidP="005C3E96">
      <w:pPr>
        <w:pStyle w:val="Textodeprrafo"/>
        <w:ind w:left="1069"/>
      </w:pPr>
      <w:r w:rsidRPr="005C3E96">
        <w:rPr>
          <w:b/>
          <w:color w:val="2E74B5"/>
          <w:kern w:val="0"/>
          <w:szCs w:val="20"/>
          <w:lang w:val="es-ES_tradnl" w:eastAsia="es-ES_tradnl" w:bidi="ar-SA"/>
        </w:rPr>
        <w:t xml:space="preserve">Creación </w:t>
      </w:r>
      <w:r>
        <w:rPr>
          <w:b/>
          <w:color w:val="2E74B5"/>
          <w:kern w:val="0"/>
          <w:szCs w:val="20"/>
          <w:lang w:val="es-ES_tradnl" w:eastAsia="es-ES_tradnl" w:bidi="ar-SA"/>
        </w:rPr>
        <w:t>de una Oficina del D</w:t>
      </w:r>
      <w:r w:rsidRPr="005C3E96">
        <w:rPr>
          <w:b/>
          <w:color w:val="2E74B5"/>
          <w:kern w:val="0"/>
          <w:szCs w:val="20"/>
          <w:lang w:val="es-ES_tradnl" w:eastAsia="es-ES_tradnl" w:bidi="ar-SA"/>
        </w:rPr>
        <w:t>ato</w:t>
      </w:r>
      <w:r>
        <w:t xml:space="preserve">: </w:t>
      </w:r>
      <w:r w:rsidRPr="005C3E96">
        <w:t>desde la que liderar la política de datos abiertos, se configurará como órgano que orientará las actuaciones e integrará a los actores implicados.</w:t>
      </w:r>
    </w:p>
    <w:p w14:paraId="2F51C166" w14:textId="532FECAF" w:rsidR="005C3E96" w:rsidRDefault="005C3E96" w:rsidP="005C3E96">
      <w:pPr>
        <w:pStyle w:val="Textodeprrafo"/>
        <w:ind w:left="1069"/>
        <w:rPr>
          <w:b/>
        </w:rPr>
      </w:pPr>
      <w:r w:rsidRPr="005C3E96">
        <w:rPr>
          <w:b/>
          <w:color w:val="2E74B5"/>
          <w:kern w:val="0"/>
          <w:szCs w:val="20"/>
          <w:lang w:val="es-ES_tradnl" w:eastAsia="es-ES_tradnl" w:bidi="ar-SA"/>
        </w:rPr>
        <w:t>Ampliar y fortalecer la colaboración con otras administraciones públicas</w:t>
      </w:r>
      <w:r w:rsidRPr="005C3E96">
        <w:t xml:space="preserve"> con la finalidad de fomentar el intercambio de experiencias, identificación de proyectos comunes, etc.</w:t>
      </w:r>
    </w:p>
    <w:p w14:paraId="5EE7F33E" w14:textId="639BA682" w:rsidR="00D71440" w:rsidRPr="001277A6" w:rsidRDefault="00D71440" w:rsidP="00344C15">
      <w:pPr>
        <w:pStyle w:val="Ttulo1"/>
        <w:numPr>
          <w:ilvl w:val="0"/>
          <w:numId w:val="2"/>
        </w:numPr>
        <w:pBdr>
          <w:top w:val="single" w:sz="4" w:space="1" w:color="auto"/>
          <w:left w:val="single" w:sz="4" w:space="4" w:color="auto"/>
          <w:bottom w:val="single" w:sz="4" w:space="1" w:color="auto"/>
          <w:right w:val="single" w:sz="4" w:space="4" w:color="auto"/>
        </w:pBdr>
        <w:shd w:val="clear" w:color="auto" w:fill="D0CECE" w:themeFill="background2" w:themeFillShade="E6"/>
        <w:rPr>
          <w:rFonts w:cs="Arial"/>
          <w:sz w:val="32"/>
          <w:u w:val="none"/>
        </w:rPr>
      </w:pPr>
      <w:r>
        <w:rPr>
          <w:rFonts w:cs="Arial"/>
          <w:sz w:val="32"/>
          <w:u w:val="none"/>
        </w:rPr>
        <w:t>Acciones a desarrollar y hoja de ruta</w:t>
      </w:r>
    </w:p>
    <w:p w14:paraId="6C6CA27A" w14:textId="1FEF5400" w:rsidR="00D71440" w:rsidRPr="00D71440" w:rsidRDefault="00D71440" w:rsidP="00D71440">
      <w:pPr>
        <w:autoSpaceDE w:val="0"/>
        <w:adjustRightInd w:val="0"/>
        <w:spacing w:before="240"/>
        <w:jc w:val="both"/>
        <w:rPr>
          <w:rFonts w:eastAsia="SimSun" w:cs="Arial"/>
          <w:b w:val="0"/>
          <w:color w:val="auto"/>
          <w:kern w:val="3"/>
          <w:sz w:val="20"/>
          <w:lang w:val="es-ES" w:eastAsia="zh-CN" w:bidi="hi-IN"/>
        </w:rPr>
      </w:pPr>
      <w:r w:rsidRPr="00D71440">
        <w:rPr>
          <w:rFonts w:eastAsia="SimSun" w:cs="Arial"/>
          <w:b w:val="0"/>
          <w:color w:val="auto"/>
          <w:kern w:val="3"/>
          <w:sz w:val="20"/>
          <w:lang w:val="es-ES" w:eastAsia="zh-CN" w:bidi="hi-IN"/>
        </w:rPr>
        <w:t xml:space="preserve">Cada uno de los ejes en los que se articulan los objetivos estratégicos se desarrollan en una serie de líneas de actuación cuya implantación y ejecución se desarrollará a lo largo de 4 años desde la aprobación de la </w:t>
      </w:r>
      <w:r w:rsidR="006E6236">
        <w:rPr>
          <w:rFonts w:eastAsia="SimSun" w:cs="Arial"/>
          <w:b w:val="0"/>
          <w:color w:val="auto"/>
          <w:kern w:val="3"/>
          <w:sz w:val="20"/>
          <w:lang w:val="es-ES" w:eastAsia="zh-CN" w:bidi="hi-IN"/>
        </w:rPr>
        <w:t>Estrategia</w:t>
      </w:r>
      <w:r w:rsidRPr="00D71440">
        <w:rPr>
          <w:rFonts w:eastAsia="SimSun" w:cs="Arial"/>
          <w:b w:val="0"/>
          <w:color w:val="auto"/>
          <w:kern w:val="3"/>
          <w:sz w:val="20"/>
          <w:lang w:val="es-ES" w:eastAsia="zh-CN" w:bidi="hi-IN"/>
        </w:rPr>
        <w:t xml:space="preserve"> (en el período 2021-25), conforme al orden de priorización que se establezca durante su elaboración. Para su determinación se tendrán en cuenta cuestiones de oportunidad y posibilidad material, así como las aportaciones que realicen los stakeholders.</w:t>
      </w:r>
    </w:p>
    <w:p w14:paraId="0E76C3DB" w14:textId="427FE661" w:rsidR="00D71440" w:rsidRDefault="00D71440" w:rsidP="00D71440">
      <w:pPr>
        <w:autoSpaceDE w:val="0"/>
        <w:adjustRightInd w:val="0"/>
        <w:spacing w:before="240"/>
        <w:jc w:val="both"/>
        <w:rPr>
          <w:rFonts w:eastAsia="SimSun" w:cs="Arial"/>
          <w:b w:val="0"/>
          <w:color w:val="auto"/>
          <w:kern w:val="3"/>
          <w:sz w:val="20"/>
          <w:lang w:val="es-ES" w:eastAsia="zh-CN" w:bidi="hi-IN"/>
        </w:rPr>
      </w:pPr>
      <w:r w:rsidRPr="00D71440">
        <w:rPr>
          <w:rFonts w:eastAsia="SimSun" w:cs="Arial"/>
          <w:b w:val="0"/>
          <w:color w:val="auto"/>
          <w:kern w:val="3"/>
          <w:sz w:val="20"/>
          <w:lang w:val="es-ES" w:eastAsia="zh-CN" w:bidi="hi-IN"/>
        </w:rPr>
        <w:t xml:space="preserve">La redacción definitiva de la </w:t>
      </w:r>
      <w:r w:rsidR="006E6236">
        <w:rPr>
          <w:rFonts w:eastAsia="SimSun" w:cs="Arial"/>
          <w:b w:val="0"/>
          <w:color w:val="auto"/>
          <w:kern w:val="3"/>
          <w:sz w:val="20"/>
          <w:lang w:val="es-ES" w:eastAsia="zh-CN" w:bidi="hi-IN"/>
        </w:rPr>
        <w:t>Estrategia</w:t>
      </w:r>
      <w:r w:rsidRPr="00D71440">
        <w:rPr>
          <w:rFonts w:eastAsia="SimSun" w:cs="Arial"/>
          <w:b w:val="0"/>
          <w:color w:val="auto"/>
          <w:kern w:val="3"/>
          <w:sz w:val="20"/>
          <w:lang w:val="es-ES" w:eastAsia="zh-CN" w:bidi="hi-IN"/>
        </w:rPr>
        <w:t xml:space="preserve"> incluirá un cronograma en el que se detalle el momento temporal y orden en el que se irán poniendo en marcha las distintas actuaciones.</w:t>
      </w:r>
    </w:p>
    <w:p w14:paraId="3395C558" w14:textId="411107E5" w:rsidR="00D71440" w:rsidRPr="00D71440" w:rsidRDefault="00D71440" w:rsidP="00D71440">
      <w:pPr>
        <w:autoSpaceDE w:val="0"/>
        <w:adjustRightInd w:val="0"/>
        <w:spacing w:before="240"/>
        <w:jc w:val="both"/>
        <w:rPr>
          <w:rFonts w:eastAsia="SimSun" w:cs="Arial"/>
          <w:b w:val="0"/>
          <w:color w:val="auto"/>
          <w:kern w:val="3"/>
          <w:sz w:val="20"/>
          <w:lang w:val="es-ES" w:eastAsia="zh-CN" w:bidi="hi-IN"/>
        </w:rPr>
      </w:pPr>
      <w:r w:rsidRPr="00D71440">
        <w:rPr>
          <w:rFonts w:eastAsia="SimSun" w:cs="Arial"/>
          <w:b w:val="0"/>
          <w:color w:val="auto"/>
          <w:kern w:val="3"/>
          <w:sz w:val="20"/>
          <w:lang w:val="es-ES" w:eastAsia="zh-CN" w:bidi="hi-IN"/>
        </w:rPr>
        <w:t xml:space="preserve">A continuación se incluye detalle de las actuaciones a desarrollar, siendo necesario tener en cuenta que </w:t>
      </w:r>
      <w:r>
        <w:rPr>
          <w:rFonts w:eastAsia="SimSun" w:cs="Arial"/>
          <w:b w:val="0"/>
          <w:color w:val="auto"/>
          <w:kern w:val="3"/>
          <w:sz w:val="20"/>
          <w:lang w:val="es-ES" w:eastAsia="zh-CN" w:bidi="hi-IN"/>
        </w:rPr>
        <w:t>este listado de acciones es tentativo, pudiendo ser modificado, ampliado o reducido</w:t>
      </w:r>
      <w:r w:rsidRPr="00D71440">
        <w:rPr>
          <w:rFonts w:eastAsia="SimSun" w:cs="Arial"/>
          <w:b w:val="0"/>
          <w:color w:val="auto"/>
          <w:kern w:val="3"/>
          <w:sz w:val="20"/>
          <w:lang w:val="es-ES" w:eastAsia="zh-CN" w:bidi="hi-IN"/>
        </w:rPr>
        <w:t xml:space="preserve"> durante el proceso de elaboración de la </w:t>
      </w:r>
      <w:r w:rsidR="006E6236">
        <w:rPr>
          <w:rFonts w:eastAsia="SimSun" w:cs="Arial"/>
          <w:b w:val="0"/>
          <w:color w:val="auto"/>
          <w:kern w:val="3"/>
          <w:sz w:val="20"/>
          <w:lang w:val="es-ES" w:eastAsia="zh-CN" w:bidi="hi-IN"/>
        </w:rPr>
        <w:t>Estrategia</w:t>
      </w:r>
      <w:r w:rsidRPr="00D71440">
        <w:rPr>
          <w:rFonts w:eastAsia="SimSun" w:cs="Arial"/>
          <w:b w:val="0"/>
          <w:color w:val="auto"/>
          <w:kern w:val="3"/>
          <w:sz w:val="20"/>
          <w:lang w:val="es-ES" w:eastAsia="zh-CN" w:bidi="hi-IN"/>
        </w:rPr>
        <w:t xml:space="preserve">. </w:t>
      </w:r>
    </w:p>
    <w:p w14:paraId="6CF7F0DA" w14:textId="77777777" w:rsidR="005C3E96" w:rsidRPr="00D71440" w:rsidRDefault="005C3E96" w:rsidP="00D71440">
      <w:pPr>
        <w:spacing w:before="240"/>
        <w:rPr>
          <w:rFonts w:eastAsia="SimSun" w:cs="Arial"/>
          <w:b w:val="0"/>
          <w:color w:val="auto"/>
          <w:kern w:val="3"/>
          <w:sz w:val="20"/>
          <w:lang w:val="es-ES" w:eastAsia="zh-CN" w:bidi="hi-IN"/>
        </w:rPr>
      </w:pPr>
    </w:p>
    <w:p w14:paraId="1575B852" w14:textId="7F777334" w:rsidR="005C3E96" w:rsidRDefault="00D71440" w:rsidP="00D71440">
      <w:pPr>
        <w:spacing w:before="0"/>
        <w:rPr>
          <w:rFonts w:cs="Arial"/>
        </w:rPr>
      </w:pPr>
      <w:r w:rsidRPr="006E6236">
        <w:rPr>
          <w:rFonts w:cs="Arial"/>
          <w:u w:val="single"/>
        </w:rPr>
        <w:t>OBJETIVO 1:</w:t>
      </w:r>
      <w:r w:rsidRPr="005C3E96">
        <w:rPr>
          <w:rFonts w:cs="Arial"/>
        </w:rPr>
        <w:t xml:space="preserve"> UN PORTAL DE DATOS ABIERTOS FOCALIZADO EN SUS USUARIOS</w:t>
      </w:r>
    </w:p>
    <w:p w14:paraId="4CAE4661" w14:textId="77777777" w:rsidR="00D71440" w:rsidRDefault="00D71440" w:rsidP="00D71440">
      <w:pPr>
        <w:spacing w:before="0"/>
        <w:rPr>
          <w:rFonts w:cs="Arial"/>
        </w:rPr>
      </w:pPr>
    </w:p>
    <w:p w14:paraId="710A5CF1" w14:textId="255DB9CC" w:rsidR="00D71440" w:rsidRDefault="00D71440" w:rsidP="00D71440">
      <w:pPr>
        <w:autoSpaceDE w:val="0"/>
        <w:autoSpaceDN w:val="0"/>
        <w:adjustRightInd w:val="0"/>
        <w:spacing w:before="0" w:line="276" w:lineRule="auto"/>
        <w:jc w:val="both"/>
        <w:rPr>
          <w:rFonts w:eastAsia="SimSun" w:cs="Arial"/>
          <w:b w:val="0"/>
          <w:color w:val="auto"/>
          <w:kern w:val="3"/>
          <w:sz w:val="20"/>
          <w:lang w:val="es-ES" w:eastAsia="zh-CN" w:bidi="hi-IN"/>
        </w:rPr>
      </w:pPr>
      <w:r w:rsidRPr="00D71440">
        <w:rPr>
          <w:rFonts w:eastAsia="SimSun" w:cs="Arial"/>
          <w:b w:val="0"/>
          <w:color w:val="auto"/>
          <w:kern w:val="3"/>
          <w:sz w:val="20"/>
          <w:lang w:val="es-ES" w:eastAsia="zh-CN" w:bidi="hi-IN"/>
        </w:rPr>
        <w:t>Se persigue poner en el centro del proyecto a los usuarios destinatarios facilitando la búsqueda, comprensión y uso de los datos abiertos. Para alcanzar este objetivo se pondrán en marcha una serie de medidas agrupadas en 2 ejes de trabajo:</w:t>
      </w:r>
    </w:p>
    <w:p w14:paraId="17AD7F02" w14:textId="77777777" w:rsidR="00D71440" w:rsidRPr="00D71440" w:rsidRDefault="00D71440" w:rsidP="00D71440">
      <w:pPr>
        <w:autoSpaceDE w:val="0"/>
        <w:autoSpaceDN w:val="0"/>
        <w:adjustRightInd w:val="0"/>
        <w:spacing w:before="0" w:line="276" w:lineRule="auto"/>
        <w:jc w:val="both"/>
        <w:rPr>
          <w:rFonts w:eastAsia="SimSun" w:cs="Arial"/>
          <w:b w:val="0"/>
          <w:color w:val="auto"/>
          <w:kern w:val="3"/>
          <w:sz w:val="20"/>
          <w:lang w:val="es-ES" w:eastAsia="zh-CN" w:bidi="hi-IN"/>
        </w:rPr>
      </w:pPr>
    </w:p>
    <w:p w14:paraId="359C6C02" w14:textId="27FC1EF4" w:rsidR="00D71440" w:rsidRPr="00D71440" w:rsidRDefault="00D71440" w:rsidP="00344C15">
      <w:pPr>
        <w:pStyle w:val="Prrafodelista"/>
        <w:numPr>
          <w:ilvl w:val="1"/>
          <w:numId w:val="8"/>
        </w:numPr>
        <w:autoSpaceDE w:val="0"/>
        <w:adjustRightInd w:val="0"/>
        <w:spacing w:line="276" w:lineRule="auto"/>
        <w:contextualSpacing/>
        <w:jc w:val="both"/>
        <w:rPr>
          <w:rFonts w:ascii="Arial" w:hAnsi="Arial"/>
          <w:sz w:val="20"/>
        </w:rPr>
      </w:pPr>
      <w:r w:rsidRPr="00D71440">
        <w:rPr>
          <w:rFonts w:ascii="Arial" w:eastAsiaTheme="majorEastAsia" w:hAnsi="Arial"/>
          <w:b/>
          <w:color w:val="2F5496"/>
          <w:kern w:val="0"/>
          <w:lang w:val="es-ES_tradnl" w:eastAsia="es-ES_tradnl" w:bidi="ar-SA"/>
        </w:rPr>
        <w:t>Datos más accesibles y utilizables</w:t>
      </w:r>
      <w:r w:rsidRPr="00D71440">
        <w:rPr>
          <w:b/>
          <w:color w:val="2E74B5"/>
          <w:kern w:val="0"/>
          <w:sz w:val="20"/>
          <w:szCs w:val="20"/>
          <w:lang w:val="es-ES_tradnl" w:eastAsia="es-ES_tradnl" w:bidi="ar-SA"/>
        </w:rPr>
        <w:t xml:space="preserve">, </w:t>
      </w:r>
      <w:r w:rsidRPr="00D71440">
        <w:rPr>
          <w:rFonts w:ascii="Arial" w:hAnsi="Arial"/>
          <w:sz w:val="20"/>
        </w:rPr>
        <w:t>para garantizar que los datos sean comprensibles y fáciles de encontrar se fijan las siguientes líneas de actuación:</w:t>
      </w:r>
    </w:p>
    <w:p w14:paraId="4CE85647" w14:textId="77777777" w:rsidR="00D71440" w:rsidRPr="003354FB" w:rsidRDefault="00D71440" w:rsidP="00D71440">
      <w:pPr>
        <w:pStyle w:val="Prrafodelista"/>
        <w:autoSpaceDE w:val="0"/>
        <w:adjustRightInd w:val="0"/>
        <w:spacing w:line="276" w:lineRule="auto"/>
        <w:jc w:val="both"/>
        <w:rPr>
          <w:rFonts w:ascii="Arial" w:hAnsi="Arial"/>
        </w:rPr>
      </w:pPr>
    </w:p>
    <w:p w14:paraId="52D5E82D" w14:textId="77777777" w:rsidR="006E6236" w:rsidRDefault="00D71440" w:rsidP="00344C15">
      <w:pPr>
        <w:pStyle w:val="Prrafodelista"/>
        <w:widowControl/>
        <w:numPr>
          <w:ilvl w:val="0"/>
          <w:numId w:val="7"/>
        </w:numPr>
        <w:suppressAutoHyphens w:val="0"/>
        <w:autoSpaceDE w:val="0"/>
        <w:adjustRightInd w:val="0"/>
        <w:spacing w:line="276" w:lineRule="auto"/>
        <w:ind w:left="1068"/>
        <w:contextualSpacing/>
        <w:jc w:val="both"/>
        <w:textAlignment w:val="auto"/>
        <w:rPr>
          <w:rFonts w:ascii="Arial" w:hAnsi="Arial"/>
          <w:sz w:val="20"/>
        </w:rPr>
      </w:pPr>
      <w:r w:rsidRPr="009F5DCC">
        <w:rPr>
          <w:rFonts w:ascii="Arial" w:hAnsi="Arial"/>
          <w:b/>
          <w:sz w:val="20"/>
        </w:rPr>
        <w:t>Ampliar el actual catálogo de datos abiertos</w:t>
      </w:r>
      <w:r w:rsidRPr="00D71440">
        <w:rPr>
          <w:rFonts w:ascii="Arial" w:hAnsi="Arial"/>
          <w:sz w:val="20"/>
        </w:rPr>
        <w:t xml:space="preserve"> y definir los criterios para liberar nuevos conjuntos de datos. Para ello se tomará en consideración lo señalado en la Directiva (UE) 2019/1024 del Parlamento Europeo y del Consejo, de 20 de junio de 2019, que señala seis temáticas de conjuntos de datos de alto valor, cuya reutilización está asociada a considerables beneficios para la sociedad, el medio ambiente y la economía (Geoespacial, Observación de la Tierra y medio ambiente, Meteorología, Estadística, Sociedades y propiedad de sociedades y Movilidad)</w:t>
      </w:r>
    </w:p>
    <w:p w14:paraId="74A0A71E" w14:textId="77777777" w:rsidR="006E6236" w:rsidRDefault="006E6236" w:rsidP="006E6236">
      <w:pPr>
        <w:pStyle w:val="Prrafodelista"/>
        <w:widowControl/>
        <w:suppressAutoHyphens w:val="0"/>
        <w:autoSpaceDE w:val="0"/>
        <w:adjustRightInd w:val="0"/>
        <w:spacing w:line="276" w:lineRule="auto"/>
        <w:ind w:left="1068"/>
        <w:contextualSpacing/>
        <w:jc w:val="both"/>
        <w:textAlignment w:val="auto"/>
        <w:rPr>
          <w:rFonts w:ascii="Arial" w:hAnsi="Arial"/>
          <w:sz w:val="20"/>
        </w:rPr>
      </w:pPr>
    </w:p>
    <w:p w14:paraId="266097E6" w14:textId="4FA128A2" w:rsidR="00D71440" w:rsidRPr="006E6236" w:rsidRDefault="00D71440" w:rsidP="00344C15">
      <w:pPr>
        <w:pStyle w:val="Prrafodelista"/>
        <w:widowControl/>
        <w:numPr>
          <w:ilvl w:val="0"/>
          <w:numId w:val="7"/>
        </w:numPr>
        <w:suppressAutoHyphens w:val="0"/>
        <w:autoSpaceDE w:val="0"/>
        <w:adjustRightInd w:val="0"/>
        <w:spacing w:line="276" w:lineRule="auto"/>
        <w:ind w:left="1068"/>
        <w:contextualSpacing/>
        <w:jc w:val="both"/>
        <w:textAlignment w:val="auto"/>
        <w:rPr>
          <w:rFonts w:ascii="Arial" w:hAnsi="Arial"/>
          <w:sz w:val="20"/>
        </w:rPr>
      </w:pPr>
      <w:r w:rsidRPr="006E6236">
        <w:rPr>
          <w:rFonts w:ascii="Arial" w:hAnsi="Arial"/>
          <w:sz w:val="20"/>
        </w:rPr>
        <w:t xml:space="preserve">Mejorar la </w:t>
      </w:r>
      <w:r w:rsidRPr="006E6236">
        <w:rPr>
          <w:rFonts w:ascii="Arial" w:hAnsi="Arial"/>
          <w:b/>
          <w:sz w:val="20"/>
        </w:rPr>
        <w:t>calidad de los datasets</w:t>
      </w:r>
    </w:p>
    <w:p w14:paraId="688AC6D6" w14:textId="77777777" w:rsidR="00D71440" w:rsidRPr="00D71440" w:rsidRDefault="00D71440" w:rsidP="006E6236">
      <w:pPr>
        <w:pStyle w:val="Prrafodelista"/>
        <w:widowControl/>
        <w:suppressAutoHyphens w:val="0"/>
        <w:autoSpaceDE w:val="0"/>
        <w:adjustRightInd w:val="0"/>
        <w:spacing w:line="276" w:lineRule="auto"/>
        <w:ind w:left="1068"/>
        <w:contextualSpacing/>
        <w:jc w:val="both"/>
        <w:textAlignment w:val="auto"/>
        <w:rPr>
          <w:rFonts w:ascii="Arial" w:hAnsi="Arial"/>
          <w:sz w:val="20"/>
        </w:rPr>
      </w:pPr>
    </w:p>
    <w:p w14:paraId="6A16D75F" w14:textId="77777777" w:rsidR="00D71440" w:rsidRPr="00D71440" w:rsidRDefault="00D71440" w:rsidP="00344C15">
      <w:pPr>
        <w:pStyle w:val="Prrafodelista"/>
        <w:widowControl/>
        <w:numPr>
          <w:ilvl w:val="0"/>
          <w:numId w:val="7"/>
        </w:numPr>
        <w:suppressAutoHyphens w:val="0"/>
        <w:autoSpaceDE w:val="0"/>
        <w:adjustRightInd w:val="0"/>
        <w:spacing w:line="276" w:lineRule="auto"/>
        <w:ind w:left="1068"/>
        <w:contextualSpacing/>
        <w:jc w:val="both"/>
        <w:textAlignment w:val="auto"/>
        <w:rPr>
          <w:rFonts w:ascii="Arial" w:hAnsi="Arial"/>
          <w:sz w:val="20"/>
        </w:rPr>
      </w:pPr>
      <w:r w:rsidRPr="00D71440">
        <w:rPr>
          <w:rFonts w:ascii="Arial" w:hAnsi="Arial"/>
          <w:sz w:val="20"/>
        </w:rPr>
        <w:t xml:space="preserve">Mejorar la </w:t>
      </w:r>
      <w:r w:rsidRPr="009F5DCC">
        <w:rPr>
          <w:rFonts w:ascii="Arial" w:hAnsi="Arial"/>
          <w:b/>
          <w:sz w:val="20"/>
        </w:rPr>
        <w:t>aplicación web</w:t>
      </w:r>
      <w:r w:rsidRPr="00D71440">
        <w:rPr>
          <w:rFonts w:ascii="Arial" w:hAnsi="Arial"/>
          <w:sz w:val="20"/>
        </w:rPr>
        <w:t xml:space="preserve"> de código abierto para el almacenamiento y la distribución de los datos (CKAN)</w:t>
      </w:r>
    </w:p>
    <w:p w14:paraId="09513759" w14:textId="77777777" w:rsidR="00D71440" w:rsidRPr="00D71440" w:rsidRDefault="00D71440" w:rsidP="006E6236">
      <w:pPr>
        <w:pStyle w:val="Prrafodelista"/>
        <w:autoSpaceDE w:val="0"/>
        <w:adjustRightInd w:val="0"/>
        <w:spacing w:line="276" w:lineRule="auto"/>
        <w:ind w:left="1068"/>
        <w:jc w:val="both"/>
        <w:rPr>
          <w:rFonts w:ascii="Arial" w:hAnsi="Arial"/>
          <w:sz w:val="20"/>
        </w:rPr>
      </w:pPr>
    </w:p>
    <w:p w14:paraId="5C724F24" w14:textId="2A5741CD" w:rsidR="00D71440" w:rsidRPr="00D71440" w:rsidRDefault="00D71440" w:rsidP="00344C15">
      <w:pPr>
        <w:pStyle w:val="Prrafodelista"/>
        <w:widowControl/>
        <w:numPr>
          <w:ilvl w:val="0"/>
          <w:numId w:val="7"/>
        </w:numPr>
        <w:suppressAutoHyphens w:val="0"/>
        <w:autoSpaceDE w:val="0"/>
        <w:adjustRightInd w:val="0"/>
        <w:spacing w:line="276" w:lineRule="auto"/>
        <w:ind w:left="1068"/>
        <w:contextualSpacing/>
        <w:jc w:val="both"/>
        <w:textAlignment w:val="auto"/>
        <w:rPr>
          <w:rFonts w:ascii="Arial" w:hAnsi="Arial"/>
          <w:sz w:val="20"/>
        </w:rPr>
      </w:pPr>
      <w:r w:rsidRPr="00D71440">
        <w:rPr>
          <w:rFonts w:ascii="Arial" w:hAnsi="Arial"/>
          <w:sz w:val="20"/>
        </w:rPr>
        <w:t xml:space="preserve">Mejorar la </w:t>
      </w:r>
      <w:r w:rsidRPr="009F5DCC">
        <w:rPr>
          <w:rFonts w:ascii="Arial" w:hAnsi="Arial"/>
          <w:b/>
          <w:sz w:val="20"/>
        </w:rPr>
        <w:t xml:space="preserve">usabilidad </w:t>
      </w:r>
      <w:r w:rsidRPr="00D71440">
        <w:rPr>
          <w:rFonts w:ascii="Arial" w:hAnsi="Arial"/>
          <w:sz w:val="20"/>
        </w:rPr>
        <w:t>de las distintas plataformas a través de las cuales se accede a los datos, incrementando la velocidad del sitio web, de la plataforma móvil e incorporando elementos de visualización que faciliten su comprensión y contextualización</w:t>
      </w:r>
    </w:p>
    <w:p w14:paraId="64649D5E" w14:textId="77777777" w:rsidR="00D71440" w:rsidRPr="00D71440" w:rsidRDefault="00D71440" w:rsidP="006E6236">
      <w:pPr>
        <w:pStyle w:val="Prrafodelista"/>
        <w:widowControl/>
        <w:suppressAutoHyphens w:val="0"/>
        <w:autoSpaceDE w:val="0"/>
        <w:adjustRightInd w:val="0"/>
        <w:spacing w:line="276" w:lineRule="auto"/>
        <w:ind w:left="1068"/>
        <w:contextualSpacing/>
        <w:jc w:val="both"/>
        <w:textAlignment w:val="auto"/>
        <w:rPr>
          <w:rFonts w:ascii="Arial" w:hAnsi="Arial"/>
          <w:sz w:val="20"/>
        </w:rPr>
      </w:pPr>
    </w:p>
    <w:p w14:paraId="1658F33A" w14:textId="2B9A53AB" w:rsidR="00D71440" w:rsidRPr="00D71440" w:rsidRDefault="00D71440" w:rsidP="00344C15">
      <w:pPr>
        <w:pStyle w:val="Prrafodelista"/>
        <w:widowControl/>
        <w:numPr>
          <w:ilvl w:val="0"/>
          <w:numId w:val="7"/>
        </w:numPr>
        <w:suppressAutoHyphens w:val="0"/>
        <w:autoSpaceDE w:val="0"/>
        <w:adjustRightInd w:val="0"/>
        <w:spacing w:line="276" w:lineRule="auto"/>
        <w:ind w:left="1068"/>
        <w:contextualSpacing/>
        <w:jc w:val="both"/>
        <w:textAlignment w:val="auto"/>
        <w:rPr>
          <w:rFonts w:ascii="Arial" w:hAnsi="Arial"/>
          <w:sz w:val="20"/>
        </w:rPr>
      </w:pPr>
      <w:r w:rsidRPr="00D71440">
        <w:rPr>
          <w:rFonts w:ascii="Arial" w:hAnsi="Arial"/>
          <w:sz w:val="20"/>
        </w:rPr>
        <w:t xml:space="preserve">Favorecer la </w:t>
      </w:r>
      <w:r w:rsidRPr="009F5DCC">
        <w:rPr>
          <w:rFonts w:ascii="Arial" w:hAnsi="Arial"/>
          <w:b/>
          <w:sz w:val="20"/>
        </w:rPr>
        <w:t>autonomía de los usuarios</w:t>
      </w:r>
      <w:r w:rsidRPr="00D71440">
        <w:rPr>
          <w:rFonts w:ascii="Arial" w:hAnsi="Arial"/>
          <w:sz w:val="20"/>
        </w:rPr>
        <w:t xml:space="preserve"> en la comprensión del portal en su conjunto mediante visualizaciones de autoservicio con las que los usuarios puedan obtener datos de uso del portal y </w:t>
      </w:r>
      <w:r>
        <w:rPr>
          <w:rFonts w:ascii="Arial" w:hAnsi="Arial"/>
          <w:sz w:val="20"/>
        </w:rPr>
        <w:t>otra información de relevancia.</w:t>
      </w:r>
    </w:p>
    <w:p w14:paraId="35C7E91B" w14:textId="77777777" w:rsidR="00D71440" w:rsidRPr="00D71440" w:rsidRDefault="00D71440" w:rsidP="006E6236">
      <w:pPr>
        <w:pStyle w:val="Prrafodelista"/>
        <w:widowControl/>
        <w:suppressAutoHyphens w:val="0"/>
        <w:autoSpaceDE w:val="0"/>
        <w:adjustRightInd w:val="0"/>
        <w:spacing w:line="276" w:lineRule="auto"/>
        <w:ind w:left="1068"/>
        <w:contextualSpacing/>
        <w:jc w:val="both"/>
        <w:textAlignment w:val="auto"/>
        <w:rPr>
          <w:rFonts w:ascii="Arial" w:hAnsi="Arial"/>
          <w:sz w:val="20"/>
        </w:rPr>
      </w:pPr>
    </w:p>
    <w:p w14:paraId="22E5A5D8" w14:textId="17142EFB" w:rsidR="00D71440" w:rsidRDefault="00D71440" w:rsidP="00344C15">
      <w:pPr>
        <w:pStyle w:val="Prrafodelista"/>
        <w:widowControl/>
        <w:numPr>
          <w:ilvl w:val="0"/>
          <w:numId w:val="7"/>
        </w:numPr>
        <w:suppressAutoHyphens w:val="0"/>
        <w:autoSpaceDE w:val="0"/>
        <w:adjustRightInd w:val="0"/>
        <w:spacing w:line="276" w:lineRule="auto"/>
        <w:ind w:left="1068"/>
        <w:contextualSpacing/>
        <w:jc w:val="both"/>
        <w:textAlignment w:val="auto"/>
        <w:rPr>
          <w:rFonts w:ascii="Arial" w:hAnsi="Arial"/>
          <w:sz w:val="20"/>
        </w:rPr>
      </w:pPr>
      <w:r w:rsidRPr="00D71440">
        <w:rPr>
          <w:rFonts w:ascii="Arial" w:hAnsi="Arial"/>
          <w:sz w:val="20"/>
        </w:rPr>
        <w:t xml:space="preserve">Asegurar la </w:t>
      </w:r>
      <w:r w:rsidRPr="009F5DCC">
        <w:rPr>
          <w:rFonts w:ascii="Arial" w:hAnsi="Arial"/>
          <w:b/>
          <w:sz w:val="20"/>
        </w:rPr>
        <w:t>inclusión</w:t>
      </w:r>
      <w:r w:rsidRPr="00D71440">
        <w:rPr>
          <w:rFonts w:ascii="Arial" w:hAnsi="Arial"/>
          <w:sz w:val="20"/>
        </w:rPr>
        <w:t xml:space="preserve"> de los distintos colectivos, implementando visualizaciones accesibles a personas de todas capacidades, priorizando este tipo de visualizaciones en aquellos datos de mayor relevancia e interés.</w:t>
      </w:r>
    </w:p>
    <w:p w14:paraId="5526943E" w14:textId="77777777" w:rsidR="00D71440" w:rsidRPr="00D71440" w:rsidRDefault="00D71440" w:rsidP="00D71440">
      <w:pPr>
        <w:pStyle w:val="Prrafodelista"/>
        <w:rPr>
          <w:rFonts w:ascii="Arial" w:hAnsi="Arial"/>
          <w:sz w:val="20"/>
        </w:rPr>
      </w:pPr>
    </w:p>
    <w:p w14:paraId="430E2624" w14:textId="77777777" w:rsidR="00D71440" w:rsidRPr="00D71440" w:rsidRDefault="00D71440" w:rsidP="00D71440">
      <w:pPr>
        <w:autoSpaceDE w:val="0"/>
        <w:autoSpaceDN w:val="0"/>
        <w:adjustRightInd w:val="0"/>
        <w:spacing w:before="0" w:line="276" w:lineRule="auto"/>
        <w:jc w:val="both"/>
        <w:rPr>
          <w:rFonts w:eastAsia="SimSun" w:cs="Arial"/>
          <w:b w:val="0"/>
          <w:color w:val="auto"/>
          <w:kern w:val="3"/>
          <w:sz w:val="20"/>
          <w:lang w:val="es-ES" w:eastAsia="zh-CN" w:bidi="hi-IN"/>
        </w:rPr>
      </w:pPr>
    </w:p>
    <w:p w14:paraId="37BA09A3" w14:textId="1FDFA3A7" w:rsidR="00D71440" w:rsidRPr="00D71440" w:rsidRDefault="00D71440" w:rsidP="00344C15">
      <w:pPr>
        <w:pStyle w:val="Prrafodelista"/>
        <w:numPr>
          <w:ilvl w:val="1"/>
          <w:numId w:val="8"/>
        </w:numPr>
        <w:autoSpaceDE w:val="0"/>
        <w:adjustRightInd w:val="0"/>
        <w:spacing w:line="276" w:lineRule="auto"/>
        <w:contextualSpacing/>
        <w:jc w:val="both"/>
        <w:rPr>
          <w:rFonts w:ascii="Arial" w:hAnsi="Arial"/>
          <w:sz w:val="20"/>
        </w:rPr>
      </w:pPr>
      <w:r w:rsidRPr="00D71440">
        <w:rPr>
          <w:rFonts w:ascii="Arial" w:eastAsiaTheme="majorEastAsia" w:hAnsi="Arial"/>
          <w:b/>
          <w:color w:val="2F5496"/>
          <w:kern w:val="0"/>
          <w:lang w:val="es-ES_tradnl" w:eastAsia="es-ES_tradnl" w:bidi="ar-SA"/>
        </w:rPr>
        <w:t>Gobernanza y participación</w:t>
      </w:r>
      <w:r w:rsidRPr="00D71440">
        <w:rPr>
          <w:rFonts w:ascii="Arial" w:hAnsi="Arial"/>
        </w:rPr>
        <w:t xml:space="preserve">, </w:t>
      </w:r>
      <w:r w:rsidRPr="00D71440">
        <w:rPr>
          <w:rFonts w:ascii="Arial" w:hAnsi="Arial"/>
          <w:sz w:val="20"/>
        </w:rPr>
        <w:t>para fomentar la incorporación de una visión externa a la administración en el proceso de evolución y mejora de la iniciativa se realizarán las siguientes líneas de actuación:</w:t>
      </w:r>
    </w:p>
    <w:p w14:paraId="77108DD9" w14:textId="77777777" w:rsidR="00D71440" w:rsidRPr="00D71440" w:rsidRDefault="00D71440" w:rsidP="00D71440">
      <w:pPr>
        <w:pStyle w:val="Prrafodelista"/>
        <w:autoSpaceDE w:val="0"/>
        <w:adjustRightInd w:val="0"/>
        <w:spacing w:line="276" w:lineRule="auto"/>
        <w:ind w:left="360"/>
        <w:contextualSpacing/>
        <w:jc w:val="both"/>
        <w:rPr>
          <w:rFonts w:ascii="Arial" w:hAnsi="Arial"/>
          <w:sz w:val="20"/>
        </w:rPr>
      </w:pPr>
    </w:p>
    <w:p w14:paraId="38C8027A" w14:textId="1480D504" w:rsidR="009F5DCC" w:rsidRDefault="00D71440" w:rsidP="00344C15">
      <w:pPr>
        <w:pStyle w:val="Prrafodelista"/>
        <w:numPr>
          <w:ilvl w:val="0"/>
          <w:numId w:val="9"/>
        </w:numPr>
        <w:autoSpaceDE w:val="0"/>
        <w:adjustRightInd w:val="0"/>
        <w:spacing w:line="276" w:lineRule="auto"/>
        <w:ind w:left="1068"/>
        <w:contextualSpacing/>
        <w:jc w:val="both"/>
        <w:rPr>
          <w:rFonts w:ascii="Arial" w:hAnsi="Arial"/>
          <w:sz w:val="20"/>
        </w:rPr>
      </w:pPr>
      <w:r w:rsidRPr="009F5DCC">
        <w:rPr>
          <w:rFonts w:ascii="Arial" w:hAnsi="Arial"/>
          <w:b/>
          <w:sz w:val="20"/>
        </w:rPr>
        <w:t>Incorporar a los destinatarios de los datos</w:t>
      </w:r>
      <w:r w:rsidRPr="00D71440">
        <w:rPr>
          <w:rFonts w:ascii="Arial" w:hAnsi="Arial"/>
          <w:sz w:val="20"/>
        </w:rPr>
        <w:t xml:space="preserve"> en el proceso de evolución del catálogo y del portal mediante una mejora del proceso de solicitud de apertura de nuevos conjuntos</w:t>
      </w:r>
    </w:p>
    <w:p w14:paraId="2D78CA07" w14:textId="77777777" w:rsidR="009F5DCC" w:rsidRDefault="009F5DCC" w:rsidP="006E6236">
      <w:pPr>
        <w:pStyle w:val="Prrafodelista"/>
        <w:autoSpaceDE w:val="0"/>
        <w:adjustRightInd w:val="0"/>
        <w:spacing w:line="276" w:lineRule="auto"/>
        <w:ind w:left="1068"/>
        <w:contextualSpacing/>
        <w:jc w:val="both"/>
        <w:rPr>
          <w:rFonts w:ascii="Arial" w:hAnsi="Arial"/>
          <w:sz w:val="20"/>
        </w:rPr>
      </w:pPr>
    </w:p>
    <w:p w14:paraId="0C6B249F" w14:textId="77777777" w:rsidR="009F5DCC" w:rsidRDefault="00D71440" w:rsidP="00344C15">
      <w:pPr>
        <w:pStyle w:val="Prrafodelista"/>
        <w:numPr>
          <w:ilvl w:val="0"/>
          <w:numId w:val="9"/>
        </w:numPr>
        <w:autoSpaceDE w:val="0"/>
        <w:adjustRightInd w:val="0"/>
        <w:spacing w:line="276" w:lineRule="auto"/>
        <w:ind w:left="1068"/>
        <w:contextualSpacing/>
        <w:jc w:val="both"/>
        <w:rPr>
          <w:rFonts w:ascii="Arial" w:hAnsi="Arial"/>
          <w:sz w:val="20"/>
        </w:rPr>
      </w:pPr>
      <w:r w:rsidRPr="00C65400">
        <w:rPr>
          <w:rFonts w:ascii="Arial" w:hAnsi="Arial"/>
          <w:b/>
          <w:sz w:val="20"/>
        </w:rPr>
        <w:t>Incorporar mejoras a partir de procesos de co-creación</w:t>
      </w:r>
      <w:r w:rsidRPr="009F5DCC">
        <w:rPr>
          <w:rFonts w:ascii="Arial" w:hAnsi="Arial"/>
          <w:sz w:val="20"/>
        </w:rPr>
        <w:t xml:space="preserve">: generar espacios colaborativos en los destinatarios puedan aportar comentarios y la experiencia sobre el uso de datos y metadatos </w:t>
      </w:r>
    </w:p>
    <w:p w14:paraId="5FD75BAF" w14:textId="77777777" w:rsidR="009F5DCC" w:rsidRPr="009F5DCC" w:rsidRDefault="009F5DCC" w:rsidP="006E6236">
      <w:pPr>
        <w:pStyle w:val="Prrafodelista"/>
        <w:ind w:left="360"/>
        <w:rPr>
          <w:rFonts w:ascii="Arial" w:hAnsi="Arial"/>
          <w:sz w:val="20"/>
        </w:rPr>
      </w:pPr>
    </w:p>
    <w:p w14:paraId="4E3ACC33" w14:textId="5767AC70" w:rsidR="00D71440" w:rsidRDefault="00D71440" w:rsidP="00344C15">
      <w:pPr>
        <w:pStyle w:val="Prrafodelista"/>
        <w:numPr>
          <w:ilvl w:val="0"/>
          <w:numId w:val="9"/>
        </w:numPr>
        <w:autoSpaceDE w:val="0"/>
        <w:adjustRightInd w:val="0"/>
        <w:spacing w:line="276" w:lineRule="auto"/>
        <w:ind w:left="1068"/>
        <w:contextualSpacing/>
        <w:jc w:val="both"/>
        <w:rPr>
          <w:rFonts w:ascii="Arial" w:hAnsi="Arial"/>
          <w:sz w:val="20"/>
        </w:rPr>
      </w:pPr>
      <w:r w:rsidRPr="00C65400">
        <w:rPr>
          <w:rFonts w:ascii="Arial" w:hAnsi="Arial"/>
          <w:b/>
          <w:sz w:val="20"/>
        </w:rPr>
        <w:t>Socializar la iniciativa</w:t>
      </w:r>
      <w:r w:rsidRPr="009F5DCC">
        <w:rPr>
          <w:rFonts w:ascii="Arial" w:hAnsi="Arial"/>
          <w:sz w:val="20"/>
        </w:rPr>
        <w:t xml:space="preserve"> para multiplicar su impacto y conocimiento por parte de los diferentes stakeholders </w:t>
      </w:r>
    </w:p>
    <w:p w14:paraId="45D2C229" w14:textId="77777777" w:rsidR="00C65400" w:rsidRPr="00C65400" w:rsidRDefault="00C65400" w:rsidP="006E6236">
      <w:pPr>
        <w:pStyle w:val="Prrafodelista"/>
        <w:ind w:left="360"/>
        <w:rPr>
          <w:rFonts w:ascii="Arial" w:hAnsi="Arial"/>
          <w:sz w:val="20"/>
        </w:rPr>
      </w:pPr>
    </w:p>
    <w:p w14:paraId="49FC1058" w14:textId="77777777" w:rsidR="004236FB" w:rsidRDefault="004236FB" w:rsidP="00C65400">
      <w:pPr>
        <w:spacing w:before="0"/>
        <w:rPr>
          <w:sz w:val="20"/>
        </w:rPr>
      </w:pPr>
    </w:p>
    <w:p w14:paraId="3B1AEF68" w14:textId="77777777" w:rsidR="004236FB" w:rsidRDefault="004236FB" w:rsidP="00C65400">
      <w:pPr>
        <w:spacing w:before="0"/>
        <w:rPr>
          <w:sz w:val="20"/>
        </w:rPr>
      </w:pPr>
    </w:p>
    <w:p w14:paraId="4F0AEBB8" w14:textId="77777777" w:rsidR="004236FB" w:rsidRDefault="004236FB" w:rsidP="00C65400">
      <w:pPr>
        <w:spacing w:before="0"/>
        <w:rPr>
          <w:sz w:val="20"/>
        </w:rPr>
      </w:pPr>
    </w:p>
    <w:p w14:paraId="4F1D27F2" w14:textId="76FF69DB" w:rsidR="004236FB" w:rsidRDefault="004236FB" w:rsidP="00C65400">
      <w:pPr>
        <w:spacing w:before="0"/>
        <w:rPr>
          <w:sz w:val="20"/>
        </w:rPr>
      </w:pPr>
    </w:p>
    <w:p w14:paraId="3F8CDD23" w14:textId="27C1F053" w:rsidR="006E6236" w:rsidRDefault="006E6236" w:rsidP="00C65400">
      <w:pPr>
        <w:spacing w:before="0"/>
        <w:rPr>
          <w:sz w:val="20"/>
        </w:rPr>
      </w:pPr>
    </w:p>
    <w:p w14:paraId="562D6B14" w14:textId="77777777" w:rsidR="006E6236" w:rsidRDefault="006E6236" w:rsidP="00C65400">
      <w:pPr>
        <w:spacing w:before="0"/>
        <w:rPr>
          <w:sz w:val="20"/>
        </w:rPr>
      </w:pPr>
    </w:p>
    <w:p w14:paraId="3F9D7C37" w14:textId="77777777" w:rsidR="000937D3" w:rsidRDefault="000937D3" w:rsidP="00C65400">
      <w:pPr>
        <w:spacing w:before="0"/>
        <w:rPr>
          <w:sz w:val="20"/>
        </w:rPr>
      </w:pPr>
    </w:p>
    <w:p w14:paraId="41356DA7" w14:textId="5B008FE7" w:rsidR="00C65400" w:rsidRPr="00C65400" w:rsidRDefault="00C65400" w:rsidP="00C65400">
      <w:pPr>
        <w:spacing w:before="0"/>
        <w:rPr>
          <w:rFonts w:cs="Arial"/>
        </w:rPr>
      </w:pPr>
      <w:r w:rsidRPr="006E6236">
        <w:rPr>
          <w:rFonts w:cs="Arial"/>
          <w:u w:val="single"/>
        </w:rPr>
        <w:t>OBJETIVO 2:</w:t>
      </w:r>
      <w:r w:rsidRPr="00C65400">
        <w:rPr>
          <w:rFonts w:cs="Arial"/>
        </w:rPr>
        <w:t xml:space="preserve"> SER UNA HERRAMIENTA CLAVE PARA LA TOMA </w:t>
      </w:r>
      <w:r>
        <w:rPr>
          <w:rFonts w:cs="Arial"/>
        </w:rPr>
        <w:t>DE DECISIONES BASADAS EN DATOS</w:t>
      </w:r>
    </w:p>
    <w:p w14:paraId="39BC777C" w14:textId="77777777" w:rsidR="00C65400" w:rsidRPr="003354FB" w:rsidRDefault="00C65400" w:rsidP="00C65400">
      <w:pPr>
        <w:autoSpaceDE w:val="0"/>
        <w:autoSpaceDN w:val="0"/>
        <w:adjustRightInd w:val="0"/>
        <w:spacing w:before="0" w:line="276" w:lineRule="auto"/>
        <w:jc w:val="both"/>
        <w:rPr>
          <w:rFonts w:cs="Arial"/>
          <w:b w:val="0"/>
          <w:color w:val="auto"/>
        </w:rPr>
      </w:pPr>
    </w:p>
    <w:p w14:paraId="0E40A565" w14:textId="77777777" w:rsidR="00C65400" w:rsidRPr="00C65400" w:rsidRDefault="00C65400" w:rsidP="00C65400">
      <w:pPr>
        <w:autoSpaceDE w:val="0"/>
        <w:autoSpaceDN w:val="0"/>
        <w:adjustRightInd w:val="0"/>
        <w:spacing w:before="0" w:line="276" w:lineRule="auto"/>
        <w:jc w:val="both"/>
        <w:rPr>
          <w:rFonts w:eastAsia="SimSun" w:cs="Arial"/>
          <w:b w:val="0"/>
          <w:color w:val="auto"/>
          <w:kern w:val="3"/>
          <w:sz w:val="20"/>
          <w:lang w:val="es-ES" w:eastAsia="zh-CN" w:bidi="hi-IN"/>
        </w:rPr>
      </w:pPr>
      <w:r w:rsidRPr="00C65400">
        <w:rPr>
          <w:rFonts w:eastAsia="SimSun" w:cs="Arial"/>
          <w:b w:val="0"/>
          <w:color w:val="auto"/>
          <w:kern w:val="3"/>
          <w:sz w:val="20"/>
          <w:lang w:val="es-ES" w:eastAsia="zh-CN" w:bidi="hi-IN"/>
        </w:rPr>
        <w:t>Con la finalidad de sentar los cimientos con los que se puedan generar los instrumentos adecuados para que los distintos agentes públicos puedan decidir en base a datos se pondrán en marcha una serie de medidas organizadas en torno a 3 ejes de trabajo:</w:t>
      </w:r>
    </w:p>
    <w:p w14:paraId="6115C2E5" w14:textId="77777777" w:rsidR="00C65400" w:rsidRPr="00C65400" w:rsidRDefault="00C65400" w:rsidP="00C65400">
      <w:pPr>
        <w:autoSpaceDE w:val="0"/>
        <w:autoSpaceDN w:val="0"/>
        <w:adjustRightInd w:val="0"/>
        <w:spacing w:before="0" w:line="276" w:lineRule="auto"/>
        <w:jc w:val="both"/>
        <w:rPr>
          <w:rFonts w:eastAsia="SimSun" w:cs="Arial"/>
          <w:b w:val="0"/>
          <w:color w:val="auto"/>
          <w:kern w:val="3"/>
          <w:sz w:val="20"/>
          <w:lang w:val="es-ES" w:eastAsia="zh-CN" w:bidi="hi-IN"/>
        </w:rPr>
      </w:pPr>
    </w:p>
    <w:p w14:paraId="1AE2B5AB" w14:textId="7712CD29" w:rsidR="00C65400" w:rsidRPr="00C65400" w:rsidRDefault="00C65400" w:rsidP="00344C15">
      <w:pPr>
        <w:pStyle w:val="Prrafodelista"/>
        <w:numPr>
          <w:ilvl w:val="0"/>
          <w:numId w:val="13"/>
        </w:numPr>
        <w:autoSpaceDE w:val="0"/>
        <w:adjustRightInd w:val="0"/>
        <w:spacing w:line="276" w:lineRule="auto"/>
        <w:contextualSpacing/>
        <w:jc w:val="both"/>
        <w:rPr>
          <w:b/>
        </w:rPr>
      </w:pPr>
      <w:r w:rsidRPr="00C65400">
        <w:rPr>
          <w:rFonts w:ascii="Arial" w:eastAsiaTheme="majorEastAsia" w:hAnsi="Arial"/>
          <w:b/>
          <w:color w:val="2F5496"/>
          <w:kern w:val="0"/>
          <w:lang w:val="es-ES_tradnl" w:eastAsia="es-ES_tradnl" w:bidi="ar-SA"/>
        </w:rPr>
        <w:t>Datos comparables e interoperables:</w:t>
      </w:r>
      <w:r w:rsidRPr="00C65400">
        <w:rPr>
          <w:b/>
        </w:rPr>
        <w:t xml:space="preserve"> </w:t>
      </w:r>
      <w:r w:rsidRPr="00C65400">
        <w:rPr>
          <w:rFonts w:ascii="Arial" w:hAnsi="Arial"/>
          <w:sz w:val="20"/>
        </w:rPr>
        <w:t>para extraer todo el potencial de los datos es fundamental que estos puedan ponerse en relación con otros conjuntos similares publicados por otras entidades con esa finalidad se fijan las siguientes líneas de actuación</w:t>
      </w:r>
    </w:p>
    <w:p w14:paraId="066018DF" w14:textId="77777777" w:rsidR="00C65400" w:rsidRPr="003354FB" w:rsidRDefault="00C65400" w:rsidP="00C65400">
      <w:pPr>
        <w:pStyle w:val="Prrafodelista"/>
        <w:autoSpaceDE w:val="0"/>
        <w:adjustRightInd w:val="0"/>
        <w:spacing w:line="276" w:lineRule="auto"/>
        <w:ind w:left="1080"/>
        <w:jc w:val="both"/>
        <w:rPr>
          <w:rFonts w:ascii="Arial" w:hAnsi="Arial"/>
          <w:b/>
        </w:rPr>
      </w:pPr>
    </w:p>
    <w:p w14:paraId="2F4E41C6" w14:textId="1E4DB114" w:rsidR="00C65400" w:rsidRDefault="00C65400" w:rsidP="00344C15">
      <w:pPr>
        <w:pStyle w:val="Prrafodelista"/>
        <w:widowControl/>
        <w:numPr>
          <w:ilvl w:val="0"/>
          <w:numId w:val="10"/>
        </w:numPr>
        <w:suppressAutoHyphens w:val="0"/>
        <w:autoSpaceDE w:val="0"/>
        <w:adjustRightInd w:val="0"/>
        <w:spacing w:line="276" w:lineRule="auto"/>
        <w:ind w:left="1068"/>
        <w:contextualSpacing/>
        <w:jc w:val="both"/>
        <w:textAlignment w:val="auto"/>
        <w:rPr>
          <w:rFonts w:ascii="Arial" w:hAnsi="Arial"/>
          <w:sz w:val="20"/>
        </w:rPr>
      </w:pPr>
      <w:r w:rsidRPr="00C65400">
        <w:rPr>
          <w:rFonts w:ascii="Arial" w:hAnsi="Arial"/>
          <w:sz w:val="20"/>
        </w:rPr>
        <w:t xml:space="preserve">Mejorar el proceso de </w:t>
      </w:r>
      <w:r w:rsidRPr="00C65400">
        <w:rPr>
          <w:rFonts w:ascii="Arial" w:hAnsi="Arial"/>
          <w:b/>
          <w:sz w:val="20"/>
        </w:rPr>
        <w:t>estandarización</w:t>
      </w:r>
      <w:r w:rsidRPr="00C65400">
        <w:rPr>
          <w:rFonts w:ascii="Arial" w:hAnsi="Arial"/>
          <w:sz w:val="20"/>
        </w:rPr>
        <w:t xml:space="preserve"> estableciendo patrones comunes recogidos en un </w:t>
      </w:r>
      <w:r w:rsidRPr="00C65400">
        <w:rPr>
          <w:rFonts w:ascii="Arial" w:hAnsi="Arial"/>
          <w:b/>
          <w:sz w:val="20"/>
        </w:rPr>
        <w:t>Libro Blanco</w:t>
      </w:r>
      <w:r w:rsidRPr="00C65400">
        <w:rPr>
          <w:rFonts w:ascii="Arial" w:hAnsi="Arial"/>
          <w:sz w:val="20"/>
        </w:rPr>
        <w:t xml:space="preserve"> o guía para su uso por las unidades de la Comunidad de Madrid.</w:t>
      </w:r>
    </w:p>
    <w:p w14:paraId="5FDF76AC" w14:textId="77777777" w:rsidR="00C65400" w:rsidRPr="00C65400" w:rsidRDefault="00C65400" w:rsidP="006E6236">
      <w:pPr>
        <w:pStyle w:val="Prrafodelista"/>
        <w:widowControl/>
        <w:suppressAutoHyphens w:val="0"/>
        <w:autoSpaceDE w:val="0"/>
        <w:adjustRightInd w:val="0"/>
        <w:spacing w:line="276" w:lineRule="auto"/>
        <w:ind w:left="1068"/>
        <w:contextualSpacing/>
        <w:jc w:val="both"/>
        <w:textAlignment w:val="auto"/>
        <w:rPr>
          <w:rFonts w:ascii="Arial" w:hAnsi="Arial"/>
          <w:sz w:val="20"/>
        </w:rPr>
      </w:pPr>
    </w:p>
    <w:p w14:paraId="4F0CFDE7" w14:textId="77777777" w:rsidR="00C65400" w:rsidRDefault="00C65400" w:rsidP="00344C15">
      <w:pPr>
        <w:pStyle w:val="Prrafodelista"/>
        <w:widowControl/>
        <w:numPr>
          <w:ilvl w:val="0"/>
          <w:numId w:val="10"/>
        </w:numPr>
        <w:suppressAutoHyphens w:val="0"/>
        <w:autoSpaceDE w:val="0"/>
        <w:adjustRightInd w:val="0"/>
        <w:spacing w:line="276" w:lineRule="auto"/>
        <w:ind w:left="1068"/>
        <w:contextualSpacing/>
        <w:jc w:val="both"/>
        <w:textAlignment w:val="auto"/>
        <w:rPr>
          <w:rFonts w:ascii="Arial" w:hAnsi="Arial"/>
          <w:sz w:val="20"/>
        </w:rPr>
      </w:pPr>
      <w:r w:rsidRPr="00C65400">
        <w:rPr>
          <w:rFonts w:ascii="Arial" w:hAnsi="Arial"/>
          <w:sz w:val="20"/>
        </w:rPr>
        <w:t xml:space="preserve">Consolidar la aplicación de la </w:t>
      </w:r>
      <w:r w:rsidRPr="00C65400">
        <w:rPr>
          <w:rFonts w:ascii="Arial" w:hAnsi="Arial"/>
          <w:b/>
          <w:sz w:val="20"/>
        </w:rPr>
        <w:t>Norma Técnica de Interoperabilidad u otras</w:t>
      </w:r>
      <w:r w:rsidRPr="00C65400">
        <w:rPr>
          <w:rFonts w:ascii="Arial" w:hAnsi="Arial"/>
          <w:sz w:val="20"/>
        </w:rPr>
        <w:t xml:space="preserve"> para facilitar y garantizar el proceso de reutilización de la información publicada por las distintas administraciones. </w:t>
      </w:r>
    </w:p>
    <w:p w14:paraId="5D4B5921" w14:textId="77777777" w:rsidR="00C65400" w:rsidRPr="00C65400" w:rsidRDefault="00C65400" w:rsidP="00C65400">
      <w:pPr>
        <w:pStyle w:val="Prrafodelista"/>
        <w:rPr>
          <w:rFonts w:ascii="Arial" w:hAnsi="Arial"/>
        </w:rPr>
      </w:pPr>
    </w:p>
    <w:p w14:paraId="630D23FD" w14:textId="27091F17" w:rsidR="00C65400" w:rsidRDefault="00C65400" w:rsidP="00344C15">
      <w:pPr>
        <w:pStyle w:val="Prrafodelista"/>
        <w:numPr>
          <w:ilvl w:val="0"/>
          <w:numId w:val="13"/>
        </w:numPr>
        <w:autoSpaceDE w:val="0"/>
        <w:adjustRightInd w:val="0"/>
        <w:spacing w:line="276" w:lineRule="auto"/>
        <w:contextualSpacing/>
        <w:jc w:val="both"/>
        <w:rPr>
          <w:rFonts w:ascii="Arial" w:hAnsi="Arial"/>
          <w:sz w:val="20"/>
        </w:rPr>
      </w:pPr>
      <w:r w:rsidRPr="00C65400">
        <w:rPr>
          <w:rFonts w:ascii="Arial" w:eastAsiaTheme="majorEastAsia" w:hAnsi="Arial"/>
          <w:b/>
          <w:color w:val="2F5496"/>
          <w:kern w:val="0"/>
          <w:lang w:val="es-ES_tradnl" w:eastAsia="es-ES_tradnl" w:bidi="ar-SA"/>
        </w:rPr>
        <w:t>Datos abiertos por defecto,</w:t>
      </w:r>
      <w:r w:rsidRPr="00C65400">
        <w:t xml:space="preserve"> </w:t>
      </w:r>
      <w:r w:rsidRPr="00C65400">
        <w:rPr>
          <w:rFonts w:ascii="Arial" w:hAnsi="Arial"/>
          <w:sz w:val="20"/>
        </w:rPr>
        <w:t xml:space="preserve">bajo la premisa fundamental de que los datos de la Comunidad de Madrid se consideran abiertos por defecto, exceptuando solo los afectados por razones de protección de datos de carácter personal u otros límites legalmente establecidos, se fijan las siguientes líneas de actuación: </w:t>
      </w:r>
    </w:p>
    <w:p w14:paraId="23FA75B9" w14:textId="77777777" w:rsidR="00C65400" w:rsidRPr="00C65400" w:rsidRDefault="00C65400" w:rsidP="00C65400">
      <w:pPr>
        <w:pStyle w:val="Prrafodelista"/>
        <w:autoSpaceDE w:val="0"/>
        <w:adjustRightInd w:val="0"/>
        <w:spacing w:line="276" w:lineRule="auto"/>
        <w:ind w:left="360"/>
        <w:contextualSpacing/>
        <w:jc w:val="both"/>
        <w:rPr>
          <w:rFonts w:ascii="Arial" w:hAnsi="Arial"/>
          <w:sz w:val="20"/>
        </w:rPr>
      </w:pPr>
    </w:p>
    <w:p w14:paraId="0A2A9594" w14:textId="77777777" w:rsidR="00C65400" w:rsidRPr="00C65400" w:rsidRDefault="00C65400" w:rsidP="00344C15">
      <w:pPr>
        <w:pStyle w:val="Prrafodelista"/>
        <w:widowControl/>
        <w:numPr>
          <w:ilvl w:val="0"/>
          <w:numId w:val="11"/>
        </w:numPr>
        <w:suppressAutoHyphens w:val="0"/>
        <w:autoSpaceDE w:val="0"/>
        <w:adjustRightInd w:val="0"/>
        <w:spacing w:line="276" w:lineRule="auto"/>
        <w:ind w:left="1068"/>
        <w:contextualSpacing/>
        <w:jc w:val="both"/>
        <w:textAlignment w:val="auto"/>
        <w:rPr>
          <w:rFonts w:ascii="Arial" w:hAnsi="Arial"/>
          <w:sz w:val="20"/>
        </w:rPr>
      </w:pPr>
      <w:r w:rsidRPr="00C65400">
        <w:rPr>
          <w:rFonts w:ascii="Arial" w:hAnsi="Arial"/>
          <w:sz w:val="20"/>
        </w:rPr>
        <w:t xml:space="preserve">Impulsar un </w:t>
      </w:r>
      <w:r w:rsidRPr="00C65400">
        <w:rPr>
          <w:rFonts w:ascii="Arial" w:hAnsi="Arial"/>
          <w:b/>
          <w:sz w:val="20"/>
        </w:rPr>
        <w:t>cambio cultural</w:t>
      </w:r>
      <w:r w:rsidRPr="00C65400">
        <w:rPr>
          <w:rFonts w:ascii="Arial" w:hAnsi="Arial"/>
          <w:sz w:val="20"/>
        </w:rPr>
        <w:t xml:space="preserve"> interno mediante la extensión del conocimiento y el uso de los datos abiertos desde una perspectiva integral (legal, tecnológica y de comunicación) e inclusiva </w:t>
      </w:r>
    </w:p>
    <w:p w14:paraId="1EB8FB20" w14:textId="77777777" w:rsidR="00C65400" w:rsidRPr="00C65400" w:rsidRDefault="00C65400" w:rsidP="006E6236">
      <w:pPr>
        <w:pStyle w:val="Prrafodelista"/>
        <w:autoSpaceDE w:val="0"/>
        <w:adjustRightInd w:val="0"/>
        <w:spacing w:line="276" w:lineRule="auto"/>
        <w:ind w:left="1068"/>
        <w:jc w:val="both"/>
        <w:rPr>
          <w:rFonts w:ascii="Arial" w:hAnsi="Arial"/>
          <w:sz w:val="20"/>
        </w:rPr>
      </w:pPr>
    </w:p>
    <w:p w14:paraId="01DFC9F2" w14:textId="299B7C06" w:rsidR="00C65400" w:rsidRDefault="00C65400" w:rsidP="00344C15">
      <w:pPr>
        <w:pStyle w:val="Prrafodelista"/>
        <w:widowControl/>
        <w:numPr>
          <w:ilvl w:val="0"/>
          <w:numId w:val="11"/>
        </w:numPr>
        <w:suppressAutoHyphens w:val="0"/>
        <w:autoSpaceDE w:val="0"/>
        <w:adjustRightInd w:val="0"/>
        <w:spacing w:line="276" w:lineRule="auto"/>
        <w:ind w:left="1068"/>
        <w:contextualSpacing/>
        <w:jc w:val="both"/>
        <w:textAlignment w:val="auto"/>
        <w:rPr>
          <w:rFonts w:ascii="Arial" w:hAnsi="Arial"/>
          <w:sz w:val="20"/>
        </w:rPr>
      </w:pPr>
      <w:r w:rsidRPr="00C65400">
        <w:rPr>
          <w:rFonts w:ascii="Arial" w:hAnsi="Arial"/>
          <w:sz w:val="20"/>
        </w:rPr>
        <w:t xml:space="preserve">Difundir </w:t>
      </w:r>
      <w:r w:rsidRPr="00C65400">
        <w:rPr>
          <w:rFonts w:ascii="Arial" w:hAnsi="Arial"/>
          <w:b/>
          <w:sz w:val="20"/>
        </w:rPr>
        <w:t>casos de estudio</w:t>
      </w:r>
      <w:r w:rsidRPr="00C65400">
        <w:rPr>
          <w:rFonts w:ascii="Arial" w:hAnsi="Arial"/>
          <w:sz w:val="20"/>
        </w:rPr>
        <w:t xml:space="preserve"> sobre cómo los datos abiertos pueden mejorar la gestión de los servicios públicos, promover la igualdad, apoyar el desarrollo de políticas públicas, etc. Ejemplificar sus posibilidades de impacto positivo a distintos niveles</w:t>
      </w:r>
      <w:r>
        <w:rPr>
          <w:rFonts w:ascii="Arial" w:hAnsi="Arial"/>
          <w:sz w:val="20"/>
        </w:rPr>
        <w:t>.</w:t>
      </w:r>
    </w:p>
    <w:p w14:paraId="2C814344" w14:textId="77777777" w:rsidR="00C65400" w:rsidRPr="00C65400" w:rsidRDefault="00C65400" w:rsidP="006E6236">
      <w:pPr>
        <w:pStyle w:val="Prrafodelista"/>
        <w:ind w:left="360"/>
        <w:rPr>
          <w:rFonts w:ascii="Arial" w:hAnsi="Arial"/>
          <w:sz w:val="20"/>
        </w:rPr>
      </w:pPr>
    </w:p>
    <w:p w14:paraId="4CF1AB6D" w14:textId="77777777" w:rsidR="00C65400" w:rsidRPr="00C65400" w:rsidRDefault="00C65400" w:rsidP="00C65400">
      <w:pPr>
        <w:pStyle w:val="Prrafodelista"/>
        <w:widowControl/>
        <w:suppressAutoHyphens w:val="0"/>
        <w:autoSpaceDE w:val="0"/>
        <w:adjustRightInd w:val="0"/>
        <w:spacing w:line="276" w:lineRule="auto"/>
        <w:ind w:left="1428"/>
        <w:contextualSpacing/>
        <w:jc w:val="both"/>
        <w:textAlignment w:val="auto"/>
        <w:rPr>
          <w:rFonts w:ascii="Arial" w:hAnsi="Arial"/>
          <w:sz w:val="20"/>
        </w:rPr>
      </w:pPr>
    </w:p>
    <w:p w14:paraId="66562943" w14:textId="43610B31" w:rsidR="00C65400" w:rsidRDefault="00C65400" w:rsidP="00344C15">
      <w:pPr>
        <w:pStyle w:val="Prrafodelista"/>
        <w:numPr>
          <w:ilvl w:val="0"/>
          <w:numId w:val="13"/>
        </w:numPr>
        <w:autoSpaceDE w:val="0"/>
        <w:adjustRightInd w:val="0"/>
        <w:spacing w:line="276" w:lineRule="auto"/>
        <w:jc w:val="both"/>
        <w:rPr>
          <w:rFonts w:ascii="Arial" w:hAnsi="Arial"/>
          <w:sz w:val="20"/>
        </w:rPr>
      </w:pPr>
      <w:r w:rsidRPr="00C65400">
        <w:rPr>
          <w:rFonts w:ascii="Arial" w:eastAsiaTheme="majorEastAsia" w:hAnsi="Arial"/>
          <w:b/>
          <w:color w:val="2F5496"/>
          <w:kern w:val="0"/>
          <w:lang w:val="es-ES_tradnl" w:eastAsia="es-ES_tradnl" w:bidi="ar-SA"/>
        </w:rPr>
        <w:t>Datos Oportunos y Completos:</w:t>
      </w:r>
      <w:r w:rsidRPr="00C65400">
        <w:t xml:space="preserve"> </w:t>
      </w:r>
      <w:r w:rsidRPr="00C65400">
        <w:rPr>
          <w:rFonts w:ascii="Arial" w:hAnsi="Arial"/>
          <w:sz w:val="20"/>
        </w:rPr>
        <w:t>ofreciendo los datos disponibles obtenidos de la fuente con el mayor nivel de desagregación. Para ello se fijan las siguientes líneas de actuación:</w:t>
      </w:r>
    </w:p>
    <w:p w14:paraId="7CF72A58" w14:textId="77777777" w:rsidR="00C65400" w:rsidRPr="00C65400" w:rsidRDefault="00C65400" w:rsidP="00C65400">
      <w:pPr>
        <w:pStyle w:val="Prrafodelista"/>
        <w:autoSpaceDE w:val="0"/>
        <w:adjustRightInd w:val="0"/>
        <w:spacing w:line="276" w:lineRule="auto"/>
        <w:ind w:left="360"/>
        <w:jc w:val="both"/>
        <w:rPr>
          <w:rFonts w:ascii="Arial" w:hAnsi="Arial"/>
          <w:sz w:val="20"/>
        </w:rPr>
      </w:pPr>
    </w:p>
    <w:p w14:paraId="1279D34B" w14:textId="77777777" w:rsidR="00C65400" w:rsidRPr="00C65400" w:rsidRDefault="00C65400" w:rsidP="00344C15">
      <w:pPr>
        <w:pStyle w:val="Prrafodelista"/>
        <w:widowControl/>
        <w:numPr>
          <w:ilvl w:val="0"/>
          <w:numId w:val="12"/>
        </w:numPr>
        <w:suppressAutoHyphens w:val="0"/>
        <w:autoSpaceDE w:val="0"/>
        <w:adjustRightInd w:val="0"/>
        <w:spacing w:line="276" w:lineRule="auto"/>
        <w:contextualSpacing/>
        <w:jc w:val="both"/>
        <w:textAlignment w:val="auto"/>
        <w:rPr>
          <w:rFonts w:ascii="Arial" w:hAnsi="Arial"/>
          <w:sz w:val="20"/>
        </w:rPr>
      </w:pPr>
      <w:r w:rsidRPr="00C65400">
        <w:rPr>
          <w:rFonts w:ascii="Arial" w:hAnsi="Arial"/>
          <w:sz w:val="20"/>
        </w:rPr>
        <w:t xml:space="preserve">Adoptar y divulgar el paradigma </w:t>
      </w:r>
      <w:r w:rsidRPr="00C65400">
        <w:rPr>
          <w:rFonts w:ascii="Arial" w:hAnsi="Arial"/>
          <w:b/>
          <w:sz w:val="20"/>
        </w:rPr>
        <w:t>“Open by Design”</w:t>
      </w:r>
      <w:r w:rsidRPr="00C65400">
        <w:rPr>
          <w:rFonts w:ascii="Arial" w:hAnsi="Arial"/>
          <w:sz w:val="20"/>
        </w:rPr>
        <w:t xml:space="preserve">, integrando la apertura como elemento a tener en cuenta en la fase inicial del desarrollo de toda política o iniciativa y en el diseño de aplicaciones informáticas. Aportar documentación y herramientas prácticas para guiar e instruir la incorporación de la dimensión de datos abiertos en el diseño de políticas y aplicaciones </w:t>
      </w:r>
    </w:p>
    <w:p w14:paraId="66AB9074" w14:textId="77777777" w:rsidR="00C65400" w:rsidRPr="00C65400" w:rsidRDefault="00C65400" w:rsidP="006E6236">
      <w:pPr>
        <w:pStyle w:val="Prrafodelista"/>
        <w:autoSpaceDE w:val="0"/>
        <w:adjustRightInd w:val="0"/>
        <w:spacing w:line="276" w:lineRule="auto"/>
        <w:ind w:left="1068"/>
        <w:jc w:val="both"/>
        <w:rPr>
          <w:rFonts w:ascii="Arial" w:hAnsi="Arial"/>
          <w:sz w:val="20"/>
        </w:rPr>
      </w:pPr>
    </w:p>
    <w:p w14:paraId="605F4C18" w14:textId="3BC6D183" w:rsidR="006E6236" w:rsidRPr="006E6236" w:rsidRDefault="00C65400" w:rsidP="00344C15">
      <w:pPr>
        <w:pStyle w:val="Prrafodelista"/>
        <w:widowControl/>
        <w:numPr>
          <w:ilvl w:val="0"/>
          <w:numId w:val="12"/>
        </w:numPr>
        <w:suppressAutoHyphens w:val="0"/>
        <w:autoSpaceDE w:val="0"/>
        <w:adjustRightInd w:val="0"/>
        <w:spacing w:line="276" w:lineRule="auto"/>
        <w:contextualSpacing/>
        <w:jc w:val="both"/>
        <w:textAlignment w:val="auto"/>
        <w:rPr>
          <w:rFonts w:ascii="Arial" w:hAnsi="Arial"/>
          <w:sz w:val="20"/>
        </w:rPr>
      </w:pPr>
      <w:r w:rsidRPr="00C65400">
        <w:rPr>
          <w:rFonts w:ascii="Arial" w:hAnsi="Arial"/>
          <w:b/>
          <w:sz w:val="20"/>
        </w:rPr>
        <w:t xml:space="preserve">Revisar </w:t>
      </w:r>
      <w:r w:rsidRPr="00C65400">
        <w:rPr>
          <w:rFonts w:ascii="Arial" w:hAnsi="Arial"/>
          <w:sz w:val="20"/>
        </w:rPr>
        <w:t>de manera continuada la calidad de los dat</w:t>
      </w:r>
      <w:r w:rsidR="000937D3">
        <w:rPr>
          <w:rFonts w:ascii="Arial" w:hAnsi="Arial"/>
          <w:sz w:val="20"/>
        </w:rPr>
        <w:t>a</w:t>
      </w:r>
      <w:bookmarkStart w:id="34" w:name="_GoBack"/>
      <w:bookmarkEnd w:id="34"/>
      <w:r w:rsidRPr="00C65400">
        <w:rPr>
          <w:rFonts w:ascii="Arial" w:hAnsi="Arial"/>
          <w:sz w:val="20"/>
        </w:rPr>
        <w:t>sets publicados</w:t>
      </w:r>
    </w:p>
    <w:p w14:paraId="2A38F4AE" w14:textId="77777777" w:rsidR="006E6236" w:rsidRDefault="006E6236" w:rsidP="00C65400">
      <w:pPr>
        <w:spacing w:before="0"/>
        <w:rPr>
          <w:rFonts w:cs="Arial"/>
        </w:rPr>
      </w:pPr>
    </w:p>
    <w:p w14:paraId="5136B054" w14:textId="390C5C2D" w:rsidR="00C65400" w:rsidRDefault="00C65400" w:rsidP="00C65400">
      <w:pPr>
        <w:spacing w:before="0"/>
        <w:rPr>
          <w:rFonts w:cs="Arial"/>
        </w:rPr>
      </w:pPr>
      <w:r w:rsidRPr="006E6236">
        <w:rPr>
          <w:rFonts w:cs="Arial"/>
          <w:u w:val="single"/>
        </w:rPr>
        <w:t>OBJETIVO 3</w:t>
      </w:r>
      <w:r w:rsidRPr="00C65400">
        <w:rPr>
          <w:rFonts w:cs="Arial"/>
        </w:rPr>
        <w:t>: PERDURAR EN EL TIEMPO</w:t>
      </w:r>
    </w:p>
    <w:p w14:paraId="7475514B" w14:textId="77777777" w:rsidR="00C65400" w:rsidRDefault="00C65400" w:rsidP="00C65400">
      <w:pPr>
        <w:spacing w:before="0"/>
        <w:rPr>
          <w:rFonts w:cs="Arial"/>
        </w:rPr>
      </w:pPr>
    </w:p>
    <w:p w14:paraId="5D9B5D0A" w14:textId="0014B7E0" w:rsidR="00C65400" w:rsidRDefault="00C65400" w:rsidP="00C65400">
      <w:pPr>
        <w:spacing w:before="0"/>
        <w:rPr>
          <w:rFonts w:eastAsia="SimSun" w:cs="Arial"/>
          <w:b w:val="0"/>
          <w:color w:val="auto"/>
          <w:kern w:val="3"/>
          <w:sz w:val="20"/>
          <w:lang w:val="es-ES" w:eastAsia="zh-CN" w:bidi="hi-IN"/>
        </w:rPr>
      </w:pPr>
      <w:r w:rsidRPr="00C65400">
        <w:rPr>
          <w:rFonts w:eastAsia="SimSun" w:cs="Arial"/>
          <w:b w:val="0"/>
          <w:color w:val="auto"/>
          <w:kern w:val="3"/>
          <w:sz w:val="20"/>
          <w:lang w:val="es-ES" w:eastAsia="zh-CN" w:bidi="hi-IN"/>
        </w:rPr>
        <w:t>Una iniciativa de datos abiertos perdería sentido si no se mantiene y consolida en el tiempo. Con esta finalidad se persigue convertir los datos abiertos en un servicio que presta la Comunidad de Madrid, para lo cual se pondrán en marcha una serie de medidas organizadas en torno a los siguientes ejes:</w:t>
      </w:r>
    </w:p>
    <w:p w14:paraId="35DEC3E6" w14:textId="77777777" w:rsidR="00C65400" w:rsidRPr="00C65400" w:rsidRDefault="00C65400" w:rsidP="00C65400">
      <w:pPr>
        <w:spacing w:before="0"/>
        <w:rPr>
          <w:rFonts w:cs="Arial"/>
        </w:rPr>
      </w:pPr>
    </w:p>
    <w:p w14:paraId="1F907AF1" w14:textId="40EC0F87" w:rsidR="00C65400" w:rsidRDefault="00C65400" w:rsidP="00344C15">
      <w:pPr>
        <w:pStyle w:val="Prrafodelista"/>
        <w:numPr>
          <w:ilvl w:val="0"/>
          <w:numId w:val="15"/>
        </w:numPr>
        <w:autoSpaceDE w:val="0"/>
        <w:adjustRightInd w:val="0"/>
        <w:spacing w:line="276" w:lineRule="auto"/>
        <w:jc w:val="both"/>
        <w:rPr>
          <w:rFonts w:ascii="Arial" w:hAnsi="Arial"/>
          <w:sz w:val="20"/>
        </w:rPr>
      </w:pPr>
      <w:r w:rsidRPr="00C65400">
        <w:rPr>
          <w:rFonts w:ascii="Arial" w:eastAsiaTheme="majorEastAsia" w:hAnsi="Arial"/>
          <w:b/>
          <w:color w:val="2F5496"/>
          <w:kern w:val="0"/>
          <w:lang w:val="es-ES_tradnl" w:eastAsia="es-ES_tradnl" w:bidi="ar-SA"/>
        </w:rPr>
        <w:t>Definir y asentar un modelo de gobernanza</w:t>
      </w:r>
      <w:r w:rsidRPr="00C65400">
        <w:rPr>
          <w:b/>
        </w:rPr>
        <w:t xml:space="preserve">: </w:t>
      </w:r>
      <w:r w:rsidRPr="00C65400">
        <w:rPr>
          <w:rFonts w:ascii="Arial" w:hAnsi="Arial"/>
          <w:sz w:val="20"/>
        </w:rPr>
        <w:t xml:space="preserve">la adecuada definición de este modelo tendrá un impacto decisivo en éxito del proyecto, por ello se abordará el modelo de gestión de los datos desde una perspectiva amplia, fijando las siguientes líneas de actuación: </w:t>
      </w:r>
    </w:p>
    <w:p w14:paraId="3B1C742D" w14:textId="77777777" w:rsidR="00C65400" w:rsidRPr="00C65400" w:rsidRDefault="00C65400" w:rsidP="00C65400">
      <w:pPr>
        <w:pStyle w:val="Prrafodelista"/>
        <w:autoSpaceDE w:val="0"/>
        <w:adjustRightInd w:val="0"/>
        <w:spacing w:line="276" w:lineRule="auto"/>
        <w:jc w:val="both"/>
        <w:rPr>
          <w:rFonts w:ascii="Arial" w:hAnsi="Arial"/>
          <w:sz w:val="20"/>
        </w:rPr>
      </w:pPr>
    </w:p>
    <w:p w14:paraId="04C92654" w14:textId="77777777" w:rsidR="00C65400" w:rsidRPr="004236FB" w:rsidRDefault="00C65400" w:rsidP="00344C15">
      <w:pPr>
        <w:pStyle w:val="Prrafodelista"/>
        <w:widowControl/>
        <w:numPr>
          <w:ilvl w:val="0"/>
          <w:numId w:val="14"/>
        </w:numPr>
        <w:suppressAutoHyphens w:val="0"/>
        <w:autoSpaceDE w:val="0"/>
        <w:adjustRightInd w:val="0"/>
        <w:spacing w:line="276" w:lineRule="auto"/>
        <w:contextualSpacing/>
        <w:jc w:val="both"/>
        <w:textAlignment w:val="auto"/>
        <w:rPr>
          <w:rFonts w:ascii="Arial" w:hAnsi="Arial"/>
          <w:b/>
          <w:sz w:val="20"/>
        </w:rPr>
      </w:pPr>
      <w:r w:rsidRPr="00C65400">
        <w:rPr>
          <w:rFonts w:ascii="Arial" w:hAnsi="Arial"/>
          <w:sz w:val="20"/>
        </w:rPr>
        <w:t xml:space="preserve">definiendo un esquema de </w:t>
      </w:r>
      <w:r w:rsidRPr="004236FB">
        <w:rPr>
          <w:rFonts w:ascii="Arial" w:hAnsi="Arial"/>
          <w:b/>
          <w:sz w:val="20"/>
        </w:rPr>
        <w:t>roles y responsabilidades</w:t>
      </w:r>
    </w:p>
    <w:p w14:paraId="33D00F87" w14:textId="77777777" w:rsidR="00C65400" w:rsidRPr="00C65400" w:rsidRDefault="00C65400" w:rsidP="00C65400">
      <w:pPr>
        <w:pStyle w:val="Prrafodelista"/>
        <w:autoSpaceDE w:val="0"/>
        <w:adjustRightInd w:val="0"/>
        <w:spacing w:line="276" w:lineRule="auto"/>
        <w:ind w:left="1428"/>
        <w:jc w:val="both"/>
        <w:rPr>
          <w:rFonts w:ascii="Arial" w:hAnsi="Arial"/>
          <w:sz w:val="20"/>
        </w:rPr>
      </w:pPr>
    </w:p>
    <w:p w14:paraId="73242121" w14:textId="420781E5" w:rsidR="00C65400" w:rsidRPr="00C65400" w:rsidRDefault="00C65400" w:rsidP="00344C15">
      <w:pPr>
        <w:pStyle w:val="Prrafodelista"/>
        <w:widowControl/>
        <w:numPr>
          <w:ilvl w:val="0"/>
          <w:numId w:val="14"/>
        </w:numPr>
        <w:suppressAutoHyphens w:val="0"/>
        <w:autoSpaceDE w:val="0"/>
        <w:adjustRightInd w:val="0"/>
        <w:spacing w:line="276" w:lineRule="auto"/>
        <w:contextualSpacing/>
        <w:jc w:val="both"/>
        <w:textAlignment w:val="auto"/>
        <w:rPr>
          <w:rFonts w:ascii="Arial" w:hAnsi="Arial"/>
          <w:sz w:val="20"/>
        </w:rPr>
      </w:pPr>
      <w:r w:rsidRPr="00C65400">
        <w:rPr>
          <w:rFonts w:ascii="Arial" w:hAnsi="Arial"/>
          <w:sz w:val="20"/>
        </w:rPr>
        <w:t xml:space="preserve">estableciendo </w:t>
      </w:r>
      <w:r w:rsidRPr="004236FB">
        <w:rPr>
          <w:rFonts w:ascii="Arial" w:hAnsi="Arial"/>
          <w:b/>
          <w:sz w:val="20"/>
        </w:rPr>
        <w:t>procesos de trabajo</w:t>
      </w:r>
      <w:r w:rsidRPr="00C65400">
        <w:rPr>
          <w:rFonts w:ascii="Arial" w:hAnsi="Arial"/>
          <w:sz w:val="20"/>
        </w:rPr>
        <w:t xml:space="preserve"> y de gestión documental, etc. que busquen en todo caso la sencillez y claridad como mejor forma de alcanzar el éxito </w:t>
      </w:r>
    </w:p>
    <w:p w14:paraId="1BA77B0D" w14:textId="77777777" w:rsidR="00C65400" w:rsidRPr="00C65400" w:rsidRDefault="00C65400" w:rsidP="00C65400">
      <w:pPr>
        <w:pStyle w:val="Prrafodelista"/>
        <w:widowControl/>
        <w:suppressAutoHyphens w:val="0"/>
        <w:autoSpaceDE w:val="0"/>
        <w:adjustRightInd w:val="0"/>
        <w:spacing w:line="276" w:lineRule="auto"/>
        <w:ind w:left="1428"/>
        <w:contextualSpacing/>
        <w:jc w:val="both"/>
        <w:textAlignment w:val="auto"/>
        <w:rPr>
          <w:rFonts w:ascii="Arial" w:hAnsi="Arial"/>
          <w:sz w:val="20"/>
        </w:rPr>
      </w:pPr>
    </w:p>
    <w:p w14:paraId="25A6BCA7" w14:textId="77777777" w:rsidR="00C65400" w:rsidRPr="004236FB" w:rsidRDefault="00C65400" w:rsidP="00344C15">
      <w:pPr>
        <w:pStyle w:val="Prrafodelista"/>
        <w:widowControl/>
        <w:numPr>
          <w:ilvl w:val="0"/>
          <w:numId w:val="14"/>
        </w:numPr>
        <w:suppressAutoHyphens w:val="0"/>
        <w:autoSpaceDE w:val="0"/>
        <w:adjustRightInd w:val="0"/>
        <w:spacing w:line="276" w:lineRule="auto"/>
        <w:contextualSpacing/>
        <w:jc w:val="both"/>
        <w:textAlignment w:val="auto"/>
        <w:rPr>
          <w:rFonts w:ascii="Arial" w:hAnsi="Arial"/>
          <w:b/>
          <w:sz w:val="20"/>
        </w:rPr>
      </w:pPr>
      <w:r w:rsidRPr="00C65400">
        <w:rPr>
          <w:rFonts w:ascii="Arial" w:hAnsi="Arial"/>
          <w:sz w:val="20"/>
        </w:rPr>
        <w:t xml:space="preserve">mejora de las herramientas del </w:t>
      </w:r>
      <w:r w:rsidRPr="004236FB">
        <w:rPr>
          <w:rFonts w:ascii="Arial" w:hAnsi="Arial"/>
          <w:b/>
          <w:sz w:val="20"/>
        </w:rPr>
        <w:t>inventario de datasets</w:t>
      </w:r>
    </w:p>
    <w:p w14:paraId="08A0065F" w14:textId="77777777" w:rsidR="00C65400" w:rsidRPr="00C65400" w:rsidRDefault="00C65400" w:rsidP="00C65400">
      <w:pPr>
        <w:pStyle w:val="Prrafodelista"/>
        <w:autoSpaceDE w:val="0"/>
        <w:adjustRightInd w:val="0"/>
        <w:spacing w:line="276" w:lineRule="auto"/>
        <w:ind w:left="1428"/>
        <w:jc w:val="both"/>
        <w:rPr>
          <w:rFonts w:ascii="Arial" w:hAnsi="Arial"/>
          <w:sz w:val="20"/>
        </w:rPr>
      </w:pPr>
    </w:p>
    <w:p w14:paraId="6670E821" w14:textId="2DA82FF1" w:rsidR="004236FB" w:rsidRPr="004236FB" w:rsidRDefault="00C65400" w:rsidP="00344C15">
      <w:pPr>
        <w:pStyle w:val="Prrafodelista"/>
        <w:widowControl/>
        <w:numPr>
          <w:ilvl w:val="0"/>
          <w:numId w:val="14"/>
        </w:numPr>
        <w:suppressAutoHyphens w:val="0"/>
        <w:autoSpaceDE w:val="0"/>
        <w:adjustRightInd w:val="0"/>
        <w:spacing w:line="276" w:lineRule="auto"/>
        <w:contextualSpacing/>
        <w:jc w:val="both"/>
        <w:textAlignment w:val="auto"/>
        <w:rPr>
          <w:rFonts w:ascii="Arial" w:hAnsi="Arial"/>
          <w:sz w:val="20"/>
        </w:rPr>
      </w:pPr>
      <w:r w:rsidRPr="004236FB">
        <w:rPr>
          <w:rFonts w:ascii="Arial" w:hAnsi="Arial"/>
          <w:b/>
          <w:sz w:val="20"/>
        </w:rPr>
        <w:t xml:space="preserve">estandarización </w:t>
      </w:r>
      <w:r w:rsidRPr="00C65400">
        <w:rPr>
          <w:rFonts w:ascii="Arial" w:hAnsi="Arial"/>
          <w:sz w:val="20"/>
        </w:rPr>
        <w:t>de los procesos de publicación</w:t>
      </w:r>
    </w:p>
    <w:p w14:paraId="0BF0DCCD" w14:textId="77777777" w:rsidR="004236FB" w:rsidRPr="004236FB" w:rsidRDefault="004236FB" w:rsidP="004236FB">
      <w:pPr>
        <w:pStyle w:val="Prrafodelista"/>
        <w:rPr>
          <w:rFonts w:ascii="Arial" w:hAnsi="Arial"/>
        </w:rPr>
      </w:pPr>
    </w:p>
    <w:p w14:paraId="41650BD6" w14:textId="36B40D83" w:rsidR="00AB7AB6" w:rsidRPr="000937D3" w:rsidRDefault="00AB7AB6" w:rsidP="00344C15">
      <w:pPr>
        <w:pStyle w:val="Prrafodelista"/>
        <w:widowControl/>
        <w:numPr>
          <w:ilvl w:val="0"/>
          <w:numId w:val="15"/>
        </w:numPr>
        <w:suppressAutoHyphens w:val="0"/>
        <w:autoSpaceDE w:val="0"/>
        <w:adjustRightInd w:val="0"/>
        <w:spacing w:line="276" w:lineRule="auto"/>
        <w:contextualSpacing/>
        <w:jc w:val="both"/>
        <w:textAlignment w:val="auto"/>
        <w:rPr>
          <w:rFonts w:ascii="Arial" w:hAnsi="Arial"/>
          <w:sz w:val="20"/>
        </w:rPr>
      </w:pPr>
      <w:r w:rsidRPr="000937D3">
        <w:rPr>
          <w:rFonts w:ascii="Arial" w:eastAsiaTheme="majorEastAsia" w:hAnsi="Arial"/>
          <w:b/>
          <w:kern w:val="0"/>
          <w:lang w:val="es-ES_tradnl" w:eastAsia="es-ES_tradnl" w:bidi="ar-SA"/>
        </w:rPr>
        <w:t>Constitución y activación de una Oficina del D</w:t>
      </w:r>
      <w:r w:rsidR="00C65400" w:rsidRPr="000937D3">
        <w:rPr>
          <w:rFonts w:ascii="Arial" w:eastAsiaTheme="majorEastAsia" w:hAnsi="Arial"/>
          <w:b/>
          <w:kern w:val="0"/>
          <w:lang w:val="es-ES_tradnl" w:eastAsia="es-ES_tradnl" w:bidi="ar-SA"/>
        </w:rPr>
        <w:t>ato</w:t>
      </w:r>
      <w:r w:rsidR="00C65400" w:rsidRPr="000937D3">
        <w:rPr>
          <w:rFonts w:ascii="Arial" w:hAnsi="Arial"/>
        </w:rPr>
        <w:t xml:space="preserve"> </w:t>
      </w:r>
      <w:r w:rsidR="00C65400" w:rsidRPr="000937D3">
        <w:rPr>
          <w:rFonts w:ascii="Arial" w:hAnsi="Arial"/>
          <w:sz w:val="20"/>
        </w:rPr>
        <w:t>desde la que liderar la política de datos abiertos.</w:t>
      </w:r>
    </w:p>
    <w:p w14:paraId="34771D21" w14:textId="77777777" w:rsidR="009A647D" w:rsidRPr="000937D3" w:rsidRDefault="009A647D" w:rsidP="009A647D">
      <w:pPr>
        <w:pStyle w:val="Prrafodelista"/>
        <w:widowControl/>
        <w:suppressAutoHyphens w:val="0"/>
        <w:autoSpaceDE w:val="0"/>
        <w:adjustRightInd w:val="0"/>
        <w:spacing w:line="276" w:lineRule="auto"/>
        <w:contextualSpacing/>
        <w:jc w:val="both"/>
        <w:textAlignment w:val="auto"/>
        <w:rPr>
          <w:rFonts w:ascii="Arial" w:hAnsi="Arial"/>
          <w:sz w:val="20"/>
        </w:rPr>
      </w:pPr>
    </w:p>
    <w:p w14:paraId="611D213F" w14:textId="003FFDCA" w:rsidR="00AB7AB6" w:rsidRPr="000937D3" w:rsidRDefault="00AB7AB6" w:rsidP="009A647D">
      <w:pPr>
        <w:pStyle w:val="Prrafodelista"/>
        <w:widowControl/>
        <w:suppressAutoHyphens w:val="0"/>
        <w:autoSpaceDE w:val="0"/>
        <w:adjustRightInd w:val="0"/>
        <w:spacing w:line="276" w:lineRule="auto"/>
        <w:contextualSpacing/>
        <w:jc w:val="both"/>
        <w:textAlignment w:val="auto"/>
        <w:rPr>
          <w:rFonts w:ascii="Arial" w:hAnsi="Arial"/>
          <w:sz w:val="20"/>
        </w:rPr>
      </w:pPr>
      <w:r w:rsidRPr="000937D3">
        <w:rPr>
          <w:rFonts w:ascii="Arial" w:hAnsi="Arial"/>
          <w:sz w:val="20"/>
        </w:rPr>
        <w:t>De acuerdo a lo establecido en el análisis del marco competencial de la Comunidad de Madrid, la materia objeto de la presente Estrategia se enmarca dentro de la</w:t>
      </w:r>
      <w:r w:rsidR="009A647D" w:rsidRPr="000937D3">
        <w:rPr>
          <w:rFonts w:ascii="Arial" w:hAnsi="Arial"/>
          <w:sz w:val="20"/>
        </w:rPr>
        <w:t xml:space="preserve"> Vicepresidencia, Consejería de Deportes, Transparencia y Portavocía del Gobierno </w:t>
      </w:r>
      <w:r w:rsidRPr="000937D3">
        <w:rPr>
          <w:rFonts w:ascii="Arial" w:hAnsi="Arial"/>
          <w:sz w:val="20"/>
        </w:rPr>
        <w:t xml:space="preserve">y, más concretamente, en la Viceconsejería de </w:t>
      </w:r>
      <w:r w:rsidR="009A647D" w:rsidRPr="000937D3">
        <w:rPr>
          <w:rFonts w:ascii="Arial" w:hAnsi="Arial"/>
          <w:sz w:val="20"/>
        </w:rPr>
        <w:t>Transparencia</w:t>
      </w:r>
      <w:r w:rsidRPr="000937D3">
        <w:rPr>
          <w:rFonts w:ascii="Arial" w:hAnsi="Arial"/>
          <w:sz w:val="20"/>
        </w:rPr>
        <w:t xml:space="preserve">. Dentro de ésta, la competencia recae en la Dirección General de </w:t>
      </w:r>
      <w:r w:rsidR="009A647D" w:rsidRPr="000937D3">
        <w:rPr>
          <w:rFonts w:ascii="Arial" w:hAnsi="Arial"/>
          <w:sz w:val="20"/>
        </w:rPr>
        <w:t xml:space="preserve">Transparencia, Gobierno Abierto </w:t>
      </w:r>
      <w:r w:rsidRPr="000937D3">
        <w:rPr>
          <w:rFonts w:ascii="Arial" w:hAnsi="Arial"/>
          <w:sz w:val="20"/>
        </w:rPr>
        <w:t xml:space="preserve">y Atención al Ciudadano, a través de su Subdirección General de </w:t>
      </w:r>
      <w:r w:rsidR="009A647D" w:rsidRPr="000937D3">
        <w:rPr>
          <w:rFonts w:ascii="Arial" w:hAnsi="Arial"/>
          <w:sz w:val="20"/>
        </w:rPr>
        <w:t>Transparencia</w:t>
      </w:r>
      <w:r w:rsidRPr="000937D3">
        <w:rPr>
          <w:rFonts w:ascii="Arial" w:hAnsi="Arial"/>
          <w:sz w:val="20"/>
        </w:rPr>
        <w:t xml:space="preserve"> y Gobierno Abierto</w:t>
      </w:r>
      <w:r w:rsidR="009A647D" w:rsidRPr="000937D3">
        <w:rPr>
          <w:rFonts w:ascii="Arial" w:hAnsi="Arial"/>
          <w:sz w:val="20"/>
        </w:rPr>
        <w:t>.</w:t>
      </w:r>
    </w:p>
    <w:p w14:paraId="31F7D499" w14:textId="6FFDEF8C" w:rsidR="009A647D" w:rsidRPr="000937D3" w:rsidRDefault="009A647D" w:rsidP="009A647D">
      <w:pPr>
        <w:pStyle w:val="Prrafodelista"/>
        <w:widowControl/>
        <w:suppressAutoHyphens w:val="0"/>
        <w:autoSpaceDE w:val="0"/>
        <w:adjustRightInd w:val="0"/>
        <w:spacing w:line="276" w:lineRule="auto"/>
        <w:contextualSpacing/>
        <w:jc w:val="both"/>
        <w:textAlignment w:val="auto"/>
        <w:rPr>
          <w:rFonts w:ascii="Arial" w:hAnsi="Arial"/>
          <w:sz w:val="20"/>
        </w:rPr>
      </w:pPr>
    </w:p>
    <w:p w14:paraId="459BC773" w14:textId="47CC21F9" w:rsidR="009A647D" w:rsidRPr="000937D3" w:rsidRDefault="00707D4E" w:rsidP="009A647D">
      <w:pPr>
        <w:pStyle w:val="Prrafodelista"/>
        <w:widowControl/>
        <w:suppressAutoHyphens w:val="0"/>
        <w:autoSpaceDE w:val="0"/>
        <w:adjustRightInd w:val="0"/>
        <w:spacing w:line="276" w:lineRule="auto"/>
        <w:contextualSpacing/>
        <w:jc w:val="both"/>
        <w:textAlignment w:val="auto"/>
        <w:rPr>
          <w:rFonts w:ascii="Arial" w:hAnsi="Arial"/>
          <w:sz w:val="20"/>
        </w:rPr>
      </w:pPr>
      <w:r w:rsidRPr="000937D3">
        <w:rPr>
          <w:rFonts w:ascii="Arial" w:hAnsi="Arial"/>
          <w:sz w:val="20"/>
        </w:rPr>
        <w:t>Desde dicha Subdirección se liderará e</w:t>
      </w:r>
      <w:r w:rsidR="00484F4F" w:rsidRPr="000937D3">
        <w:rPr>
          <w:rFonts w:ascii="Arial" w:hAnsi="Arial"/>
          <w:sz w:val="20"/>
        </w:rPr>
        <w:t xml:space="preserve">sta </w:t>
      </w:r>
      <w:r w:rsidRPr="000937D3">
        <w:rPr>
          <w:rFonts w:ascii="Arial" w:hAnsi="Arial"/>
          <w:sz w:val="20"/>
        </w:rPr>
        <w:t xml:space="preserve">Oficina del Dato, que se configura </w:t>
      </w:r>
      <w:r w:rsidR="009A647D" w:rsidRPr="000937D3">
        <w:rPr>
          <w:rFonts w:ascii="Arial" w:hAnsi="Arial"/>
          <w:sz w:val="20"/>
        </w:rPr>
        <w:t xml:space="preserve">como el órgano de gobierno </w:t>
      </w:r>
      <w:r w:rsidRPr="000937D3">
        <w:rPr>
          <w:rFonts w:ascii="Arial" w:hAnsi="Arial"/>
          <w:sz w:val="20"/>
        </w:rPr>
        <w:t xml:space="preserve">encargado de impulsar esta estrategia, coordinando a otros </w:t>
      </w:r>
      <w:r w:rsidR="00484F4F" w:rsidRPr="000937D3">
        <w:rPr>
          <w:rFonts w:ascii="Arial" w:hAnsi="Arial"/>
          <w:sz w:val="20"/>
        </w:rPr>
        <w:t>actores internos implicados</w:t>
      </w:r>
      <w:r w:rsidRPr="000937D3">
        <w:rPr>
          <w:rFonts w:ascii="Arial" w:hAnsi="Arial"/>
          <w:sz w:val="20"/>
        </w:rPr>
        <w:t xml:space="preserve"> en el avance de esta estrategia</w:t>
      </w:r>
      <w:r w:rsidR="00484F4F" w:rsidRPr="000937D3">
        <w:rPr>
          <w:rFonts w:ascii="Arial" w:hAnsi="Arial"/>
          <w:sz w:val="20"/>
        </w:rPr>
        <w:t xml:space="preserve">, como </w:t>
      </w:r>
      <w:r w:rsidRPr="000937D3">
        <w:rPr>
          <w:rFonts w:ascii="Arial" w:hAnsi="Arial"/>
          <w:sz w:val="20"/>
        </w:rPr>
        <w:t xml:space="preserve">son </w:t>
      </w:r>
      <w:r w:rsidR="00484F4F" w:rsidRPr="000937D3">
        <w:rPr>
          <w:rFonts w:ascii="Arial" w:hAnsi="Arial"/>
          <w:sz w:val="20"/>
        </w:rPr>
        <w:t>la</w:t>
      </w:r>
      <w:r w:rsidRPr="000937D3">
        <w:rPr>
          <w:rFonts w:ascii="Arial" w:hAnsi="Arial"/>
          <w:sz w:val="20"/>
        </w:rPr>
        <w:t xml:space="preserve">s distintas Consejerías o la Agencia Madrileña para la Administración Digital. </w:t>
      </w:r>
    </w:p>
    <w:p w14:paraId="09974C55" w14:textId="060BABFC" w:rsidR="00707D4E" w:rsidRPr="000937D3" w:rsidRDefault="00707D4E" w:rsidP="009A647D">
      <w:pPr>
        <w:pStyle w:val="Prrafodelista"/>
        <w:widowControl/>
        <w:suppressAutoHyphens w:val="0"/>
        <w:autoSpaceDE w:val="0"/>
        <w:adjustRightInd w:val="0"/>
        <w:spacing w:line="276" w:lineRule="auto"/>
        <w:contextualSpacing/>
        <w:jc w:val="both"/>
        <w:textAlignment w:val="auto"/>
        <w:rPr>
          <w:rFonts w:ascii="Arial" w:hAnsi="Arial"/>
          <w:sz w:val="20"/>
        </w:rPr>
      </w:pPr>
    </w:p>
    <w:p w14:paraId="4BFC228F" w14:textId="6B985027" w:rsidR="00707D4E" w:rsidRPr="000937D3" w:rsidRDefault="00707D4E" w:rsidP="00707D4E">
      <w:pPr>
        <w:pStyle w:val="Prrafodelista"/>
        <w:autoSpaceDE w:val="0"/>
        <w:adjustRightInd w:val="0"/>
        <w:spacing w:line="276" w:lineRule="auto"/>
        <w:contextualSpacing/>
        <w:jc w:val="both"/>
        <w:rPr>
          <w:rFonts w:ascii="Arial" w:hAnsi="Arial"/>
          <w:sz w:val="20"/>
        </w:rPr>
      </w:pPr>
      <w:r w:rsidRPr="000937D3">
        <w:rPr>
          <w:rFonts w:ascii="Arial" w:hAnsi="Arial"/>
          <w:sz w:val="20"/>
        </w:rPr>
        <w:t>Esta Oficina del Dato funcionará como un grupo de trabajo que, mediante reuniones periódicas, se encargue de las siguientes funciones:</w:t>
      </w:r>
    </w:p>
    <w:p w14:paraId="38311FF4" w14:textId="7EF4B18F" w:rsidR="00707D4E" w:rsidRPr="000937D3" w:rsidRDefault="00707D4E" w:rsidP="00707D4E">
      <w:pPr>
        <w:pStyle w:val="Prrafodelista"/>
        <w:numPr>
          <w:ilvl w:val="0"/>
          <w:numId w:val="23"/>
        </w:numPr>
        <w:autoSpaceDE w:val="0"/>
        <w:adjustRightInd w:val="0"/>
        <w:spacing w:line="276" w:lineRule="auto"/>
        <w:contextualSpacing/>
        <w:jc w:val="both"/>
        <w:rPr>
          <w:rFonts w:ascii="Arial" w:hAnsi="Arial"/>
          <w:sz w:val="20"/>
        </w:rPr>
      </w:pPr>
      <w:r w:rsidRPr="000937D3">
        <w:rPr>
          <w:rFonts w:ascii="Arial" w:hAnsi="Arial"/>
          <w:sz w:val="20"/>
        </w:rPr>
        <w:t>Seguimiento de la Estrategia y de la actuación de la Comunidad de Madrid en materia de datos abiertos.</w:t>
      </w:r>
    </w:p>
    <w:p w14:paraId="548561E4" w14:textId="1EB3F158" w:rsidR="00707D4E" w:rsidRPr="000937D3" w:rsidRDefault="00707D4E" w:rsidP="00707D4E">
      <w:pPr>
        <w:pStyle w:val="Prrafodelista"/>
        <w:numPr>
          <w:ilvl w:val="0"/>
          <w:numId w:val="23"/>
        </w:numPr>
        <w:autoSpaceDE w:val="0"/>
        <w:adjustRightInd w:val="0"/>
        <w:spacing w:line="276" w:lineRule="auto"/>
        <w:contextualSpacing/>
        <w:jc w:val="both"/>
        <w:rPr>
          <w:rFonts w:ascii="Arial" w:hAnsi="Arial"/>
          <w:sz w:val="20"/>
        </w:rPr>
      </w:pPr>
      <w:r w:rsidRPr="000937D3">
        <w:rPr>
          <w:rFonts w:ascii="Arial" w:hAnsi="Arial"/>
          <w:sz w:val="20"/>
        </w:rPr>
        <w:t xml:space="preserve">Valoración de propuestas y cambios a incorporar en la misma </w:t>
      </w:r>
    </w:p>
    <w:p w14:paraId="08D195CD" w14:textId="0BFFF9D6" w:rsidR="00707D4E" w:rsidRPr="000937D3" w:rsidRDefault="00707D4E" w:rsidP="00707D4E">
      <w:pPr>
        <w:pStyle w:val="Prrafodelista"/>
        <w:widowControl/>
        <w:numPr>
          <w:ilvl w:val="0"/>
          <w:numId w:val="23"/>
        </w:numPr>
        <w:suppressAutoHyphens w:val="0"/>
        <w:autoSpaceDE w:val="0"/>
        <w:adjustRightInd w:val="0"/>
        <w:spacing w:line="276" w:lineRule="auto"/>
        <w:contextualSpacing/>
        <w:jc w:val="both"/>
        <w:textAlignment w:val="auto"/>
        <w:rPr>
          <w:rFonts w:ascii="Arial" w:hAnsi="Arial"/>
          <w:sz w:val="20"/>
        </w:rPr>
      </w:pPr>
      <w:r w:rsidRPr="000937D3">
        <w:rPr>
          <w:rFonts w:ascii="Arial" w:hAnsi="Arial"/>
          <w:sz w:val="20"/>
        </w:rPr>
        <w:t>Priorizar o modificar los conjuntos de datos que compongan el Catálogo de Datos Abiertos.</w:t>
      </w:r>
    </w:p>
    <w:p w14:paraId="7BDBB0C3" w14:textId="77777777" w:rsidR="009A647D" w:rsidRPr="00707D4E" w:rsidRDefault="009A647D" w:rsidP="009A647D">
      <w:pPr>
        <w:pStyle w:val="Prrafodelista"/>
        <w:widowControl/>
        <w:suppressAutoHyphens w:val="0"/>
        <w:autoSpaceDE w:val="0"/>
        <w:adjustRightInd w:val="0"/>
        <w:spacing w:line="276" w:lineRule="auto"/>
        <w:contextualSpacing/>
        <w:jc w:val="both"/>
        <w:textAlignment w:val="auto"/>
        <w:rPr>
          <w:rFonts w:ascii="Arial" w:hAnsi="Arial"/>
          <w:color w:val="FF0000"/>
          <w:sz w:val="20"/>
        </w:rPr>
      </w:pPr>
    </w:p>
    <w:p w14:paraId="584F7D52" w14:textId="1BEF2F3F" w:rsidR="00AB7AB6" w:rsidRDefault="00AB7AB6" w:rsidP="00AB7AB6">
      <w:pPr>
        <w:pStyle w:val="Prrafodelista"/>
        <w:widowControl/>
        <w:suppressAutoHyphens w:val="0"/>
        <w:autoSpaceDE w:val="0"/>
        <w:adjustRightInd w:val="0"/>
        <w:spacing w:line="276" w:lineRule="auto"/>
        <w:contextualSpacing/>
        <w:jc w:val="both"/>
        <w:textAlignment w:val="auto"/>
        <w:rPr>
          <w:rFonts w:ascii="Arial" w:hAnsi="Arial"/>
          <w:sz w:val="20"/>
        </w:rPr>
      </w:pPr>
    </w:p>
    <w:p w14:paraId="4593A141" w14:textId="0913A5C4" w:rsidR="004236FB" w:rsidRPr="00707D4E" w:rsidRDefault="00C65400" w:rsidP="00707D4E">
      <w:pPr>
        <w:pStyle w:val="Prrafodelista"/>
        <w:widowControl/>
        <w:suppressAutoHyphens w:val="0"/>
        <w:autoSpaceDE w:val="0"/>
        <w:adjustRightInd w:val="0"/>
        <w:spacing w:line="276" w:lineRule="auto"/>
        <w:contextualSpacing/>
        <w:jc w:val="both"/>
        <w:textAlignment w:val="auto"/>
        <w:rPr>
          <w:rFonts w:ascii="Arial" w:hAnsi="Arial"/>
          <w:sz w:val="20"/>
        </w:rPr>
      </w:pPr>
      <w:r w:rsidRPr="004236FB">
        <w:rPr>
          <w:rFonts w:ascii="Arial" w:hAnsi="Arial"/>
          <w:sz w:val="20"/>
        </w:rPr>
        <w:t xml:space="preserve"> </w:t>
      </w:r>
    </w:p>
    <w:p w14:paraId="62454E65" w14:textId="7E4BB4E6" w:rsidR="004236FB" w:rsidRDefault="00707D4E" w:rsidP="00344C15">
      <w:pPr>
        <w:pStyle w:val="Prrafodelista"/>
        <w:widowControl/>
        <w:numPr>
          <w:ilvl w:val="0"/>
          <w:numId w:val="15"/>
        </w:numPr>
        <w:suppressAutoHyphens w:val="0"/>
        <w:autoSpaceDE w:val="0"/>
        <w:adjustRightInd w:val="0"/>
        <w:spacing w:line="276" w:lineRule="auto"/>
        <w:contextualSpacing/>
        <w:jc w:val="both"/>
        <w:textAlignment w:val="auto"/>
        <w:rPr>
          <w:rFonts w:ascii="Arial" w:hAnsi="Arial"/>
          <w:sz w:val="20"/>
        </w:rPr>
      </w:pPr>
      <w:r w:rsidRPr="000937D3">
        <w:rPr>
          <w:rFonts w:ascii="Arial" w:eastAsiaTheme="majorEastAsia" w:hAnsi="Arial"/>
          <w:b/>
          <w:color w:val="2F5496"/>
          <w:kern w:val="0"/>
          <w:lang w:val="es-ES_tradnl" w:eastAsia="es-ES_tradnl" w:bidi="ar-SA"/>
        </w:rPr>
        <w:t>Formalización de la a</w:t>
      </w:r>
      <w:r w:rsidR="00C65400" w:rsidRPr="000937D3">
        <w:rPr>
          <w:rFonts w:ascii="Arial" w:eastAsiaTheme="majorEastAsia" w:hAnsi="Arial"/>
          <w:b/>
          <w:color w:val="2F5496"/>
          <w:kern w:val="0"/>
          <w:lang w:val="es-ES_tradnl" w:eastAsia="es-ES_tradnl" w:bidi="ar-SA"/>
        </w:rPr>
        <w:t xml:space="preserve">dhesión a la carta </w:t>
      </w:r>
      <w:r w:rsidR="00C65400" w:rsidRPr="004236FB">
        <w:rPr>
          <w:rFonts w:ascii="Arial" w:eastAsiaTheme="majorEastAsia" w:hAnsi="Arial"/>
          <w:b/>
          <w:color w:val="2F5496"/>
          <w:kern w:val="0"/>
          <w:lang w:val="es-ES_tradnl" w:eastAsia="es-ES_tradnl" w:bidi="ar-SA"/>
        </w:rPr>
        <w:t>de datos abiertos (Open Data Charter)</w:t>
      </w:r>
      <w:r w:rsidR="00C65400" w:rsidRPr="004236FB">
        <w:rPr>
          <w:rFonts w:ascii="Arial" w:hAnsi="Arial"/>
        </w:rPr>
        <w:t xml:space="preserve"> </w:t>
      </w:r>
      <w:r w:rsidR="00C65400" w:rsidRPr="004236FB">
        <w:rPr>
          <w:rFonts w:ascii="Arial" w:hAnsi="Arial"/>
          <w:sz w:val="20"/>
        </w:rPr>
        <w:t xml:space="preserve">como forma de reforzar el firme compromiso con los datos abiertos por parte del Gobierno de la Comunidad de Madrid. </w:t>
      </w:r>
    </w:p>
    <w:p w14:paraId="6B583DF4" w14:textId="77777777" w:rsidR="004236FB" w:rsidRDefault="004236FB" w:rsidP="004236FB">
      <w:pPr>
        <w:pStyle w:val="Prrafodelista"/>
        <w:widowControl/>
        <w:suppressAutoHyphens w:val="0"/>
        <w:autoSpaceDE w:val="0"/>
        <w:adjustRightInd w:val="0"/>
        <w:spacing w:line="276" w:lineRule="auto"/>
        <w:contextualSpacing/>
        <w:jc w:val="both"/>
        <w:textAlignment w:val="auto"/>
        <w:rPr>
          <w:rFonts w:ascii="Arial" w:hAnsi="Arial"/>
          <w:sz w:val="20"/>
        </w:rPr>
      </w:pPr>
    </w:p>
    <w:p w14:paraId="5E394D79" w14:textId="77777777" w:rsidR="004236FB" w:rsidRPr="004236FB" w:rsidRDefault="004236FB" w:rsidP="004236FB">
      <w:pPr>
        <w:pStyle w:val="Prrafodelista"/>
        <w:rPr>
          <w:rFonts w:ascii="Arial" w:hAnsi="Arial"/>
        </w:rPr>
      </w:pPr>
    </w:p>
    <w:p w14:paraId="5A392518" w14:textId="02A7ABA7" w:rsidR="004236FB" w:rsidRDefault="00C65400" w:rsidP="00344C15">
      <w:pPr>
        <w:pStyle w:val="Prrafodelista"/>
        <w:widowControl/>
        <w:numPr>
          <w:ilvl w:val="0"/>
          <w:numId w:val="15"/>
        </w:numPr>
        <w:suppressAutoHyphens w:val="0"/>
        <w:autoSpaceDE w:val="0"/>
        <w:adjustRightInd w:val="0"/>
        <w:spacing w:line="276" w:lineRule="auto"/>
        <w:contextualSpacing/>
        <w:jc w:val="both"/>
        <w:textAlignment w:val="auto"/>
        <w:rPr>
          <w:rFonts w:ascii="Arial" w:hAnsi="Arial"/>
          <w:sz w:val="20"/>
        </w:rPr>
      </w:pPr>
      <w:r w:rsidRPr="004236FB">
        <w:rPr>
          <w:rFonts w:ascii="Arial" w:eastAsiaTheme="majorEastAsia" w:hAnsi="Arial"/>
          <w:b/>
          <w:color w:val="2F5496"/>
          <w:kern w:val="0"/>
          <w:lang w:val="es-ES_tradnl" w:eastAsia="es-ES_tradnl" w:bidi="ar-SA"/>
        </w:rPr>
        <w:t>Ampliación y fortalecimiento de la colaboración con otras administraciones públicas</w:t>
      </w:r>
      <w:r w:rsidRPr="004236FB">
        <w:rPr>
          <w:rFonts w:ascii="Arial" w:hAnsi="Arial"/>
        </w:rPr>
        <w:t xml:space="preserve"> </w:t>
      </w:r>
      <w:r w:rsidRPr="004236FB">
        <w:rPr>
          <w:rFonts w:ascii="Arial" w:hAnsi="Arial"/>
          <w:sz w:val="20"/>
        </w:rPr>
        <w:t>para fomentar el intercambio de experiencias, identificación de proyectos comunes y buscar intereses comunes que redunden en mejorar la calidad de los datos publicados</w:t>
      </w:r>
      <w:r w:rsidR="004236FB">
        <w:rPr>
          <w:rFonts w:ascii="Arial" w:hAnsi="Arial"/>
          <w:sz w:val="20"/>
        </w:rPr>
        <w:t>.</w:t>
      </w:r>
      <w:r w:rsidRPr="004236FB">
        <w:rPr>
          <w:rFonts w:ascii="Arial" w:hAnsi="Arial"/>
          <w:sz w:val="20"/>
        </w:rPr>
        <w:t xml:space="preserve"> </w:t>
      </w:r>
    </w:p>
    <w:p w14:paraId="7570DFCF" w14:textId="77777777" w:rsidR="004236FB" w:rsidRDefault="004236FB" w:rsidP="004236FB">
      <w:pPr>
        <w:pStyle w:val="Prrafodelista"/>
        <w:widowControl/>
        <w:suppressAutoHyphens w:val="0"/>
        <w:autoSpaceDE w:val="0"/>
        <w:adjustRightInd w:val="0"/>
        <w:spacing w:line="276" w:lineRule="auto"/>
        <w:contextualSpacing/>
        <w:jc w:val="both"/>
        <w:textAlignment w:val="auto"/>
        <w:rPr>
          <w:rFonts w:ascii="Arial" w:hAnsi="Arial"/>
          <w:sz w:val="20"/>
        </w:rPr>
      </w:pPr>
    </w:p>
    <w:p w14:paraId="5D550670" w14:textId="77777777" w:rsidR="004236FB" w:rsidRPr="004236FB" w:rsidRDefault="004236FB" w:rsidP="004236FB">
      <w:pPr>
        <w:pStyle w:val="Prrafodelista"/>
        <w:rPr>
          <w:rFonts w:ascii="Arial" w:hAnsi="Arial"/>
          <w:b/>
        </w:rPr>
      </w:pPr>
    </w:p>
    <w:p w14:paraId="731E025E" w14:textId="716819B5" w:rsidR="00C65400" w:rsidRPr="004236FB" w:rsidRDefault="00C65400" w:rsidP="00344C15">
      <w:pPr>
        <w:pStyle w:val="Prrafodelista"/>
        <w:widowControl/>
        <w:numPr>
          <w:ilvl w:val="0"/>
          <w:numId w:val="15"/>
        </w:numPr>
        <w:suppressAutoHyphens w:val="0"/>
        <w:autoSpaceDE w:val="0"/>
        <w:adjustRightInd w:val="0"/>
        <w:spacing w:line="276" w:lineRule="auto"/>
        <w:contextualSpacing/>
        <w:jc w:val="both"/>
        <w:textAlignment w:val="auto"/>
        <w:rPr>
          <w:rFonts w:ascii="Arial" w:hAnsi="Arial"/>
          <w:sz w:val="20"/>
        </w:rPr>
      </w:pPr>
      <w:r w:rsidRPr="004236FB">
        <w:rPr>
          <w:rFonts w:ascii="Arial" w:eastAsiaTheme="majorEastAsia" w:hAnsi="Arial"/>
          <w:b/>
          <w:color w:val="2F5496"/>
          <w:kern w:val="0"/>
          <w:lang w:val="es-ES_tradnl" w:eastAsia="es-ES_tradnl" w:bidi="ar-SA"/>
        </w:rPr>
        <w:t xml:space="preserve">Establecer metodologías de medición que permitan conocer el grado de consecución de los objetivos planteados, </w:t>
      </w:r>
      <w:r w:rsidRPr="004236FB">
        <w:rPr>
          <w:rFonts w:ascii="Arial" w:hAnsi="Arial"/>
        </w:rPr>
        <w:t>con las siguientes líneas de actuación:</w:t>
      </w:r>
    </w:p>
    <w:p w14:paraId="614DD166" w14:textId="77777777" w:rsidR="00C65400" w:rsidRPr="003354FB" w:rsidRDefault="00C65400" w:rsidP="00C65400">
      <w:pPr>
        <w:pStyle w:val="Prrafodelista"/>
        <w:spacing w:line="276" w:lineRule="auto"/>
        <w:jc w:val="both"/>
        <w:rPr>
          <w:rFonts w:ascii="Arial" w:hAnsi="Arial"/>
          <w:b/>
          <w:highlight w:val="yellow"/>
        </w:rPr>
      </w:pPr>
    </w:p>
    <w:p w14:paraId="261CDC42" w14:textId="03A922BE" w:rsidR="004236FB" w:rsidRDefault="00C65400" w:rsidP="00344C15">
      <w:pPr>
        <w:pStyle w:val="Prrafodelista"/>
        <w:widowControl/>
        <w:numPr>
          <w:ilvl w:val="0"/>
          <w:numId w:val="16"/>
        </w:numPr>
        <w:suppressAutoHyphens w:val="0"/>
        <w:autoSpaceDE w:val="0"/>
        <w:adjustRightInd w:val="0"/>
        <w:spacing w:line="276" w:lineRule="auto"/>
        <w:contextualSpacing/>
        <w:jc w:val="both"/>
        <w:textAlignment w:val="auto"/>
        <w:rPr>
          <w:rFonts w:ascii="Arial" w:hAnsi="Arial"/>
          <w:sz w:val="20"/>
        </w:rPr>
      </w:pPr>
      <w:r w:rsidRPr="006E6236">
        <w:rPr>
          <w:rFonts w:ascii="Arial" w:hAnsi="Arial"/>
          <w:b/>
          <w:sz w:val="20"/>
        </w:rPr>
        <w:t>Interna</w:t>
      </w:r>
      <w:r w:rsidRPr="004236FB">
        <w:rPr>
          <w:rFonts w:ascii="Arial" w:hAnsi="Arial"/>
          <w:sz w:val="20"/>
        </w:rPr>
        <w:t>, que considere el nivel de ejecución de los objetivos planteados, su grado particular de éxito y la valoración global del cumplimiento</w:t>
      </w:r>
    </w:p>
    <w:p w14:paraId="0AA675F2" w14:textId="77777777" w:rsidR="004236FB" w:rsidRPr="006E6236" w:rsidRDefault="004236FB" w:rsidP="004236FB">
      <w:pPr>
        <w:pStyle w:val="Prrafodelista"/>
        <w:widowControl/>
        <w:suppressAutoHyphens w:val="0"/>
        <w:autoSpaceDE w:val="0"/>
        <w:adjustRightInd w:val="0"/>
        <w:spacing w:line="276" w:lineRule="auto"/>
        <w:ind w:left="1428"/>
        <w:contextualSpacing/>
        <w:jc w:val="both"/>
        <w:textAlignment w:val="auto"/>
        <w:rPr>
          <w:rFonts w:ascii="Arial" w:hAnsi="Arial"/>
          <w:b/>
          <w:sz w:val="20"/>
        </w:rPr>
      </w:pPr>
    </w:p>
    <w:p w14:paraId="16196A17" w14:textId="5E9A7160" w:rsidR="00C65400" w:rsidRPr="004236FB" w:rsidRDefault="00C65400" w:rsidP="00344C15">
      <w:pPr>
        <w:pStyle w:val="Prrafodelista"/>
        <w:widowControl/>
        <w:numPr>
          <w:ilvl w:val="0"/>
          <w:numId w:val="16"/>
        </w:numPr>
        <w:suppressAutoHyphens w:val="0"/>
        <w:autoSpaceDE w:val="0"/>
        <w:adjustRightInd w:val="0"/>
        <w:spacing w:line="276" w:lineRule="auto"/>
        <w:contextualSpacing/>
        <w:jc w:val="both"/>
        <w:textAlignment w:val="auto"/>
        <w:rPr>
          <w:rFonts w:ascii="Arial" w:hAnsi="Arial"/>
          <w:sz w:val="20"/>
        </w:rPr>
      </w:pPr>
      <w:r w:rsidRPr="006E6236">
        <w:rPr>
          <w:rFonts w:ascii="Arial" w:hAnsi="Arial"/>
          <w:b/>
          <w:sz w:val="20"/>
        </w:rPr>
        <w:t>Externa</w:t>
      </w:r>
      <w:r w:rsidRPr="004236FB">
        <w:rPr>
          <w:rFonts w:ascii="Arial" w:hAnsi="Arial"/>
          <w:sz w:val="20"/>
        </w:rPr>
        <w:t xml:space="preserve">, que permita cuantificar el impacto de la </w:t>
      </w:r>
      <w:r w:rsidR="006E6236">
        <w:rPr>
          <w:rFonts w:ascii="Arial" w:hAnsi="Arial"/>
          <w:sz w:val="20"/>
        </w:rPr>
        <w:t>Estrategia</w:t>
      </w:r>
      <w:r w:rsidRPr="004236FB">
        <w:rPr>
          <w:rFonts w:ascii="Arial" w:hAnsi="Arial"/>
          <w:sz w:val="20"/>
        </w:rPr>
        <w:t xml:space="preserve"> en la Comunidad a través de los resultados obtenidos por los grupos de interés y agentes colaboradores implicados en la reutilización de datos y su difusión.</w:t>
      </w:r>
    </w:p>
    <w:p w14:paraId="65884D6C" w14:textId="2A5510E8" w:rsidR="004236FB" w:rsidRPr="001277A6" w:rsidRDefault="004236FB" w:rsidP="004236FB">
      <w:pPr>
        <w:pStyle w:val="Ttulo1"/>
        <w:numPr>
          <w:ilvl w:val="0"/>
          <w:numId w:val="0"/>
        </w:numPr>
        <w:pBdr>
          <w:top w:val="single" w:sz="4" w:space="1" w:color="auto"/>
          <w:left w:val="single" w:sz="4" w:space="4" w:color="auto"/>
          <w:bottom w:val="single" w:sz="4" w:space="1" w:color="auto"/>
          <w:right w:val="single" w:sz="4" w:space="4" w:color="auto"/>
        </w:pBdr>
        <w:shd w:val="clear" w:color="auto" w:fill="D0CECE" w:themeFill="background2" w:themeFillShade="E6"/>
        <w:rPr>
          <w:rFonts w:cs="Arial"/>
          <w:sz w:val="32"/>
          <w:u w:val="none"/>
        </w:rPr>
      </w:pPr>
      <w:r>
        <w:rPr>
          <w:rFonts w:cs="Arial"/>
          <w:sz w:val="32"/>
          <w:u w:val="none"/>
        </w:rPr>
        <w:t>4.</w:t>
      </w:r>
      <w:r w:rsidRPr="001277A6">
        <w:rPr>
          <w:rFonts w:cs="Arial"/>
          <w:sz w:val="32"/>
          <w:u w:val="none"/>
        </w:rPr>
        <w:t xml:space="preserve"> </w:t>
      </w:r>
      <w:r w:rsidR="006E6236">
        <w:rPr>
          <w:rFonts w:cs="Arial"/>
          <w:sz w:val="32"/>
          <w:u w:val="none"/>
        </w:rPr>
        <w:t>Iniciativas de S</w:t>
      </w:r>
      <w:r>
        <w:rPr>
          <w:rFonts w:cs="Arial"/>
          <w:sz w:val="32"/>
          <w:u w:val="none"/>
        </w:rPr>
        <w:t>ocializaci</w:t>
      </w:r>
      <w:r w:rsidR="006E6236">
        <w:rPr>
          <w:rFonts w:cs="Arial"/>
          <w:sz w:val="32"/>
          <w:u w:val="none"/>
        </w:rPr>
        <w:t>ón y S</w:t>
      </w:r>
      <w:r>
        <w:rPr>
          <w:rFonts w:cs="Arial"/>
          <w:sz w:val="32"/>
          <w:u w:val="none"/>
        </w:rPr>
        <w:t xml:space="preserve">ensibilización </w:t>
      </w:r>
    </w:p>
    <w:p w14:paraId="2A5B86A0" w14:textId="638B1CF7" w:rsidR="004236FB" w:rsidRDefault="004236FB" w:rsidP="004236FB">
      <w:pPr>
        <w:autoSpaceDE w:val="0"/>
        <w:autoSpaceDN w:val="0"/>
        <w:adjustRightInd w:val="0"/>
        <w:spacing w:before="0" w:line="276" w:lineRule="auto"/>
        <w:jc w:val="both"/>
        <w:rPr>
          <w:rFonts w:eastAsia="SimSun" w:cs="Arial"/>
          <w:b w:val="0"/>
          <w:color w:val="auto"/>
          <w:kern w:val="3"/>
          <w:sz w:val="20"/>
          <w:lang w:val="es-ES" w:eastAsia="zh-CN" w:bidi="hi-IN"/>
        </w:rPr>
      </w:pPr>
      <w:r w:rsidRPr="004236FB">
        <w:rPr>
          <w:rFonts w:eastAsia="SimSun" w:cs="Arial"/>
          <w:b w:val="0"/>
          <w:color w:val="auto"/>
          <w:kern w:val="3"/>
          <w:sz w:val="20"/>
          <w:lang w:val="es-ES" w:eastAsia="zh-CN" w:bidi="hi-IN"/>
        </w:rPr>
        <w:t xml:space="preserve">Es requisito indispensable en la </w:t>
      </w:r>
      <w:r w:rsidR="006E6236">
        <w:rPr>
          <w:rFonts w:eastAsia="SimSun" w:cs="Arial"/>
          <w:b w:val="0"/>
          <w:color w:val="auto"/>
          <w:kern w:val="3"/>
          <w:sz w:val="20"/>
          <w:lang w:val="es-ES" w:eastAsia="zh-CN" w:bidi="hi-IN"/>
        </w:rPr>
        <w:t>Estrategia</w:t>
      </w:r>
      <w:r w:rsidRPr="004236FB">
        <w:rPr>
          <w:rFonts w:eastAsia="SimSun" w:cs="Arial"/>
          <w:b w:val="0"/>
          <w:color w:val="auto"/>
          <w:kern w:val="3"/>
          <w:sz w:val="20"/>
          <w:lang w:val="es-ES" w:eastAsia="zh-CN" w:bidi="hi-IN"/>
        </w:rPr>
        <w:t xml:space="preserve"> de Datos Abiertos de la Comunidad de Madrid la potenciación de la participación ciudadana y su implicación en el modelo de gobernanza de Datos Abiertos: todas las actuaciones contempladas en esta </w:t>
      </w:r>
      <w:r w:rsidR="006E6236">
        <w:rPr>
          <w:rFonts w:eastAsia="SimSun" w:cs="Arial"/>
          <w:b w:val="0"/>
          <w:color w:val="auto"/>
          <w:kern w:val="3"/>
          <w:sz w:val="20"/>
          <w:lang w:val="es-ES" w:eastAsia="zh-CN" w:bidi="hi-IN"/>
        </w:rPr>
        <w:t>Estrategia</w:t>
      </w:r>
      <w:r w:rsidRPr="004236FB">
        <w:rPr>
          <w:rFonts w:eastAsia="SimSun" w:cs="Arial"/>
          <w:b w:val="0"/>
          <w:color w:val="auto"/>
          <w:kern w:val="3"/>
          <w:sz w:val="20"/>
          <w:lang w:val="es-ES" w:eastAsia="zh-CN" w:bidi="hi-IN"/>
        </w:rPr>
        <w:t xml:space="preserve"> se hacen al amparo de la Ley 10/2019, de 10 de abril, de Transparencia y de Participación de la Comunidad de Madrid, que dedica todo su Capítulo I a la Participación y colaboración ciudadana y contempla, en su  artículo 55, el Impulso y fomento de la participación y colaboración ciudadana.</w:t>
      </w:r>
    </w:p>
    <w:p w14:paraId="408DBF54" w14:textId="77777777" w:rsidR="004236FB" w:rsidRDefault="004236FB" w:rsidP="004236FB">
      <w:pPr>
        <w:autoSpaceDE w:val="0"/>
        <w:autoSpaceDN w:val="0"/>
        <w:adjustRightInd w:val="0"/>
        <w:spacing w:before="0" w:line="276" w:lineRule="auto"/>
        <w:jc w:val="both"/>
        <w:rPr>
          <w:rFonts w:eastAsia="SimSun" w:cs="Arial"/>
          <w:b w:val="0"/>
          <w:color w:val="auto"/>
          <w:kern w:val="3"/>
          <w:sz w:val="20"/>
          <w:lang w:val="es-ES" w:eastAsia="zh-CN" w:bidi="hi-IN"/>
        </w:rPr>
      </w:pPr>
    </w:p>
    <w:p w14:paraId="44DD62D0" w14:textId="7FE011AE" w:rsidR="004236FB" w:rsidRDefault="004236FB" w:rsidP="004236FB">
      <w:pPr>
        <w:autoSpaceDE w:val="0"/>
        <w:autoSpaceDN w:val="0"/>
        <w:adjustRightInd w:val="0"/>
        <w:spacing w:before="0" w:line="276" w:lineRule="auto"/>
        <w:jc w:val="both"/>
        <w:rPr>
          <w:rFonts w:eastAsia="SimSun" w:cs="Arial"/>
          <w:b w:val="0"/>
          <w:color w:val="auto"/>
          <w:kern w:val="3"/>
          <w:sz w:val="20"/>
          <w:lang w:val="es-ES" w:eastAsia="zh-CN" w:bidi="hi-IN"/>
        </w:rPr>
      </w:pPr>
      <w:r w:rsidRPr="004236FB">
        <w:rPr>
          <w:rFonts w:eastAsia="SimSun" w:cs="Arial"/>
          <w:b w:val="0"/>
          <w:color w:val="auto"/>
          <w:kern w:val="3"/>
          <w:sz w:val="20"/>
          <w:lang w:val="es-ES" w:eastAsia="zh-CN" w:bidi="hi-IN"/>
        </w:rPr>
        <w:t xml:space="preserve">Para implicar a los agentes colaboradores en la </w:t>
      </w:r>
      <w:r w:rsidR="006E6236">
        <w:rPr>
          <w:rFonts w:eastAsia="SimSun" w:cs="Arial"/>
          <w:b w:val="0"/>
          <w:color w:val="auto"/>
          <w:kern w:val="3"/>
          <w:sz w:val="20"/>
          <w:lang w:val="es-ES" w:eastAsia="zh-CN" w:bidi="hi-IN"/>
        </w:rPr>
        <w:t>Estrategia</w:t>
      </w:r>
      <w:r w:rsidRPr="004236FB">
        <w:rPr>
          <w:rFonts w:eastAsia="SimSun" w:cs="Arial"/>
          <w:b w:val="0"/>
          <w:color w:val="auto"/>
          <w:kern w:val="3"/>
          <w:sz w:val="20"/>
          <w:lang w:val="es-ES" w:eastAsia="zh-CN" w:bidi="hi-IN"/>
        </w:rPr>
        <w:t xml:space="preserve"> se contemplan diversas iniciativas de socialización y sensibilización respecto a los Datos Abiertos y la </w:t>
      </w:r>
      <w:r w:rsidR="006E6236">
        <w:rPr>
          <w:rFonts w:eastAsia="SimSun" w:cs="Arial"/>
          <w:b w:val="0"/>
          <w:color w:val="auto"/>
          <w:kern w:val="3"/>
          <w:sz w:val="20"/>
          <w:lang w:val="es-ES" w:eastAsia="zh-CN" w:bidi="hi-IN"/>
        </w:rPr>
        <w:t>Estrategia</w:t>
      </w:r>
      <w:r w:rsidRPr="004236FB">
        <w:rPr>
          <w:rFonts w:eastAsia="SimSun" w:cs="Arial"/>
          <w:b w:val="0"/>
          <w:color w:val="auto"/>
          <w:kern w:val="3"/>
          <w:sz w:val="20"/>
          <w:lang w:val="es-ES" w:eastAsia="zh-CN" w:bidi="hi-IN"/>
        </w:rPr>
        <w:t xml:space="preserve"> desplegada, que pueden vertebrarse conforme a tres ejes fundamentales:</w:t>
      </w:r>
    </w:p>
    <w:p w14:paraId="71BA9AF3" w14:textId="77777777" w:rsidR="004236FB" w:rsidRPr="004236FB" w:rsidRDefault="004236FB" w:rsidP="004236FB">
      <w:pPr>
        <w:autoSpaceDE w:val="0"/>
        <w:autoSpaceDN w:val="0"/>
        <w:adjustRightInd w:val="0"/>
        <w:spacing w:before="0" w:line="276" w:lineRule="auto"/>
        <w:jc w:val="both"/>
        <w:rPr>
          <w:rFonts w:eastAsia="SimSun" w:cs="Arial"/>
          <w:b w:val="0"/>
          <w:color w:val="auto"/>
          <w:kern w:val="3"/>
          <w:sz w:val="20"/>
          <w:lang w:val="es-ES" w:eastAsia="zh-CN" w:bidi="hi-IN"/>
        </w:rPr>
      </w:pPr>
    </w:p>
    <w:p w14:paraId="2537468E" w14:textId="3676CAD8" w:rsidR="004236FB" w:rsidRPr="004236FB" w:rsidRDefault="004236FB" w:rsidP="00344C15">
      <w:pPr>
        <w:pStyle w:val="Prrafodelista"/>
        <w:widowControl/>
        <w:numPr>
          <w:ilvl w:val="0"/>
          <w:numId w:val="17"/>
        </w:numPr>
        <w:suppressAutoHyphens w:val="0"/>
        <w:autoSpaceDN/>
        <w:spacing w:after="160" w:line="276" w:lineRule="auto"/>
        <w:contextualSpacing/>
        <w:jc w:val="both"/>
        <w:textAlignment w:val="auto"/>
        <w:rPr>
          <w:rFonts w:ascii="Arial" w:eastAsiaTheme="majorEastAsia" w:hAnsi="Arial"/>
          <w:b/>
          <w:color w:val="2F5496"/>
          <w:kern w:val="0"/>
          <w:lang w:val="es-ES_tradnl" w:eastAsia="es-ES_tradnl" w:bidi="ar-SA"/>
        </w:rPr>
      </w:pPr>
      <w:r>
        <w:rPr>
          <w:rFonts w:ascii="Arial" w:eastAsiaTheme="majorEastAsia" w:hAnsi="Arial"/>
          <w:b/>
          <w:color w:val="2F5496"/>
          <w:kern w:val="0"/>
          <w:lang w:val="es-ES_tradnl" w:eastAsia="es-ES_tradnl" w:bidi="ar-SA"/>
        </w:rPr>
        <w:t>Difusión</w:t>
      </w:r>
    </w:p>
    <w:p w14:paraId="6B46D680" w14:textId="77777777" w:rsidR="004236FB" w:rsidRDefault="004236FB" w:rsidP="004236FB">
      <w:pPr>
        <w:pStyle w:val="Prrafodelista"/>
        <w:widowControl/>
        <w:suppressAutoHyphens w:val="0"/>
        <w:autoSpaceDN/>
        <w:spacing w:after="160" w:line="276" w:lineRule="auto"/>
        <w:contextualSpacing/>
        <w:jc w:val="both"/>
        <w:textAlignment w:val="auto"/>
        <w:rPr>
          <w:rFonts w:ascii="Arial" w:hAnsi="Arial"/>
          <w:sz w:val="20"/>
        </w:rPr>
      </w:pPr>
    </w:p>
    <w:p w14:paraId="7C249728" w14:textId="4E70157F" w:rsidR="004236FB" w:rsidRPr="004236FB" w:rsidRDefault="004236FB" w:rsidP="004236FB">
      <w:pPr>
        <w:pStyle w:val="Prrafodelista"/>
        <w:widowControl/>
        <w:suppressAutoHyphens w:val="0"/>
        <w:autoSpaceDN/>
        <w:spacing w:after="160" w:line="276" w:lineRule="auto"/>
        <w:contextualSpacing/>
        <w:jc w:val="both"/>
        <w:textAlignment w:val="auto"/>
        <w:rPr>
          <w:rFonts w:ascii="Arial" w:hAnsi="Arial"/>
          <w:sz w:val="20"/>
        </w:rPr>
      </w:pPr>
      <w:r w:rsidRPr="004236FB">
        <w:rPr>
          <w:rFonts w:ascii="Arial" w:hAnsi="Arial"/>
          <w:sz w:val="20"/>
        </w:rPr>
        <w:t xml:space="preserve">Su herramienta básica será el Portal de Datos abiertos de la Comunidad de Madrid. En el Portal, además de la descripción de sus objetivos y desarrollo de la </w:t>
      </w:r>
      <w:r w:rsidR="006E6236">
        <w:rPr>
          <w:rFonts w:ascii="Arial" w:hAnsi="Arial"/>
          <w:sz w:val="20"/>
        </w:rPr>
        <w:t>Estrategia</w:t>
      </w:r>
      <w:r w:rsidRPr="004236FB">
        <w:rPr>
          <w:rFonts w:ascii="Arial" w:hAnsi="Arial"/>
          <w:sz w:val="20"/>
        </w:rPr>
        <w:t xml:space="preserve">, se publicarán noticias de actualidad relativas a la reutilización de datos, nuevas iniciativas, metodologías empleadas, casos de éxito y todas las informaciones necesarias para permitir la colaboración entre todos los agentes implicados. Esta </w:t>
      </w:r>
      <w:r w:rsidR="006E6236">
        <w:rPr>
          <w:rFonts w:ascii="Arial" w:hAnsi="Arial"/>
          <w:sz w:val="20"/>
        </w:rPr>
        <w:t>Estrategia</w:t>
      </w:r>
      <w:r w:rsidRPr="004236FB">
        <w:rPr>
          <w:rFonts w:ascii="Arial" w:hAnsi="Arial"/>
          <w:sz w:val="20"/>
        </w:rPr>
        <w:t xml:space="preserve"> de difusión tendrá como público inicialmente prioritario los empleados públicos de la Comunidad de Madrid, sin perjuicio de buscar conexión con otros públicos externos. </w:t>
      </w:r>
    </w:p>
    <w:p w14:paraId="22C7D251" w14:textId="77777777" w:rsidR="004236FB" w:rsidRPr="004236FB" w:rsidRDefault="004236FB" w:rsidP="004236FB">
      <w:pPr>
        <w:pStyle w:val="Prrafodelista"/>
        <w:spacing w:line="276" w:lineRule="auto"/>
        <w:jc w:val="both"/>
        <w:rPr>
          <w:rFonts w:ascii="Arial" w:hAnsi="Arial"/>
          <w:sz w:val="20"/>
        </w:rPr>
      </w:pPr>
    </w:p>
    <w:p w14:paraId="628BC317" w14:textId="6C92F684" w:rsidR="004236FB" w:rsidRPr="004236FB" w:rsidRDefault="004236FB" w:rsidP="00344C15">
      <w:pPr>
        <w:pStyle w:val="Prrafodelista"/>
        <w:widowControl/>
        <w:numPr>
          <w:ilvl w:val="0"/>
          <w:numId w:val="17"/>
        </w:numPr>
        <w:suppressAutoHyphens w:val="0"/>
        <w:autoSpaceDN/>
        <w:spacing w:after="160" w:line="276" w:lineRule="auto"/>
        <w:contextualSpacing/>
        <w:jc w:val="both"/>
        <w:textAlignment w:val="auto"/>
        <w:rPr>
          <w:rFonts w:ascii="Arial" w:hAnsi="Arial"/>
          <w:sz w:val="20"/>
        </w:rPr>
      </w:pPr>
      <w:r>
        <w:rPr>
          <w:rFonts w:ascii="Arial" w:eastAsiaTheme="majorEastAsia" w:hAnsi="Arial"/>
          <w:b/>
          <w:color w:val="2F5496"/>
          <w:kern w:val="0"/>
          <w:lang w:val="es-ES_tradnl" w:eastAsia="es-ES_tradnl" w:bidi="ar-SA"/>
        </w:rPr>
        <w:t>Formación</w:t>
      </w:r>
    </w:p>
    <w:p w14:paraId="5D081A64" w14:textId="77777777" w:rsidR="004236FB" w:rsidRPr="004236FB" w:rsidRDefault="004236FB" w:rsidP="004236FB">
      <w:pPr>
        <w:pStyle w:val="Prrafodelista"/>
        <w:widowControl/>
        <w:suppressAutoHyphens w:val="0"/>
        <w:autoSpaceDN/>
        <w:spacing w:after="160" w:line="276" w:lineRule="auto"/>
        <w:contextualSpacing/>
        <w:jc w:val="both"/>
        <w:textAlignment w:val="auto"/>
        <w:rPr>
          <w:rFonts w:ascii="Arial" w:hAnsi="Arial"/>
          <w:sz w:val="20"/>
        </w:rPr>
      </w:pPr>
    </w:p>
    <w:p w14:paraId="66DC3FC5" w14:textId="320D5E3A" w:rsidR="004236FB" w:rsidRPr="004236FB" w:rsidRDefault="004236FB" w:rsidP="004236FB">
      <w:pPr>
        <w:pStyle w:val="Prrafodelista"/>
        <w:widowControl/>
        <w:suppressAutoHyphens w:val="0"/>
        <w:autoSpaceDN/>
        <w:spacing w:after="160" w:line="276" w:lineRule="auto"/>
        <w:contextualSpacing/>
        <w:jc w:val="both"/>
        <w:textAlignment w:val="auto"/>
        <w:rPr>
          <w:rFonts w:ascii="Arial" w:hAnsi="Arial"/>
          <w:sz w:val="20"/>
        </w:rPr>
      </w:pPr>
      <w:r w:rsidRPr="004236FB">
        <w:rPr>
          <w:rFonts w:ascii="Arial" w:hAnsi="Arial"/>
          <w:sz w:val="20"/>
        </w:rPr>
        <w:t xml:space="preserve">La formación debe implicar tanto al conjunto de trabajadores públicos implicados en unidades productoras de información (siendo indispensables como corresponsables de la </w:t>
      </w:r>
      <w:r w:rsidR="006E6236">
        <w:rPr>
          <w:rFonts w:ascii="Arial" w:hAnsi="Arial"/>
          <w:sz w:val="20"/>
        </w:rPr>
        <w:t>Estrategia</w:t>
      </w:r>
      <w:r w:rsidRPr="004236FB">
        <w:rPr>
          <w:rFonts w:ascii="Arial" w:hAnsi="Arial"/>
          <w:sz w:val="20"/>
        </w:rPr>
        <w:t>) como al resto de trabajadores públicos.</w:t>
      </w:r>
    </w:p>
    <w:p w14:paraId="2A875A4F" w14:textId="77777777" w:rsidR="004236FB" w:rsidRPr="004236FB" w:rsidRDefault="004236FB" w:rsidP="004236FB">
      <w:pPr>
        <w:pStyle w:val="Prrafodelista"/>
        <w:spacing w:line="276" w:lineRule="auto"/>
        <w:jc w:val="both"/>
        <w:rPr>
          <w:rFonts w:ascii="Arial" w:hAnsi="Arial"/>
          <w:sz w:val="20"/>
        </w:rPr>
      </w:pPr>
    </w:p>
    <w:p w14:paraId="25A05833" w14:textId="77777777" w:rsidR="004236FB" w:rsidRPr="004236FB" w:rsidRDefault="004236FB" w:rsidP="004236FB">
      <w:pPr>
        <w:pStyle w:val="Prrafodelista"/>
        <w:spacing w:line="276" w:lineRule="auto"/>
        <w:jc w:val="both"/>
        <w:rPr>
          <w:rFonts w:ascii="Arial" w:hAnsi="Arial"/>
          <w:sz w:val="20"/>
        </w:rPr>
      </w:pPr>
      <w:r w:rsidRPr="004236FB">
        <w:rPr>
          <w:rFonts w:ascii="Arial" w:hAnsi="Arial"/>
          <w:sz w:val="20"/>
        </w:rPr>
        <w:t>Aunque en este ámbito los empleados públicos se consideran también un público esencial en una primera fase, los programas de formación no se circunscribirán al ámbito de la Administración Pública, sino que contemplarán presentaciones en jornadas, encuentros, webinars y conferencias fomentarán la implicación de iniciativas privadas, además de:</w:t>
      </w:r>
    </w:p>
    <w:p w14:paraId="13646BA8" w14:textId="77777777" w:rsidR="004236FB" w:rsidRPr="004236FB" w:rsidRDefault="004236FB" w:rsidP="004236FB">
      <w:pPr>
        <w:pStyle w:val="Prrafodelista"/>
        <w:spacing w:line="276" w:lineRule="auto"/>
        <w:jc w:val="both"/>
        <w:rPr>
          <w:rFonts w:ascii="Arial" w:hAnsi="Arial"/>
          <w:sz w:val="20"/>
        </w:rPr>
      </w:pPr>
    </w:p>
    <w:p w14:paraId="0E82B851" w14:textId="18B533F9" w:rsidR="004236FB" w:rsidRPr="004236FB" w:rsidRDefault="004236FB" w:rsidP="00344C15">
      <w:pPr>
        <w:pStyle w:val="Prrafodelista"/>
        <w:numPr>
          <w:ilvl w:val="0"/>
          <w:numId w:val="18"/>
        </w:numPr>
        <w:spacing w:after="160" w:line="276" w:lineRule="auto"/>
        <w:contextualSpacing/>
        <w:jc w:val="both"/>
        <w:rPr>
          <w:rFonts w:ascii="Arial" w:hAnsi="Arial"/>
          <w:sz w:val="20"/>
        </w:rPr>
      </w:pPr>
      <w:r w:rsidRPr="004236FB">
        <w:rPr>
          <w:rFonts w:ascii="Arial" w:hAnsi="Arial"/>
          <w:sz w:val="20"/>
        </w:rPr>
        <w:t>Participación activa en redes sociales</w:t>
      </w:r>
    </w:p>
    <w:p w14:paraId="47E5BC50" w14:textId="77777777" w:rsidR="004236FB" w:rsidRPr="004236FB" w:rsidRDefault="004236FB" w:rsidP="004236FB">
      <w:pPr>
        <w:pStyle w:val="Prrafodelista"/>
        <w:spacing w:line="276" w:lineRule="auto"/>
        <w:ind w:left="1440"/>
        <w:jc w:val="both"/>
        <w:rPr>
          <w:rFonts w:ascii="Arial" w:hAnsi="Arial"/>
          <w:sz w:val="20"/>
        </w:rPr>
      </w:pPr>
    </w:p>
    <w:p w14:paraId="53762E71" w14:textId="46E69929" w:rsidR="004236FB" w:rsidRPr="004236FB" w:rsidRDefault="004236FB" w:rsidP="00344C15">
      <w:pPr>
        <w:pStyle w:val="Prrafodelista"/>
        <w:numPr>
          <w:ilvl w:val="0"/>
          <w:numId w:val="18"/>
        </w:numPr>
        <w:spacing w:after="160" w:line="276" w:lineRule="auto"/>
        <w:contextualSpacing/>
        <w:jc w:val="both"/>
        <w:rPr>
          <w:rFonts w:ascii="Arial" w:hAnsi="Arial"/>
          <w:sz w:val="20"/>
        </w:rPr>
      </w:pPr>
      <w:r w:rsidRPr="004236FB">
        <w:rPr>
          <w:rFonts w:ascii="Arial" w:hAnsi="Arial"/>
          <w:sz w:val="20"/>
        </w:rPr>
        <w:t>Proyectos formativos conjuntos con otras administraciones</w:t>
      </w:r>
    </w:p>
    <w:p w14:paraId="77E075AC" w14:textId="77777777" w:rsidR="004236FB" w:rsidRPr="004236FB" w:rsidRDefault="004236FB" w:rsidP="004236FB">
      <w:pPr>
        <w:pStyle w:val="Prrafodelista"/>
        <w:spacing w:line="276" w:lineRule="auto"/>
        <w:jc w:val="both"/>
        <w:rPr>
          <w:rFonts w:ascii="Arial" w:hAnsi="Arial"/>
          <w:sz w:val="20"/>
        </w:rPr>
      </w:pPr>
    </w:p>
    <w:p w14:paraId="560297DD" w14:textId="77777777" w:rsidR="004236FB" w:rsidRPr="004236FB" w:rsidRDefault="004236FB" w:rsidP="00344C15">
      <w:pPr>
        <w:pStyle w:val="Prrafodelista"/>
        <w:widowControl/>
        <w:numPr>
          <w:ilvl w:val="0"/>
          <w:numId w:val="17"/>
        </w:numPr>
        <w:suppressAutoHyphens w:val="0"/>
        <w:autoSpaceDN/>
        <w:spacing w:after="160" w:line="276" w:lineRule="auto"/>
        <w:contextualSpacing/>
        <w:jc w:val="both"/>
        <w:textAlignment w:val="auto"/>
        <w:rPr>
          <w:rFonts w:ascii="Arial" w:hAnsi="Arial"/>
          <w:sz w:val="20"/>
        </w:rPr>
      </w:pPr>
      <w:r w:rsidRPr="004236FB">
        <w:rPr>
          <w:rFonts w:ascii="Arial" w:eastAsiaTheme="majorEastAsia" w:hAnsi="Arial"/>
          <w:b/>
          <w:color w:val="2F5496"/>
          <w:kern w:val="0"/>
          <w:lang w:val="es-ES_tradnl" w:eastAsia="es-ES_tradnl" w:bidi="ar-SA"/>
        </w:rPr>
        <w:t>Colaboración</w:t>
      </w:r>
    </w:p>
    <w:p w14:paraId="7CD724B8" w14:textId="77777777" w:rsidR="004236FB" w:rsidRDefault="004236FB" w:rsidP="004236FB">
      <w:pPr>
        <w:pStyle w:val="Prrafodelista"/>
        <w:widowControl/>
        <w:suppressAutoHyphens w:val="0"/>
        <w:autoSpaceDN/>
        <w:spacing w:after="160" w:line="276" w:lineRule="auto"/>
        <w:contextualSpacing/>
        <w:jc w:val="both"/>
        <w:textAlignment w:val="auto"/>
        <w:rPr>
          <w:rFonts w:ascii="Arial" w:hAnsi="Arial"/>
          <w:sz w:val="20"/>
        </w:rPr>
      </w:pPr>
    </w:p>
    <w:p w14:paraId="790F3267" w14:textId="6E30712C" w:rsidR="004236FB" w:rsidRPr="004236FB" w:rsidRDefault="004236FB" w:rsidP="004236FB">
      <w:pPr>
        <w:pStyle w:val="Prrafodelista"/>
        <w:widowControl/>
        <w:suppressAutoHyphens w:val="0"/>
        <w:autoSpaceDN/>
        <w:spacing w:after="160" w:line="276" w:lineRule="auto"/>
        <w:contextualSpacing/>
        <w:jc w:val="both"/>
        <w:textAlignment w:val="auto"/>
        <w:rPr>
          <w:rFonts w:ascii="Arial" w:hAnsi="Arial"/>
          <w:sz w:val="20"/>
        </w:rPr>
      </w:pPr>
      <w:r w:rsidRPr="004236FB">
        <w:rPr>
          <w:rFonts w:ascii="Arial" w:hAnsi="Arial"/>
          <w:sz w:val="20"/>
        </w:rPr>
        <w:t xml:space="preserve">Finalmente, la colaboración proactiva con los diferentes agentes culminará en el cumplimiento de los objetivos definidos en la </w:t>
      </w:r>
      <w:r w:rsidR="006E6236">
        <w:rPr>
          <w:rFonts w:ascii="Arial" w:hAnsi="Arial"/>
          <w:sz w:val="20"/>
        </w:rPr>
        <w:t>Estrategia</w:t>
      </w:r>
      <w:r w:rsidRPr="004236FB">
        <w:rPr>
          <w:rFonts w:ascii="Arial" w:hAnsi="Arial"/>
          <w:sz w:val="20"/>
        </w:rPr>
        <w:t>, impulsando iniciativas de nuevos servicios que generen valor a partir de los datos y facilitando la transparencia de la Administración. Este eje de socialización se concreta en iniciativas como:</w:t>
      </w:r>
    </w:p>
    <w:p w14:paraId="570DA169" w14:textId="77777777" w:rsidR="004236FB" w:rsidRPr="004236FB" w:rsidRDefault="004236FB" w:rsidP="004236FB">
      <w:pPr>
        <w:pStyle w:val="Prrafodelista"/>
        <w:spacing w:line="276" w:lineRule="auto"/>
        <w:jc w:val="both"/>
        <w:rPr>
          <w:rFonts w:ascii="Arial" w:hAnsi="Arial"/>
          <w:sz w:val="20"/>
        </w:rPr>
      </w:pPr>
    </w:p>
    <w:p w14:paraId="7DD785A6" w14:textId="43ED2BD9" w:rsidR="004236FB" w:rsidRDefault="004236FB" w:rsidP="00344C15">
      <w:pPr>
        <w:pStyle w:val="Prrafodelista"/>
        <w:numPr>
          <w:ilvl w:val="0"/>
          <w:numId w:val="19"/>
        </w:numPr>
        <w:spacing w:after="160" w:line="276" w:lineRule="auto"/>
        <w:contextualSpacing/>
        <w:jc w:val="both"/>
        <w:rPr>
          <w:rFonts w:ascii="Arial" w:hAnsi="Arial"/>
          <w:sz w:val="20"/>
        </w:rPr>
      </w:pPr>
      <w:r w:rsidRPr="004236FB">
        <w:rPr>
          <w:rFonts w:ascii="Arial" w:hAnsi="Arial"/>
          <w:sz w:val="20"/>
        </w:rPr>
        <w:t xml:space="preserve">Encuentros con programadores (por ejemplo, hackathones con datos abiertos)  </w:t>
      </w:r>
    </w:p>
    <w:p w14:paraId="7CB8060F" w14:textId="77777777" w:rsidR="004236FB" w:rsidRPr="004236FB" w:rsidRDefault="004236FB" w:rsidP="004236FB">
      <w:pPr>
        <w:pStyle w:val="Prrafodelista"/>
        <w:spacing w:after="160" w:line="276" w:lineRule="auto"/>
        <w:ind w:left="1428"/>
        <w:contextualSpacing/>
        <w:jc w:val="both"/>
        <w:rPr>
          <w:rFonts w:ascii="Arial" w:hAnsi="Arial"/>
          <w:sz w:val="20"/>
        </w:rPr>
      </w:pPr>
    </w:p>
    <w:p w14:paraId="52447471" w14:textId="0B57B608" w:rsidR="004236FB" w:rsidRPr="004236FB" w:rsidRDefault="004236FB" w:rsidP="00344C15">
      <w:pPr>
        <w:pStyle w:val="Prrafodelista"/>
        <w:numPr>
          <w:ilvl w:val="0"/>
          <w:numId w:val="19"/>
        </w:numPr>
        <w:spacing w:after="160" w:line="276" w:lineRule="auto"/>
        <w:contextualSpacing/>
        <w:jc w:val="both"/>
        <w:rPr>
          <w:rFonts w:ascii="Arial" w:hAnsi="Arial"/>
          <w:sz w:val="20"/>
        </w:rPr>
      </w:pPr>
      <w:r w:rsidRPr="004236FB">
        <w:rPr>
          <w:rFonts w:ascii="Arial" w:hAnsi="Arial"/>
          <w:sz w:val="20"/>
        </w:rPr>
        <w:t>Desarrollo de talleres prácticos</w:t>
      </w:r>
    </w:p>
    <w:p w14:paraId="7D8F7DDE" w14:textId="77777777" w:rsidR="004236FB" w:rsidRPr="004236FB" w:rsidRDefault="004236FB" w:rsidP="004236FB">
      <w:pPr>
        <w:pStyle w:val="Prrafodelista"/>
        <w:spacing w:after="160" w:line="276" w:lineRule="auto"/>
        <w:ind w:left="1428"/>
        <w:contextualSpacing/>
        <w:jc w:val="both"/>
        <w:rPr>
          <w:rFonts w:ascii="Arial" w:hAnsi="Arial"/>
          <w:sz w:val="20"/>
        </w:rPr>
      </w:pPr>
    </w:p>
    <w:p w14:paraId="766918C5" w14:textId="4E66FA88" w:rsidR="004236FB" w:rsidRPr="004236FB" w:rsidRDefault="004236FB" w:rsidP="00344C15">
      <w:pPr>
        <w:pStyle w:val="Prrafodelista"/>
        <w:numPr>
          <w:ilvl w:val="0"/>
          <w:numId w:val="19"/>
        </w:numPr>
        <w:spacing w:after="160" w:line="276" w:lineRule="auto"/>
        <w:contextualSpacing/>
        <w:jc w:val="both"/>
        <w:rPr>
          <w:rFonts w:ascii="Arial" w:hAnsi="Arial"/>
          <w:sz w:val="20"/>
        </w:rPr>
      </w:pPr>
      <w:r w:rsidRPr="004236FB">
        <w:rPr>
          <w:rFonts w:ascii="Arial" w:hAnsi="Arial"/>
          <w:sz w:val="20"/>
        </w:rPr>
        <w:t>Evaluaciones de usabilidad y accesibilidad por parte de agentes colaboradores</w:t>
      </w:r>
    </w:p>
    <w:p w14:paraId="36001CD9" w14:textId="77777777" w:rsidR="004236FB" w:rsidRPr="004236FB" w:rsidRDefault="004236FB" w:rsidP="004236FB">
      <w:pPr>
        <w:pStyle w:val="Prrafodelista"/>
        <w:spacing w:after="160" w:line="276" w:lineRule="auto"/>
        <w:ind w:left="1428"/>
        <w:contextualSpacing/>
        <w:jc w:val="both"/>
        <w:rPr>
          <w:rFonts w:ascii="Arial" w:hAnsi="Arial"/>
          <w:sz w:val="20"/>
        </w:rPr>
      </w:pPr>
    </w:p>
    <w:p w14:paraId="7220A4D1" w14:textId="48974FFC" w:rsidR="004236FB" w:rsidRPr="004236FB" w:rsidRDefault="004236FB" w:rsidP="00344C15">
      <w:pPr>
        <w:pStyle w:val="Prrafodelista"/>
        <w:numPr>
          <w:ilvl w:val="0"/>
          <w:numId w:val="19"/>
        </w:numPr>
        <w:spacing w:after="160" w:line="276" w:lineRule="auto"/>
        <w:contextualSpacing/>
        <w:jc w:val="both"/>
        <w:rPr>
          <w:rFonts w:ascii="Arial" w:hAnsi="Arial"/>
          <w:sz w:val="20"/>
        </w:rPr>
      </w:pPr>
      <w:r w:rsidRPr="004236FB">
        <w:rPr>
          <w:rFonts w:ascii="Arial" w:hAnsi="Arial"/>
          <w:sz w:val="20"/>
        </w:rPr>
        <w:t>Colaboración en iniciativas de investigación, tanto nacionales como internacionales</w:t>
      </w:r>
    </w:p>
    <w:p w14:paraId="246462D0" w14:textId="22A607D4" w:rsidR="00D71440" w:rsidRPr="004236FB" w:rsidRDefault="00D71440" w:rsidP="004236FB">
      <w:pPr>
        <w:pStyle w:val="Prrafodelista"/>
        <w:widowControl/>
        <w:suppressAutoHyphens w:val="0"/>
        <w:autoSpaceDN/>
        <w:spacing w:after="160" w:line="276" w:lineRule="auto"/>
        <w:ind w:left="-348"/>
        <w:contextualSpacing/>
        <w:jc w:val="both"/>
        <w:textAlignment w:val="auto"/>
        <w:rPr>
          <w:rFonts w:ascii="Arial" w:hAnsi="Arial"/>
          <w:sz w:val="20"/>
        </w:rPr>
      </w:pPr>
    </w:p>
    <w:p w14:paraId="271F7311" w14:textId="559B3015" w:rsidR="00B64D3F" w:rsidRPr="001277A6" w:rsidRDefault="00B64D3F" w:rsidP="009C3612">
      <w:pPr>
        <w:pStyle w:val="Textodeprrafo"/>
      </w:pPr>
    </w:p>
    <w:sectPr w:rsidR="00B64D3F" w:rsidRPr="001277A6" w:rsidSect="003C1DF8">
      <w:headerReference w:type="default" r:id="rId9"/>
      <w:footerReference w:type="even" r:id="rId10"/>
      <w:footerReference w:type="default" r:id="rId11"/>
      <w:pgSz w:w="11900" w:h="16840" w:code="9"/>
      <w:pgMar w:top="2835" w:right="1134" w:bottom="709" w:left="1701" w:header="680" w:footer="0" w:gutter="0"/>
      <w:pgNumType w:start="0"/>
      <w:cols w:space="708"/>
      <w:titlePg/>
      <w:docGrid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82545D" w14:textId="77777777" w:rsidR="00197413" w:rsidRDefault="00197413">
      <w:r>
        <w:separator/>
      </w:r>
    </w:p>
  </w:endnote>
  <w:endnote w:type="continuationSeparator" w:id="0">
    <w:p w14:paraId="3C9A4797" w14:textId="77777777" w:rsidR="00197413" w:rsidRDefault="00197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0E1128" w14:textId="77777777" w:rsidR="00197413" w:rsidRDefault="00197413" w:rsidP="00840B28">
    <w:pPr>
      <w:pStyle w:val="Piedepgina"/>
      <w:ind w:left="-56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5A44B0" w14:textId="57DB0669" w:rsidR="00197413" w:rsidRPr="005C3E96" w:rsidRDefault="005C3E96" w:rsidP="005C3E96">
    <w:pPr>
      <w:widowControl w:val="0"/>
      <w:suppressAutoHyphens/>
      <w:autoSpaceDN w:val="0"/>
      <w:textAlignment w:val="baseline"/>
      <w:rPr>
        <w:rFonts w:ascii="Calibri Light" w:hAnsi="Calibri Light"/>
        <w:color w:val="7F7F7F"/>
        <w:sz w:val="18"/>
        <w:szCs w:val="18"/>
      </w:rPr>
    </w:pPr>
    <w:r w:rsidRPr="005C3E96">
      <w:rPr>
        <w:rFonts w:ascii="Calibri Light" w:hAnsi="Calibri Light"/>
        <w:color w:val="7F7F7F"/>
        <w:sz w:val="18"/>
        <w:szCs w:val="18"/>
      </w:rPr>
      <w:t>FUNDAMENTOS DE LA</w:t>
    </w:r>
    <w:r>
      <w:rPr>
        <w:rFonts w:ascii="Calibri Light" w:hAnsi="Calibri Light"/>
        <w:color w:val="7F7F7F"/>
        <w:sz w:val="18"/>
        <w:szCs w:val="18"/>
      </w:rPr>
      <w:t xml:space="preserve"> </w:t>
    </w:r>
    <w:r w:rsidR="006E6236">
      <w:rPr>
        <w:rFonts w:ascii="Calibri Light" w:hAnsi="Calibri Light"/>
        <w:color w:val="7F7F7F"/>
        <w:sz w:val="18"/>
        <w:szCs w:val="18"/>
      </w:rPr>
      <w:t>ESTRATEGIA</w:t>
    </w:r>
    <w:r w:rsidRPr="005C3E96">
      <w:rPr>
        <w:rFonts w:ascii="Calibri Light" w:hAnsi="Calibri Light"/>
        <w:color w:val="7F7F7F"/>
        <w:sz w:val="18"/>
        <w:szCs w:val="18"/>
      </w:rPr>
      <w:t xml:space="preserve"> DE DATOS ABIERTOS</w:t>
    </w:r>
    <w:r>
      <w:rPr>
        <w:rFonts w:ascii="Calibri Light" w:hAnsi="Calibri Light"/>
        <w:color w:val="7F7F7F"/>
        <w:sz w:val="18"/>
        <w:szCs w:val="18"/>
      </w:rPr>
      <w:t xml:space="preserve"> </w:t>
    </w:r>
    <w:r w:rsidRPr="005C3E96">
      <w:rPr>
        <w:rFonts w:ascii="Calibri Light" w:hAnsi="Calibri Light"/>
        <w:color w:val="7F7F7F"/>
        <w:sz w:val="18"/>
        <w:szCs w:val="18"/>
      </w:rPr>
      <w:t>DE LA COMUNIDAD DE MADRID 2021-25</w:t>
    </w:r>
    <w:r w:rsidR="00197413" w:rsidRPr="0038347C">
      <w:rPr>
        <w:rFonts w:ascii="Calibri Light" w:hAnsi="Calibri Light"/>
        <w:color w:val="7F7F7F"/>
        <w:sz w:val="18"/>
        <w:szCs w:val="18"/>
      </w:rPr>
      <w:t xml:space="preserve"> </w:t>
    </w:r>
  </w:p>
  <w:p w14:paraId="1209F32D" w14:textId="77777777" w:rsidR="00197413" w:rsidRPr="0038347C" w:rsidRDefault="00197413" w:rsidP="00E160B6">
    <w:pPr>
      <w:pStyle w:val="Piedepgina"/>
      <w:jc w:val="right"/>
      <w:rPr>
        <w:rFonts w:ascii="Calibri Light" w:hAnsi="Calibri Light"/>
        <w:color w:val="7F7F7F"/>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7A69FD" w14:textId="77777777" w:rsidR="00197413" w:rsidRDefault="00197413">
      <w:r>
        <w:separator/>
      </w:r>
    </w:p>
  </w:footnote>
  <w:footnote w:type="continuationSeparator" w:id="0">
    <w:p w14:paraId="711FAB93" w14:textId="77777777" w:rsidR="00197413" w:rsidRDefault="001974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F24CAE" w14:textId="77777777" w:rsidR="00197413" w:rsidRPr="00025E3D" w:rsidRDefault="00197413" w:rsidP="009B40C7">
    <w:pPr>
      <w:pStyle w:val="Textodeprrafo"/>
      <w:jc w:val="center"/>
      <w:rPr>
        <w:u w:val="single"/>
      </w:rPr>
    </w:pPr>
    <w:r>
      <w:rPr>
        <w:noProof/>
        <w:szCs w:val="20"/>
        <w:lang w:eastAsia="es-ES" w:bidi="ar-SA"/>
      </w:rPr>
      <w:drawing>
        <wp:anchor distT="0" distB="0" distL="114300" distR="114300" simplePos="0" relativeHeight="251658752" behindDoc="1" locked="0" layoutInCell="1" allowOverlap="1" wp14:anchorId="2E9DE716" wp14:editId="7AB711BA">
          <wp:simplePos x="0" y="0"/>
          <wp:positionH relativeFrom="column">
            <wp:posOffset>-1038225</wp:posOffset>
          </wp:positionH>
          <wp:positionV relativeFrom="paragraph">
            <wp:posOffset>-637540</wp:posOffset>
          </wp:positionV>
          <wp:extent cx="1033780" cy="1287145"/>
          <wp:effectExtent l="0" t="0" r="0" b="8255"/>
          <wp:wrapNone/>
          <wp:docPr id="4" name="Imagen 2" descr="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mb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3780" cy="1287145"/>
                  </a:xfrm>
                  <a:prstGeom prst="rect">
                    <a:avLst/>
                  </a:prstGeom>
                  <a:noFill/>
                </pic:spPr>
              </pic:pic>
            </a:graphicData>
          </a:graphic>
          <wp14:sizeRelH relativeFrom="page">
            <wp14:pctWidth>0</wp14:pctWidth>
          </wp14:sizeRelH>
          <wp14:sizeRelV relativeFrom="page">
            <wp14:pctHeight>0</wp14:pctHeight>
          </wp14:sizeRelV>
        </wp:anchor>
      </w:drawing>
    </w:r>
    <w:r>
      <w:rPr>
        <w:noProof/>
        <w:szCs w:val="20"/>
        <w:lang w:eastAsia="es-ES" w:bidi="ar-SA"/>
      </w:rPr>
      <mc:AlternateContent>
        <mc:Choice Requires="wps">
          <w:drawing>
            <wp:anchor distT="0" distB="0" distL="114300" distR="114300" simplePos="0" relativeHeight="251655680" behindDoc="0" locked="0" layoutInCell="1" allowOverlap="1" wp14:anchorId="5C300B7F" wp14:editId="3A35FBF3">
              <wp:simplePos x="0" y="0"/>
              <wp:positionH relativeFrom="column">
                <wp:posOffset>3246120</wp:posOffset>
              </wp:positionH>
              <wp:positionV relativeFrom="paragraph">
                <wp:posOffset>10160</wp:posOffset>
              </wp:positionV>
              <wp:extent cx="2783840" cy="811530"/>
              <wp:effectExtent l="1905" t="3810" r="0" b="381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3840" cy="811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2EEAC6" w14:textId="77777777" w:rsidR="00197413" w:rsidRDefault="00197413" w:rsidP="00297A6A">
                          <w:pPr>
                            <w:pStyle w:val="Textodeprrafo"/>
                            <w:spacing w:before="0"/>
                            <w:jc w:val="right"/>
                            <w:rPr>
                              <w:sz w:val="16"/>
                              <w:szCs w:val="16"/>
                            </w:rPr>
                          </w:pPr>
                          <w:r w:rsidRPr="00297A6A">
                            <w:rPr>
                              <w:sz w:val="16"/>
                              <w:szCs w:val="16"/>
                            </w:rPr>
                            <w:t>Dirección General de Transparencia,</w:t>
                          </w:r>
                        </w:p>
                        <w:p w14:paraId="50F15843" w14:textId="77777777" w:rsidR="00197413" w:rsidRDefault="00197413" w:rsidP="00297A6A">
                          <w:pPr>
                            <w:pStyle w:val="Textodeprrafo"/>
                            <w:spacing w:before="0"/>
                            <w:jc w:val="right"/>
                            <w:rPr>
                              <w:sz w:val="16"/>
                              <w:szCs w:val="16"/>
                            </w:rPr>
                          </w:pPr>
                          <w:r w:rsidRPr="00297A6A">
                            <w:rPr>
                              <w:sz w:val="16"/>
                              <w:szCs w:val="16"/>
                            </w:rPr>
                            <w:t xml:space="preserve"> </w:t>
                          </w:r>
                          <w:r>
                            <w:rPr>
                              <w:sz w:val="16"/>
                              <w:szCs w:val="16"/>
                            </w:rPr>
                            <w:t xml:space="preserve">                 </w:t>
                          </w:r>
                          <w:r w:rsidRPr="00297A6A">
                            <w:rPr>
                              <w:sz w:val="16"/>
                              <w:szCs w:val="16"/>
                            </w:rPr>
                            <w:t>Gobierno Abierto y Atención al Ciudadano</w:t>
                          </w:r>
                          <w:r>
                            <w:rPr>
                              <w:sz w:val="16"/>
                              <w:szCs w:val="16"/>
                            </w:rPr>
                            <w:t xml:space="preserve"> </w:t>
                          </w:r>
                        </w:p>
                        <w:p w14:paraId="55D3F43B" w14:textId="77777777" w:rsidR="00197413" w:rsidRPr="003C1DF8" w:rsidRDefault="00197413" w:rsidP="00297A6A">
                          <w:pPr>
                            <w:pStyle w:val="Textodeprrafo"/>
                            <w:spacing w:before="0"/>
                            <w:jc w:val="right"/>
                            <w:rPr>
                              <w:b/>
                              <w:sz w:val="16"/>
                              <w:szCs w:val="16"/>
                            </w:rPr>
                          </w:pPr>
                          <w:r w:rsidRPr="003C1DF8">
                            <w:rPr>
                              <w:b/>
                              <w:sz w:val="16"/>
                              <w:szCs w:val="16"/>
                            </w:rPr>
                            <w:t>VICEPRESIDENCIA, CONSEJERÍA DE DEPORTES, TRANSPARENCIA Y PORTAVOCÍA DEL GOBIERNO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300B7F" id="_x0000_t202" coordsize="21600,21600" o:spt="202" path="m,l,21600r21600,l21600,xe">
              <v:stroke joinstyle="miter"/>
              <v:path gradientshapeok="t" o:connecttype="rect"/>
            </v:shapetype>
            <v:shape id="Text Box 5" o:spid="_x0000_s1026" type="#_x0000_t202" style="position:absolute;left:0;text-align:left;margin-left:255.6pt;margin-top:.8pt;width:219.2pt;height:63.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" filled="f" stroked="f">
              <v:textbox>
                <w:txbxContent>
                  <w:p w14:paraId="062EEAC6" w14:textId="77777777" w:rsidR="00197413" w:rsidRDefault="00197413" w:rsidP="00297A6A">
                    <w:pPr>
                      <w:pStyle w:val="Textodeprrafo"/>
                      <w:spacing w:before="0"/>
                      <w:jc w:val="right"/>
                      <w:rPr>
                        <w:sz w:val="16"/>
                        <w:szCs w:val="16"/>
                      </w:rPr>
                    </w:pPr>
                    <w:r w:rsidRPr="00297A6A">
                      <w:rPr>
                        <w:sz w:val="16"/>
                        <w:szCs w:val="16"/>
                      </w:rPr>
                      <w:t>Dirección General de Transparencia,</w:t>
                    </w:r>
                  </w:p>
                  <w:p w14:paraId="50F15843" w14:textId="77777777" w:rsidR="00197413" w:rsidRDefault="00197413" w:rsidP="00297A6A">
                    <w:pPr>
                      <w:pStyle w:val="Textodeprrafo"/>
                      <w:spacing w:before="0"/>
                      <w:jc w:val="right"/>
                      <w:rPr>
                        <w:sz w:val="16"/>
                        <w:szCs w:val="16"/>
                      </w:rPr>
                    </w:pPr>
                    <w:r w:rsidRPr="00297A6A">
                      <w:rPr>
                        <w:sz w:val="16"/>
                        <w:szCs w:val="16"/>
                      </w:rPr>
                      <w:t xml:space="preserve"> </w:t>
                    </w:r>
                    <w:r>
                      <w:rPr>
                        <w:sz w:val="16"/>
                        <w:szCs w:val="16"/>
                      </w:rPr>
                      <w:t xml:space="preserve">                 </w:t>
                    </w:r>
                    <w:r w:rsidRPr="00297A6A">
                      <w:rPr>
                        <w:sz w:val="16"/>
                        <w:szCs w:val="16"/>
                      </w:rPr>
                      <w:t>Gobierno Abierto y Atención al Ciudadano</w:t>
                    </w:r>
                    <w:r>
                      <w:rPr>
                        <w:sz w:val="16"/>
                        <w:szCs w:val="16"/>
                      </w:rPr>
                      <w:t xml:space="preserve"> </w:t>
                    </w:r>
                  </w:p>
                  <w:p w14:paraId="55D3F43B" w14:textId="77777777" w:rsidR="00197413" w:rsidRPr="003C1DF8" w:rsidRDefault="00197413" w:rsidP="00297A6A">
                    <w:pPr>
                      <w:pStyle w:val="Textodeprrafo"/>
                      <w:spacing w:before="0"/>
                      <w:jc w:val="right"/>
                      <w:rPr>
                        <w:b/>
                        <w:sz w:val="16"/>
                        <w:szCs w:val="16"/>
                      </w:rPr>
                    </w:pPr>
                    <w:r w:rsidRPr="003C1DF8">
                      <w:rPr>
                        <w:b/>
                        <w:sz w:val="16"/>
                        <w:szCs w:val="16"/>
                      </w:rPr>
                      <w:t>VICEPRESIDENCIA, CONSEJERÍA DE DEPORTES, TRANSPARENCIA Y PORTAVOCÍA DEL GOBIERNO</w:t>
                    </w:r>
                  </w:p>
                </w:txbxContent>
              </v:textbox>
            </v:shape>
          </w:pict>
        </mc:Fallback>
      </mc:AlternateContent>
    </w:r>
    <w:r>
      <w:rPr>
        <w:noProof/>
        <w:lang w:eastAsia="es-ES" w:bidi="ar-SA"/>
      </w:rPr>
      <mc:AlternateContent>
        <mc:Choice Requires="wps">
          <w:drawing>
            <wp:anchor distT="0" distB="0" distL="114300" distR="114300" simplePos="0" relativeHeight="251657728" behindDoc="0" locked="0" layoutInCell="0" allowOverlap="1" wp14:anchorId="440F79EF" wp14:editId="20C5ABCE">
              <wp:simplePos x="0" y="0"/>
              <wp:positionH relativeFrom="page">
                <wp:posOffset>6980555</wp:posOffset>
              </wp:positionH>
              <wp:positionV relativeFrom="page">
                <wp:posOffset>2777490</wp:posOffset>
              </wp:positionV>
              <wp:extent cx="433070" cy="843915"/>
              <wp:effectExtent l="0" t="0" r="0" b="0"/>
              <wp:wrapNone/>
              <wp:docPr id="2"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070" cy="8439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5729E6" w14:textId="2EFB25E8" w:rsidR="00197413" w:rsidRPr="001F7E70" w:rsidRDefault="00197413">
                          <w:pPr>
                            <w:pBdr>
                              <w:bottom w:val="single" w:sz="4" w:space="1" w:color="auto"/>
                            </w:pBdr>
                            <w:rPr>
                              <w:rFonts w:ascii="Calibri Light" w:hAnsi="Calibri Light"/>
                              <w:sz w:val="16"/>
                              <w:szCs w:val="16"/>
                            </w:rPr>
                          </w:pPr>
                          <w:r w:rsidRPr="001F7E70">
                            <w:rPr>
                              <w:rFonts w:ascii="Calibri Light" w:hAnsi="Calibri Light"/>
                              <w:sz w:val="16"/>
                              <w:szCs w:val="16"/>
                            </w:rPr>
                            <w:fldChar w:fldCharType="begin"/>
                          </w:r>
                          <w:r w:rsidRPr="001F7E70">
                            <w:rPr>
                              <w:rFonts w:ascii="Calibri Light" w:hAnsi="Calibri Light"/>
                              <w:sz w:val="16"/>
                              <w:szCs w:val="16"/>
                            </w:rPr>
                            <w:instrText>PAGE   \* MERGEFORMAT</w:instrText>
                          </w:r>
                          <w:r w:rsidRPr="001F7E70">
                            <w:rPr>
                              <w:rFonts w:ascii="Calibri Light" w:hAnsi="Calibri Light"/>
                              <w:sz w:val="16"/>
                              <w:szCs w:val="16"/>
                            </w:rPr>
                            <w:fldChar w:fldCharType="separate"/>
                          </w:r>
                          <w:r w:rsidR="000937D3" w:rsidRPr="000937D3">
                            <w:rPr>
                              <w:rFonts w:ascii="Calibri Light" w:hAnsi="Calibri Light"/>
                              <w:noProof/>
                              <w:sz w:val="16"/>
                              <w:szCs w:val="16"/>
                              <w:lang w:val="es-ES"/>
                            </w:rPr>
                            <w:t>1</w:t>
                          </w:r>
                          <w:r w:rsidRPr="001F7E70">
                            <w:rPr>
                              <w:rFonts w:ascii="Calibri Light" w:hAnsi="Calibri Light"/>
                              <w:sz w:val="16"/>
                              <w:szCs w:val="16"/>
                            </w:rPr>
                            <w:fldChar w:fldCharType="end"/>
                          </w:r>
                        </w:p>
                      </w:txbxContent>
                    </wps:txbx>
                    <wps:bodyPr rot="0" vert="horz" wrap="square" lIns="91440" tIns="45720" rIns="91440" bIns="45720" anchor="t" anchorCtr="0" upright="1">
                      <a:noAutofit/>
                    </wps:bodyPr>
                  </wps:wsp>
                </a:graphicData>
              </a:graphic>
              <wp14:sizeRelH relativeFrom="rightMargin">
                <wp14:pctWidth>0</wp14:pctWidth>
              </wp14:sizeRelH>
              <wp14:sizeRelV relativeFrom="page">
                <wp14:pctHeight>0</wp14:pctHeight>
              </wp14:sizeRelV>
            </wp:anchor>
          </w:drawing>
        </mc:Choice>
        <mc:Fallback>
          <w:pict>
            <v:rect w14:anchorId="440F79EF" id="Rectangle 25" o:spid="_x0000_s1027" style="position:absolute;left:0;text-align:left;margin-left:549.65pt;margin-top:218.7pt;width:34.1pt;height:66.4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" o:allowincell="f" stroked="f">
              <v:textbox>
                <w:txbxContent>
                  <w:p w14:paraId="155729E6" w14:textId="2EFB25E8" w:rsidR="00197413" w:rsidRPr="001F7E70" w:rsidRDefault="00197413">
                    <w:pPr>
                      <w:pBdr>
                        <w:bottom w:val="single" w:sz="4" w:space="1" w:color="auto"/>
                      </w:pBdr>
                      <w:rPr>
                        <w:rFonts w:ascii="Calibri Light" w:hAnsi="Calibri Light"/>
                        <w:sz w:val="16"/>
                        <w:szCs w:val="16"/>
                      </w:rPr>
                    </w:pPr>
                    <w:r w:rsidRPr="001F7E70">
                      <w:rPr>
                        <w:rFonts w:ascii="Calibri Light" w:hAnsi="Calibri Light"/>
                        <w:sz w:val="16"/>
                        <w:szCs w:val="16"/>
                      </w:rPr>
                      <w:fldChar w:fldCharType="begin"/>
                    </w:r>
                    <w:r w:rsidRPr="001F7E70">
                      <w:rPr>
                        <w:rFonts w:ascii="Calibri Light" w:hAnsi="Calibri Light"/>
                        <w:sz w:val="16"/>
                        <w:szCs w:val="16"/>
                      </w:rPr>
                      <w:instrText>PAGE   \* MERGEFORMAT</w:instrText>
                    </w:r>
                    <w:r w:rsidRPr="001F7E70">
                      <w:rPr>
                        <w:rFonts w:ascii="Calibri Light" w:hAnsi="Calibri Light"/>
                        <w:sz w:val="16"/>
                        <w:szCs w:val="16"/>
                      </w:rPr>
                      <w:fldChar w:fldCharType="separate"/>
                    </w:r>
                    <w:r w:rsidR="000937D3" w:rsidRPr="000937D3">
                      <w:rPr>
                        <w:rFonts w:ascii="Calibri Light" w:hAnsi="Calibri Light"/>
                        <w:noProof/>
                        <w:sz w:val="16"/>
                        <w:szCs w:val="16"/>
                        <w:lang w:val="es-ES"/>
                      </w:rPr>
                      <w:t>1</w:t>
                    </w:r>
                    <w:r w:rsidRPr="001F7E70">
                      <w:rPr>
                        <w:rFonts w:ascii="Calibri Light" w:hAnsi="Calibri Light"/>
                        <w:sz w:val="16"/>
                        <w:szCs w:val="16"/>
                      </w:rPr>
                      <w:fldChar w:fldCharType="end"/>
                    </w:r>
                  </w:p>
                </w:txbxContent>
              </v:textbox>
              <w10:wrap anchorx="page" anchory="page"/>
            </v:rect>
          </w:pict>
        </mc:Fallback>
      </mc:AlternateContent>
    </w:r>
    <w:r>
      <w:rPr>
        <w:noProof/>
        <w:lang w:eastAsia="es-ES" w:bidi="ar-SA"/>
      </w:rPr>
      <mc:AlternateContent>
        <mc:Choice Requires="wps">
          <w:drawing>
            <wp:anchor distT="0" distB="0" distL="114300" distR="114300" simplePos="0" relativeHeight="251656704" behindDoc="0" locked="0" layoutInCell="0" allowOverlap="1" wp14:anchorId="5A5CB97A" wp14:editId="32446DA4">
              <wp:simplePos x="0" y="0"/>
              <wp:positionH relativeFrom="page">
                <wp:posOffset>6980555</wp:posOffset>
              </wp:positionH>
              <wp:positionV relativeFrom="page">
                <wp:posOffset>5368290</wp:posOffset>
              </wp:positionV>
              <wp:extent cx="575945" cy="329565"/>
              <wp:effectExtent l="0" t="0" r="0" b="0"/>
              <wp:wrapNone/>
              <wp:docPr id="1"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4F9FB4" w14:textId="74DFEF1B" w:rsidR="00197413" w:rsidRDefault="00197413">
                          <w:pPr>
                            <w:pBdr>
                              <w:bottom w:val="single" w:sz="4" w:space="1" w:color="auto"/>
                            </w:pBdr>
                          </w:pPr>
                          <w:r>
                            <w:fldChar w:fldCharType="begin"/>
                          </w:r>
                          <w:r>
                            <w:instrText>PAGE   \* MERGEFORMAT</w:instrText>
                          </w:r>
                          <w:r>
                            <w:fldChar w:fldCharType="separate"/>
                          </w:r>
                          <w:r w:rsidR="000937D3" w:rsidRPr="000937D3">
                            <w:rPr>
                              <w:noProof/>
                              <w:lang w:val="es-ES"/>
                            </w:rPr>
                            <w:t>1</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5A5CB97A" id="Rectangle 23" o:spid="_x0000_s1028" style="position:absolute;left:0;text-align:left;margin-left:549.65pt;margin-top:422.7pt;width:45.35pt;height:25.95pt;z-index:251656704;visibility:visible;mso-wrap-style:square;mso-width-percent:800;mso-height-percent:0;mso-wrap-distance-left:9pt;mso-wrap-distance-top:0;mso-wrap-distance-right:9pt;mso-wrap-distance-bottom:0;mso-position-horizontal:absolute;mso-position-horizontal-relative:page;mso-position-vertical:absolute;mso-position-vertical-relative:page;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" o:allowincell="f" stroked="f">
              <v:textbox>
                <w:txbxContent>
                  <w:p w14:paraId="2C4F9FB4" w14:textId="74DFEF1B" w:rsidR="00197413" w:rsidRDefault="00197413">
                    <w:pPr>
                      <w:pBdr>
                        <w:bottom w:val="single" w:sz="4" w:space="1" w:color="auto"/>
                      </w:pBdr>
                    </w:pPr>
                    <w:r>
                      <w:fldChar w:fldCharType="begin"/>
                    </w:r>
                    <w:r>
                      <w:instrText>PAGE   \* MERGEFORMAT</w:instrText>
                    </w:r>
                    <w:r>
                      <w:fldChar w:fldCharType="separate"/>
                    </w:r>
                    <w:r w:rsidR="000937D3" w:rsidRPr="000937D3">
                      <w:rPr>
                        <w:noProof/>
                        <w:lang w:val="es-ES"/>
                      </w:rPr>
                      <w:t>1</w:t>
                    </w:r>
                    <w:r>
                      <w:fldChar w:fldCharType="end"/>
                    </w: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F0F1C"/>
    <w:multiLevelType w:val="hybridMultilevel"/>
    <w:tmpl w:val="ED883E30"/>
    <w:lvl w:ilvl="0" w:tplc="73D064DE">
      <w:start w:val="1"/>
      <w:numFmt w:val="decimal"/>
      <w:lvlText w:val="%1."/>
      <w:lvlJc w:val="left"/>
      <w:pPr>
        <w:ind w:left="756" w:hanging="360"/>
      </w:pPr>
      <w:rPr>
        <w:rFonts w:ascii="Times" w:hAnsi="Times" w:hint="default"/>
        <w:b/>
        <w:i w:val="0"/>
        <w:color w:val="4472C4" w:themeColor="accent5"/>
      </w:rPr>
    </w:lvl>
    <w:lvl w:ilvl="1" w:tplc="0C0A0019" w:tentative="1">
      <w:start w:val="1"/>
      <w:numFmt w:val="lowerLetter"/>
      <w:lvlText w:val="%2."/>
      <w:lvlJc w:val="left"/>
      <w:pPr>
        <w:ind w:left="1476" w:hanging="360"/>
      </w:pPr>
    </w:lvl>
    <w:lvl w:ilvl="2" w:tplc="0C0A001B" w:tentative="1">
      <w:start w:val="1"/>
      <w:numFmt w:val="lowerRoman"/>
      <w:lvlText w:val="%3."/>
      <w:lvlJc w:val="right"/>
      <w:pPr>
        <w:ind w:left="2196" w:hanging="180"/>
      </w:pPr>
    </w:lvl>
    <w:lvl w:ilvl="3" w:tplc="0C0A000F" w:tentative="1">
      <w:start w:val="1"/>
      <w:numFmt w:val="decimal"/>
      <w:lvlText w:val="%4."/>
      <w:lvlJc w:val="left"/>
      <w:pPr>
        <w:ind w:left="2916" w:hanging="360"/>
      </w:pPr>
    </w:lvl>
    <w:lvl w:ilvl="4" w:tplc="0C0A0019" w:tentative="1">
      <w:start w:val="1"/>
      <w:numFmt w:val="lowerLetter"/>
      <w:lvlText w:val="%5."/>
      <w:lvlJc w:val="left"/>
      <w:pPr>
        <w:ind w:left="3636" w:hanging="360"/>
      </w:pPr>
    </w:lvl>
    <w:lvl w:ilvl="5" w:tplc="0C0A001B" w:tentative="1">
      <w:start w:val="1"/>
      <w:numFmt w:val="lowerRoman"/>
      <w:lvlText w:val="%6."/>
      <w:lvlJc w:val="right"/>
      <w:pPr>
        <w:ind w:left="4356" w:hanging="180"/>
      </w:pPr>
    </w:lvl>
    <w:lvl w:ilvl="6" w:tplc="0C0A000F" w:tentative="1">
      <w:start w:val="1"/>
      <w:numFmt w:val="decimal"/>
      <w:lvlText w:val="%7."/>
      <w:lvlJc w:val="left"/>
      <w:pPr>
        <w:ind w:left="5076" w:hanging="360"/>
      </w:pPr>
    </w:lvl>
    <w:lvl w:ilvl="7" w:tplc="0C0A0019" w:tentative="1">
      <w:start w:val="1"/>
      <w:numFmt w:val="lowerLetter"/>
      <w:lvlText w:val="%8."/>
      <w:lvlJc w:val="left"/>
      <w:pPr>
        <w:ind w:left="5796" w:hanging="360"/>
      </w:pPr>
    </w:lvl>
    <w:lvl w:ilvl="8" w:tplc="0C0A001B" w:tentative="1">
      <w:start w:val="1"/>
      <w:numFmt w:val="lowerRoman"/>
      <w:lvlText w:val="%9."/>
      <w:lvlJc w:val="right"/>
      <w:pPr>
        <w:ind w:left="6516" w:hanging="180"/>
      </w:pPr>
    </w:lvl>
  </w:abstractNum>
  <w:abstractNum w:abstractNumId="1" w15:restartNumberingAfterBreak="0">
    <w:nsid w:val="08CE7210"/>
    <w:multiLevelType w:val="hybridMultilevel"/>
    <w:tmpl w:val="93140A60"/>
    <w:lvl w:ilvl="0" w:tplc="0C0A0017">
      <w:start w:val="1"/>
      <w:numFmt w:val="lowerLetter"/>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2" w15:restartNumberingAfterBreak="0">
    <w:nsid w:val="0CA3069A"/>
    <w:multiLevelType w:val="hybridMultilevel"/>
    <w:tmpl w:val="EB747CBE"/>
    <w:lvl w:ilvl="0" w:tplc="0C0A0017">
      <w:start w:val="1"/>
      <w:numFmt w:val="lowerLetter"/>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3" w15:restartNumberingAfterBreak="0">
    <w:nsid w:val="0E3C37CB"/>
    <w:multiLevelType w:val="multilevel"/>
    <w:tmpl w:val="FBAE0E74"/>
    <w:lvl w:ilvl="0">
      <w:start w:val="1"/>
      <w:numFmt w:val="decimal"/>
      <w:lvlText w:val="%1"/>
      <w:lvlJc w:val="left"/>
      <w:pPr>
        <w:ind w:left="360" w:hanging="360"/>
      </w:pPr>
      <w:rPr>
        <w:rFonts w:eastAsiaTheme="majorEastAsia" w:hint="default"/>
      </w:rPr>
    </w:lvl>
    <w:lvl w:ilvl="1">
      <w:start w:val="1"/>
      <w:numFmt w:val="decimal"/>
      <w:lvlText w:val="%2."/>
      <w:lvlJc w:val="left"/>
      <w:pPr>
        <w:ind w:left="360" w:hanging="360"/>
      </w:pPr>
      <w:rPr>
        <w:rFonts w:ascii="Times" w:hAnsi="Times" w:hint="default"/>
        <w:b/>
        <w:i w:val="0"/>
        <w:color w:val="4472C4" w:themeColor="accent5"/>
      </w:rPr>
    </w:lvl>
    <w:lvl w:ilvl="2">
      <w:start w:val="1"/>
      <w:numFmt w:val="decimal"/>
      <w:lvlText w:val="%1.%2.%3"/>
      <w:lvlJc w:val="left"/>
      <w:pPr>
        <w:ind w:left="720" w:hanging="720"/>
      </w:pPr>
      <w:rPr>
        <w:rFonts w:eastAsiaTheme="majorEastAsia" w:hint="default"/>
      </w:rPr>
    </w:lvl>
    <w:lvl w:ilvl="3">
      <w:start w:val="1"/>
      <w:numFmt w:val="decimal"/>
      <w:lvlText w:val="%1.%2.%3.%4"/>
      <w:lvlJc w:val="left"/>
      <w:pPr>
        <w:ind w:left="1080" w:hanging="1080"/>
      </w:pPr>
      <w:rPr>
        <w:rFonts w:eastAsiaTheme="majorEastAsia" w:hint="default"/>
      </w:rPr>
    </w:lvl>
    <w:lvl w:ilvl="4">
      <w:start w:val="1"/>
      <w:numFmt w:val="decimal"/>
      <w:lvlText w:val="%1.%2.%3.%4.%5"/>
      <w:lvlJc w:val="left"/>
      <w:pPr>
        <w:ind w:left="1080" w:hanging="1080"/>
      </w:pPr>
      <w:rPr>
        <w:rFonts w:eastAsiaTheme="majorEastAsia" w:hint="default"/>
      </w:rPr>
    </w:lvl>
    <w:lvl w:ilvl="5">
      <w:start w:val="1"/>
      <w:numFmt w:val="decimal"/>
      <w:lvlText w:val="%1.%2.%3.%4.%5.%6"/>
      <w:lvlJc w:val="left"/>
      <w:pPr>
        <w:ind w:left="1440" w:hanging="1440"/>
      </w:pPr>
      <w:rPr>
        <w:rFonts w:eastAsiaTheme="majorEastAsia" w:hint="default"/>
      </w:rPr>
    </w:lvl>
    <w:lvl w:ilvl="6">
      <w:start w:val="1"/>
      <w:numFmt w:val="decimal"/>
      <w:lvlText w:val="%1.%2.%3.%4.%5.%6.%7"/>
      <w:lvlJc w:val="left"/>
      <w:pPr>
        <w:ind w:left="1440" w:hanging="1440"/>
      </w:pPr>
      <w:rPr>
        <w:rFonts w:eastAsiaTheme="majorEastAsia" w:hint="default"/>
      </w:rPr>
    </w:lvl>
    <w:lvl w:ilvl="7">
      <w:start w:val="1"/>
      <w:numFmt w:val="decimal"/>
      <w:lvlText w:val="%1.%2.%3.%4.%5.%6.%7.%8"/>
      <w:lvlJc w:val="left"/>
      <w:pPr>
        <w:ind w:left="1800" w:hanging="1800"/>
      </w:pPr>
      <w:rPr>
        <w:rFonts w:eastAsiaTheme="majorEastAsia" w:hint="default"/>
      </w:rPr>
    </w:lvl>
    <w:lvl w:ilvl="8">
      <w:start w:val="1"/>
      <w:numFmt w:val="decimal"/>
      <w:lvlText w:val="%1.%2.%3.%4.%5.%6.%7.%8.%9"/>
      <w:lvlJc w:val="left"/>
      <w:pPr>
        <w:ind w:left="1800" w:hanging="1800"/>
      </w:pPr>
      <w:rPr>
        <w:rFonts w:eastAsiaTheme="majorEastAsia" w:hint="default"/>
      </w:rPr>
    </w:lvl>
  </w:abstractNum>
  <w:abstractNum w:abstractNumId="4" w15:restartNumberingAfterBreak="0">
    <w:nsid w:val="1AE21233"/>
    <w:multiLevelType w:val="hybridMultilevel"/>
    <w:tmpl w:val="C8EEEA44"/>
    <w:lvl w:ilvl="0" w:tplc="0C0A0017">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5" w15:restartNumberingAfterBreak="0">
    <w:nsid w:val="1C6B795F"/>
    <w:multiLevelType w:val="multilevel"/>
    <w:tmpl w:val="5C5C9C04"/>
    <w:lvl w:ilvl="0">
      <w:start w:val="1"/>
      <w:numFmt w:val="decimal"/>
      <w:lvlText w:val="%1."/>
      <w:lvlJc w:val="left"/>
      <w:pPr>
        <w:ind w:left="396" w:hanging="396"/>
      </w:pPr>
      <w:rPr>
        <w:rFonts w:ascii="Times" w:hAnsi="Times" w:hint="default"/>
        <w:b/>
        <w:i w:val="0"/>
        <w:color w:val="4472C4" w:themeColor="accent5"/>
      </w:rPr>
    </w:lvl>
    <w:lvl w:ilvl="1">
      <w:start w:val="1"/>
      <w:numFmt w:val="decimal"/>
      <w:lvlText w:val="%1.%2"/>
      <w:lvlJc w:val="left"/>
      <w:pPr>
        <w:ind w:left="396" w:hanging="39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2F07CED"/>
    <w:multiLevelType w:val="multilevel"/>
    <w:tmpl w:val="0C0A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69A1AAB"/>
    <w:multiLevelType w:val="hybridMultilevel"/>
    <w:tmpl w:val="ED883E30"/>
    <w:lvl w:ilvl="0" w:tplc="73D064DE">
      <w:start w:val="1"/>
      <w:numFmt w:val="decimal"/>
      <w:lvlText w:val="%1."/>
      <w:lvlJc w:val="left"/>
      <w:pPr>
        <w:ind w:left="756" w:hanging="360"/>
      </w:pPr>
      <w:rPr>
        <w:rFonts w:ascii="Times" w:hAnsi="Times" w:hint="default"/>
        <w:b/>
        <w:i w:val="0"/>
        <w:color w:val="4472C4" w:themeColor="accent5"/>
      </w:rPr>
    </w:lvl>
    <w:lvl w:ilvl="1" w:tplc="0C0A0019" w:tentative="1">
      <w:start w:val="1"/>
      <w:numFmt w:val="lowerLetter"/>
      <w:lvlText w:val="%2."/>
      <w:lvlJc w:val="left"/>
      <w:pPr>
        <w:ind w:left="1476" w:hanging="360"/>
      </w:pPr>
    </w:lvl>
    <w:lvl w:ilvl="2" w:tplc="0C0A001B" w:tentative="1">
      <w:start w:val="1"/>
      <w:numFmt w:val="lowerRoman"/>
      <w:lvlText w:val="%3."/>
      <w:lvlJc w:val="right"/>
      <w:pPr>
        <w:ind w:left="2196" w:hanging="180"/>
      </w:pPr>
    </w:lvl>
    <w:lvl w:ilvl="3" w:tplc="0C0A000F" w:tentative="1">
      <w:start w:val="1"/>
      <w:numFmt w:val="decimal"/>
      <w:lvlText w:val="%4."/>
      <w:lvlJc w:val="left"/>
      <w:pPr>
        <w:ind w:left="2916" w:hanging="360"/>
      </w:pPr>
    </w:lvl>
    <w:lvl w:ilvl="4" w:tplc="0C0A0019" w:tentative="1">
      <w:start w:val="1"/>
      <w:numFmt w:val="lowerLetter"/>
      <w:lvlText w:val="%5."/>
      <w:lvlJc w:val="left"/>
      <w:pPr>
        <w:ind w:left="3636" w:hanging="360"/>
      </w:pPr>
    </w:lvl>
    <w:lvl w:ilvl="5" w:tplc="0C0A001B" w:tentative="1">
      <w:start w:val="1"/>
      <w:numFmt w:val="lowerRoman"/>
      <w:lvlText w:val="%6."/>
      <w:lvlJc w:val="right"/>
      <w:pPr>
        <w:ind w:left="4356" w:hanging="180"/>
      </w:pPr>
    </w:lvl>
    <w:lvl w:ilvl="6" w:tplc="0C0A000F" w:tentative="1">
      <w:start w:val="1"/>
      <w:numFmt w:val="decimal"/>
      <w:lvlText w:val="%7."/>
      <w:lvlJc w:val="left"/>
      <w:pPr>
        <w:ind w:left="5076" w:hanging="360"/>
      </w:pPr>
    </w:lvl>
    <w:lvl w:ilvl="7" w:tplc="0C0A0019" w:tentative="1">
      <w:start w:val="1"/>
      <w:numFmt w:val="lowerLetter"/>
      <w:lvlText w:val="%8."/>
      <w:lvlJc w:val="left"/>
      <w:pPr>
        <w:ind w:left="5796" w:hanging="360"/>
      </w:pPr>
    </w:lvl>
    <w:lvl w:ilvl="8" w:tplc="0C0A001B" w:tentative="1">
      <w:start w:val="1"/>
      <w:numFmt w:val="lowerRoman"/>
      <w:lvlText w:val="%9."/>
      <w:lvlJc w:val="right"/>
      <w:pPr>
        <w:ind w:left="6516" w:hanging="180"/>
      </w:pPr>
    </w:lvl>
  </w:abstractNum>
  <w:abstractNum w:abstractNumId="8" w15:restartNumberingAfterBreak="0">
    <w:nsid w:val="27551BA7"/>
    <w:multiLevelType w:val="hybridMultilevel"/>
    <w:tmpl w:val="C65AE79A"/>
    <w:lvl w:ilvl="0" w:tplc="7D4C3A52">
      <w:start w:val="1"/>
      <w:numFmt w:val="decimal"/>
      <w:lvlText w:val="%1."/>
      <w:lvlJc w:val="left"/>
      <w:pPr>
        <w:ind w:left="360" w:hanging="360"/>
      </w:pPr>
      <w:rPr>
        <w:rFonts w:ascii="Times New Roman" w:hAnsi="Times New Roman" w:hint="default"/>
        <w:b/>
        <w:i w:val="0"/>
        <w:color w:val="4472C4" w:themeColor="accent5"/>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9" w15:restartNumberingAfterBreak="0">
    <w:nsid w:val="2CD51E94"/>
    <w:multiLevelType w:val="hybridMultilevel"/>
    <w:tmpl w:val="6D78EFCA"/>
    <w:lvl w:ilvl="0" w:tplc="73D064DE">
      <w:start w:val="1"/>
      <w:numFmt w:val="decimal"/>
      <w:lvlText w:val="%1."/>
      <w:lvlJc w:val="left"/>
      <w:pPr>
        <w:ind w:left="720" w:hanging="360"/>
      </w:pPr>
      <w:rPr>
        <w:rFonts w:ascii="Times" w:hAnsi="Times" w:hint="default"/>
        <w:b/>
        <w:i w:val="0"/>
        <w:color w:val="4472C4" w:themeColor="accent5"/>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03E75F3"/>
    <w:multiLevelType w:val="hybridMultilevel"/>
    <w:tmpl w:val="9AEE427E"/>
    <w:lvl w:ilvl="0" w:tplc="1374A0AC">
      <w:start w:val="1"/>
      <w:numFmt w:val="lowerLetter"/>
      <w:lvlText w:val="%1)"/>
      <w:lvlJc w:val="left"/>
      <w:pPr>
        <w:ind w:left="1428" w:hanging="360"/>
      </w:pPr>
      <w:rPr>
        <w:rFonts w:hint="default"/>
        <w:b w:val="0"/>
        <w:i w:val="0"/>
        <w:color w:val="auto"/>
      </w:r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1" w15:restartNumberingAfterBreak="0">
    <w:nsid w:val="31926D15"/>
    <w:multiLevelType w:val="hybridMultilevel"/>
    <w:tmpl w:val="6DBC3532"/>
    <w:lvl w:ilvl="0" w:tplc="1374A0AC">
      <w:start w:val="1"/>
      <w:numFmt w:val="lowerLetter"/>
      <w:lvlText w:val="%1)"/>
      <w:lvlJc w:val="left"/>
      <w:pPr>
        <w:ind w:left="1440" w:hanging="360"/>
      </w:pPr>
      <w:rPr>
        <w:rFonts w:hint="default"/>
        <w:b w:val="0"/>
        <w:i w:val="0"/>
        <w:color w:val="auto"/>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2" w15:restartNumberingAfterBreak="0">
    <w:nsid w:val="35EA11A7"/>
    <w:multiLevelType w:val="hybridMultilevel"/>
    <w:tmpl w:val="4F2E0726"/>
    <w:lvl w:ilvl="0" w:tplc="0C0A0017">
      <w:start w:val="1"/>
      <w:numFmt w:val="lowerLetter"/>
      <w:lvlText w:val="%1)"/>
      <w:lvlJc w:val="left"/>
      <w:pPr>
        <w:ind w:left="1428" w:hanging="360"/>
      </w:pPr>
      <w:rPr>
        <w:rFonts w:hint="default"/>
      </w:r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3" w15:restartNumberingAfterBreak="0">
    <w:nsid w:val="3FAC6E61"/>
    <w:multiLevelType w:val="hybridMultilevel"/>
    <w:tmpl w:val="8466C608"/>
    <w:lvl w:ilvl="0" w:tplc="B87A8E48">
      <w:numFmt w:val="bullet"/>
      <w:lvlText w:val="-"/>
      <w:lvlJc w:val="left"/>
      <w:pPr>
        <w:ind w:left="1428" w:hanging="360"/>
      </w:pPr>
      <w:rPr>
        <w:rFonts w:ascii="Arial" w:eastAsia="SimSun" w:hAnsi="Arial" w:cs="Arial" w:hint="default"/>
        <w:b w:val="0"/>
        <w:i w:val="0"/>
        <w:color w:val="auto"/>
      </w:rPr>
    </w:lvl>
    <w:lvl w:ilvl="1" w:tplc="0C0A0003">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4" w15:restartNumberingAfterBreak="0">
    <w:nsid w:val="427F48BF"/>
    <w:multiLevelType w:val="hybridMultilevel"/>
    <w:tmpl w:val="37E001E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4322325E"/>
    <w:multiLevelType w:val="multilevel"/>
    <w:tmpl w:val="E0DC105E"/>
    <w:lvl w:ilvl="0">
      <w:start w:val="1"/>
      <w:numFmt w:val="decimal"/>
      <w:pStyle w:val="Ttulo1"/>
      <w:lvlText w:val="%1"/>
      <w:lvlJc w:val="left"/>
      <w:pPr>
        <w:ind w:left="432" w:hanging="432"/>
      </w:pPr>
      <w:rPr>
        <w:color w:val="2F5496"/>
        <w:sz w:val="32"/>
        <w:szCs w:val="32"/>
      </w:rPr>
    </w:lvl>
    <w:lvl w:ilvl="1">
      <w:start w:val="1"/>
      <w:numFmt w:val="decimal"/>
      <w:pStyle w:val="Ttulo2"/>
      <w:lvlText w:val="%1.%2"/>
      <w:lvlJc w:val="left"/>
      <w:pPr>
        <w:ind w:left="576" w:hanging="576"/>
      </w:pPr>
      <w:rPr>
        <w:rFonts w:ascii="Arial" w:hAnsi="Arial" w:cs="Arial" w:hint="default"/>
        <w:color w:val="2F5496"/>
      </w:r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6" w15:restartNumberingAfterBreak="0">
    <w:nsid w:val="4F5E0C43"/>
    <w:multiLevelType w:val="hybridMultilevel"/>
    <w:tmpl w:val="219A5932"/>
    <w:lvl w:ilvl="0" w:tplc="B87A8E48">
      <w:numFmt w:val="bullet"/>
      <w:lvlText w:val="-"/>
      <w:lvlJc w:val="left"/>
      <w:pPr>
        <w:ind w:left="1428" w:hanging="360"/>
      </w:pPr>
      <w:rPr>
        <w:rFonts w:ascii="Arial" w:eastAsia="SimSun" w:hAnsi="Arial" w:cs="Arial" w:hint="default"/>
        <w:b w:val="0"/>
        <w:i w:val="0"/>
        <w:color w:val="auto"/>
      </w:rPr>
    </w:lvl>
    <w:lvl w:ilvl="1" w:tplc="0C0A0019">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7" w15:restartNumberingAfterBreak="0">
    <w:nsid w:val="4FCA47DC"/>
    <w:multiLevelType w:val="hybridMultilevel"/>
    <w:tmpl w:val="16F86D2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58131803"/>
    <w:multiLevelType w:val="hybridMultilevel"/>
    <w:tmpl w:val="7A0C9FB4"/>
    <w:lvl w:ilvl="0" w:tplc="C2D29820">
      <w:start w:val="2"/>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6A687225"/>
    <w:multiLevelType w:val="hybridMultilevel"/>
    <w:tmpl w:val="9AEE427E"/>
    <w:lvl w:ilvl="0" w:tplc="1374A0AC">
      <w:start w:val="1"/>
      <w:numFmt w:val="lowerLetter"/>
      <w:lvlText w:val="%1)"/>
      <w:lvlJc w:val="left"/>
      <w:pPr>
        <w:ind w:left="1428" w:hanging="360"/>
      </w:pPr>
      <w:rPr>
        <w:rFonts w:hint="default"/>
        <w:b w:val="0"/>
        <w:i w:val="0"/>
        <w:color w:val="auto"/>
      </w:r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20" w15:restartNumberingAfterBreak="0">
    <w:nsid w:val="745238F6"/>
    <w:multiLevelType w:val="hybridMultilevel"/>
    <w:tmpl w:val="E9A85024"/>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1" w15:restartNumberingAfterBreak="0">
    <w:nsid w:val="795B5FDF"/>
    <w:multiLevelType w:val="hybridMultilevel"/>
    <w:tmpl w:val="309E7AA0"/>
    <w:lvl w:ilvl="0" w:tplc="404AC89A">
      <w:start w:val="2021"/>
      <w:numFmt w:val="bullet"/>
      <w:lvlText w:val="-"/>
      <w:lvlJc w:val="left"/>
      <w:pPr>
        <w:ind w:left="1080" w:hanging="360"/>
      </w:pPr>
      <w:rPr>
        <w:rFonts w:ascii="Arial" w:eastAsia="Times New Roman" w:hAnsi="Aria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2" w15:restartNumberingAfterBreak="0">
    <w:nsid w:val="7CB73B20"/>
    <w:multiLevelType w:val="hybridMultilevel"/>
    <w:tmpl w:val="00F8983A"/>
    <w:lvl w:ilvl="0" w:tplc="73D064DE">
      <w:start w:val="1"/>
      <w:numFmt w:val="decimal"/>
      <w:lvlText w:val="%1."/>
      <w:lvlJc w:val="left"/>
      <w:pPr>
        <w:ind w:left="720" w:hanging="360"/>
      </w:pPr>
      <w:rPr>
        <w:rFonts w:ascii="Times" w:hAnsi="Times" w:hint="default"/>
        <w:b/>
        <w:i w:val="0"/>
        <w:color w:val="4472C4" w:themeColor="accent5"/>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5"/>
  </w:num>
  <w:num w:numId="2">
    <w:abstractNumId w:val="6"/>
  </w:num>
  <w:num w:numId="3">
    <w:abstractNumId w:val="17"/>
  </w:num>
  <w:num w:numId="4">
    <w:abstractNumId w:val="5"/>
  </w:num>
  <w:num w:numId="5">
    <w:abstractNumId w:val="14"/>
  </w:num>
  <w:num w:numId="6">
    <w:abstractNumId w:val="18"/>
  </w:num>
  <w:num w:numId="7">
    <w:abstractNumId w:val="4"/>
  </w:num>
  <w:num w:numId="8">
    <w:abstractNumId w:val="3"/>
  </w:num>
  <w:num w:numId="9">
    <w:abstractNumId w:val="12"/>
  </w:num>
  <w:num w:numId="10">
    <w:abstractNumId w:val="11"/>
  </w:num>
  <w:num w:numId="11">
    <w:abstractNumId w:val="1"/>
  </w:num>
  <w:num w:numId="12">
    <w:abstractNumId w:val="2"/>
  </w:num>
  <w:num w:numId="13">
    <w:abstractNumId w:val="8"/>
  </w:num>
  <w:num w:numId="14">
    <w:abstractNumId w:val="19"/>
  </w:num>
  <w:num w:numId="15">
    <w:abstractNumId w:val="22"/>
  </w:num>
  <w:num w:numId="16">
    <w:abstractNumId w:val="10"/>
  </w:num>
  <w:num w:numId="17">
    <w:abstractNumId w:val="9"/>
  </w:num>
  <w:num w:numId="18">
    <w:abstractNumId w:val="16"/>
  </w:num>
  <w:num w:numId="19">
    <w:abstractNumId w:val="13"/>
  </w:num>
  <w:num w:numId="20">
    <w:abstractNumId w:val="7"/>
  </w:num>
  <w:num w:numId="21">
    <w:abstractNumId w:val="0"/>
  </w:num>
  <w:num w:numId="22">
    <w:abstractNumId w:val="21"/>
  </w:num>
  <w:num w:numId="23">
    <w:abstractNumId w:val="2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635"/>
    <w:rsid w:val="00025E3D"/>
    <w:rsid w:val="00034B2B"/>
    <w:rsid w:val="00047950"/>
    <w:rsid w:val="00055B40"/>
    <w:rsid w:val="00084C4B"/>
    <w:rsid w:val="000917F9"/>
    <w:rsid w:val="000937D3"/>
    <w:rsid w:val="00097BFA"/>
    <w:rsid w:val="000A0D42"/>
    <w:rsid w:val="000C6457"/>
    <w:rsid w:val="000D639B"/>
    <w:rsid w:val="000E00E4"/>
    <w:rsid w:val="000E4606"/>
    <w:rsid w:val="000F3849"/>
    <w:rsid w:val="00106F45"/>
    <w:rsid w:val="00115971"/>
    <w:rsid w:val="00117239"/>
    <w:rsid w:val="001277A6"/>
    <w:rsid w:val="001314F6"/>
    <w:rsid w:val="001336FC"/>
    <w:rsid w:val="00134CC4"/>
    <w:rsid w:val="00140388"/>
    <w:rsid w:val="00140E7B"/>
    <w:rsid w:val="0014482A"/>
    <w:rsid w:val="001508E0"/>
    <w:rsid w:val="0015314D"/>
    <w:rsid w:val="00155FFF"/>
    <w:rsid w:val="0016353B"/>
    <w:rsid w:val="00170E98"/>
    <w:rsid w:val="00172635"/>
    <w:rsid w:val="00183A9F"/>
    <w:rsid w:val="001903BE"/>
    <w:rsid w:val="00193557"/>
    <w:rsid w:val="00194DEC"/>
    <w:rsid w:val="00195D69"/>
    <w:rsid w:val="00197413"/>
    <w:rsid w:val="001C26EF"/>
    <w:rsid w:val="001D1AEB"/>
    <w:rsid w:val="001E18C9"/>
    <w:rsid w:val="001F26B7"/>
    <w:rsid w:val="001F3140"/>
    <w:rsid w:val="001F7E70"/>
    <w:rsid w:val="00216DC3"/>
    <w:rsid w:val="0022414F"/>
    <w:rsid w:val="00225657"/>
    <w:rsid w:val="002268BC"/>
    <w:rsid w:val="00226C19"/>
    <w:rsid w:val="00236666"/>
    <w:rsid w:val="00252EB6"/>
    <w:rsid w:val="0026249C"/>
    <w:rsid w:val="00271FF5"/>
    <w:rsid w:val="002816F9"/>
    <w:rsid w:val="0028209C"/>
    <w:rsid w:val="00283A13"/>
    <w:rsid w:val="00297A6A"/>
    <w:rsid w:val="002A5D0A"/>
    <w:rsid w:val="002A62B6"/>
    <w:rsid w:val="002A6552"/>
    <w:rsid w:val="002C2C5D"/>
    <w:rsid w:val="002C4FD9"/>
    <w:rsid w:val="002D2801"/>
    <w:rsid w:val="002E5610"/>
    <w:rsid w:val="003143E8"/>
    <w:rsid w:val="00322318"/>
    <w:rsid w:val="00343F8C"/>
    <w:rsid w:val="00344C15"/>
    <w:rsid w:val="003553CB"/>
    <w:rsid w:val="00360920"/>
    <w:rsid w:val="0036213D"/>
    <w:rsid w:val="00375E72"/>
    <w:rsid w:val="0038347C"/>
    <w:rsid w:val="0039074C"/>
    <w:rsid w:val="00396D15"/>
    <w:rsid w:val="003B3A7E"/>
    <w:rsid w:val="003B511F"/>
    <w:rsid w:val="003C1DF8"/>
    <w:rsid w:val="003C3E66"/>
    <w:rsid w:val="003C7793"/>
    <w:rsid w:val="003D40A8"/>
    <w:rsid w:val="003E2355"/>
    <w:rsid w:val="004014B2"/>
    <w:rsid w:val="00402E17"/>
    <w:rsid w:val="004202C4"/>
    <w:rsid w:val="00420471"/>
    <w:rsid w:val="004236FB"/>
    <w:rsid w:val="00423C95"/>
    <w:rsid w:val="004245C6"/>
    <w:rsid w:val="0044540A"/>
    <w:rsid w:val="00455AA7"/>
    <w:rsid w:val="0046109D"/>
    <w:rsid w:val="00474C30"/>
    <w:rsid w:val="0047549A"/>
    <w:rsid w:val="00484617"/>
    <w:rsid w:val="00484F4F"/>
    <w:rsid w:val="00491972"/>
    <w:rsid w:val="004B4A95"/>
    <w:rsid w:val="00500D7E"/>
    <w:rsid w:val="0050453F"/>
    <w:rsid w:val="00511FB7"/>
    <w:rsid w:val="00521EE6"/>
    <w:rsid w:val="00536FF1"/>
    <w:rsid w:val="00537BC5"/>
    <w:rsid w:val="00540E65"/>
    <w:rsid w:val="00553FC6"/>
    <w:rsid w:val="0055591E"/>
    <w:rsid w:val="005639F0"/>
    <w:rsid w:val="00575D6A"/>
    <w:rsid w:val="00577D2B"/>
    <w:rsid w:val="0058083A"/>
    <w:rsid w:val="005822C0"/>
    <w:rsid w:val="00586247"/>
    <w:rsid w:val="005A3F86"/>
    <w:rsid w:val="005B7625"/>
    <w:rsid w:val="005C135A"/>
    <w:rsid w:val="005C3E96"/>
    <w:rsid w:val="005C546E"/>
    <w:rsid w:val="005C78FA"/>
    <w:rsid w:val="005E25C9"/>
    <w:rsid w:val="005E3440"/>
    <w:rsid w:val="005E5DA2"/>
    <w:rsid w:val="0060407C"/>
    <w:rsid w:val="0060495E"/>
    <w:rsid w:val="006069E2"/>
    <w:rsid w:val="00613ECF"/>
    <w:rsid w:val="00634367"/>
    <w:rsid w:val="00645CC1"/>
    <w:rsid w:val="00652B44"/>
    <w:rsid w:val="00656350"/>
    <w:rsid w:val="0065764A"/>
    <w:rsid w:val="00661EA4"/>
    <w:rsid w:val="0066629D"/>
    <w:rsid w:val="00666ED7"/>
    <w:rsid w:val="0067115A"/>
    <w:rsid w:val="00674506"/>
    <w:rsid w:val="00685BF1"/>
    <w:rsid w:val="006974F9"/>
    <w:rsid w:val="006A43EC"/>
    <w:rsid w:val="006A516C"/>
    <w:rsid w:val="006D4B0E"/>
    <w:rsid w:val="006E0170"/>
    <w:rsid w:val="006E59E1"/>
    <w:rsid w:val="006E6236"/>
    <w:rsid w:val="006F17B8"/>
    <w:rsid w:val="00707D4E"/>
    <w:rsid w:val="007108CA"/>
    <w:rsid w:val="007123F4"/>
    <w:rsid w:val="007128D6"/>
    <w:rsid w:val="00720CBC"/>
    <w:rsid w:val="00724154"/>
    <w:rsid w:val="007243A3"/>
    <w:rsid w:val="00737D59"/>
    <w:rsid w:val="00756680"/>
    <w:rsid w:val="00756C5A"/>
    <w:rsid w:val="0076041A"/>
    <w:rsid w:val="00760567"/>
    <w:rsid w:val="007621BE"/>
    <w:rsid w:val="00776F8B"/>
    <w:rsid w:val="007A03BE"/>
    <w:rsid w:val="007A22EA"/>
    <w:rsid w:val="007B2E01"/>
    <w:rsid w:val="007C13DB"/>
    <w:rsid w:val="007C34B6"/>
    <w:rsid w:val="007C6528"/>
    <w:rsid w:val="007D2F14"/>
    <w:rsid w:val="007E5735"/>
    <w:rsid w:val="00806CF2"/>
    <w:rsid w:val="00810726"/>
    <w:rsid w:val="00810878"/>
    <w:rsid w:val="008131F4"/>
    <w:rsid w:val="00826096"/>
    <w:rsid w:val="00827E07"/>
    <w:rsid w:val="0083043B"/>
    <w:rsid w:val="00840B28"/>
    <w:rsid w:val="008429BA"/>
    <w:rsid w:val="008457DC"/>
    <w:rsid w:val="00871965"/>
    <w:rsid w:val="008836A8"/>
    <w:rsid w:val="00893482"/>
    <w:rsid w:val="008A0D8C"/>
    <w:rsid w:val="008A3E30"/>
    <w:rsid w:val="008A63AC"/>
    <w:rsid w:val="008B1382"/>
    <w:rsid w:val="008C1DF8"/>
    <w:rsid w:val="008C6502"/>
    <w:rsid w:val="008D636B"/>
    <w:rsid w:val="008E16B5"/>
    <w:rsid w:val="008F2B73"/>
    <w:rsid w:val="008F3EAC"/>
    <w:rsid w:val="008F58B8"/>
    <w:rsid w:val="00911008"/>
    <w:rsid w:val="00930D5A"/>
    <w:rsid w:val="00935F4D"/>
    <w:rsid w:val="00936761"/>
    <w:rsid w:val="0095540F"/>
    <w:rsid w:val="0096240E"/>
    <w:rsid w:val="009652B9"/>
    <w:rsid w:val="00967ABD"/>
    <w:rsid w:val="00982D1D"/>
    <w:rsid w:val="009A647D"/>
    <w:rsid w:val="009A79A2"/>
    <w:rsid w:val="009B40C7"/>
    <w:rsid w:val="009B6FEC"/>
    <w:rsid w:val="009C2CBB"/>
    <w:rsid w:val="009C3612"/>
    <w:rsid w:val="009C4479"/>
    <w:rsid w:val="009C459C"/>
    <w:rsid w:val="009C5C97"/>
    <w:rsid w:val="009D6D30"/>
    <w:rsid w:val="009E5D45"/>
    <w:rsid w:val="009F5DCC"/>
    <w:rsid w:val="009F6528"/>
    <w:rsid w:val="00A02C60"/>
    <w:rsid w:val="00A14888"/>
    <w:rsid w:val="00A17101"/>
    <w:rsid w:val="00A2599D"/>
    <w:rsid w:val="00A467CE"/>
    <w:rsid w:val="00A60698"/>
    <w:rsid w:val="00A63D95"/>
    <w:rsid w:val="00A702D1"/>
    <w:rsid w:val="00A722D1"/>
    <w:rsid w:val="00A7397D"/>
    <w:rsid w:val="00A82CA4"/>
    <w:rsid w:val="00A90B8A"/>
    <w:rsid w:val="00AB7AB6"/>
    <w:rsid w:val="00AC0537"/>
    <w:rsid w:val="00AD14FC"/>
    <w:rsid w:val="00AE1D10"/>
    <w:rsid w:val="00AF7BFF"/>
    <w:rsid w:val="00B05EEC"/>
    <w:rsid w:val="00B06209"/>
    <w:rsid w:val="00B13433"/>
    <w:rsid w:val="00B13A2E"/>
    <w:rsid w:val="00B13ABD"/>
    <w:rsid w:val="00B43592"/>
    <w:rsid w:val="00B61137"/>
    <w:rsid w:val="00B635B5"/>
    <w:rsid w:val="00B6481B"/>
    <w:rsid w:val="00B64D3F"/>
    <w:rsid w:val="00B7444D"/>
    <w:rsid w:val="00B84558"/>
    <w:rsid w:val="00B930E9"/>
    <w:rsid w:val="00BA462C"/>
    <w:rsid w:val="00BA4C06"/>
    <w:rsid w:val="00BC011F"/>
    <w:rsid w:val="00BC3125"/>
    <w:rsid w:val="00BD0478"/>
    <w:rsid w:val="00BD7116"/>
    <w:rsid w:val="00BF1078"/>
    <w:rsid w:val="00C23174"/>
    <w:rsid w:val="00C25B35"/>
    <w:rsid w:val="00C356F2"/>
    <w:rsid w:val="00C37508"/>
    <w:rsid w:val="00C46BE9"/>
    <w:rsid w:val="00C5265E"/>
    <w:rsid w:val="00C65400"/>
    <w:rsid w:val="00C67CE8"/>
    <w:rsid w:val="00C71184"/>
    <w:rsid w:val="00C82F9F"/>
    <w:rsid w:val="00C844B3"/>
    <w:rsid w:val="00CA5490"/>
    <w:rsid w:val="00CB03EA"/>
    <w:rsid w:val="00CB54F6"/>
    <w:rsid w:val="00CD2BB6"/>
    <w:rsid w:val="00CF064E"/>
    <w:rsid w:val="00CF44A6"/>
    <w:rsid w:val="00D14502"/>
    <w:rsid w:val="00D2799C"/>
    <w:rsid w:val="00D40C7E"/>
    <w:rsid w:val="00D43633"/>
    <w:rsid w:val="00D439C1"/>
    <w:rsid w:val="00D53A75"/>
    <w:rsid w:val="00D709AB"/>
    <w:rsid w:val="00D71440"/>
    <w:rsid w:val="00D82CA2"/>
    <w:rsid w:val="00D85F83"/>
    <w:rsid w:val="00D861D8"/>
    <w:rsid w:val="00D92DBF"/>
    <w:rsid w:val="00DA0B40"/>
    <w:rsid w:val="00DB68CE"/>
    <w:rsid w:val="00DC336B"/>
    <w:rsid w:val="00DE5DA2"/>
    <w:rsid w:val="00E00E40"/>
    <w:rsid w:val="00E160B6"/>
    <w:rsid w:val="00E2768A"/>
    <w:rsid w:val="00E32822"/>
    <w:rsid w:val="00E34E03"/>
    <w:rsid w:val="00E35152"/>
    <w:rsid w:val="00E53519"/>
    <w:rsid w:val="00E5602D"/>
    <w:rsid w:val="00E61826"/>
    <w:rsid w:val="00E650D7"/>
    <w:rsid w:val="00E7143C"/>
    <w:rsid w:val="00E74E22"/>
    <w:rsid w:val="00E80277"/>
    <w:rsid w:val="00E8314E"/>
    <w:rsid w:val="00E92995"/>
    <w:rsid w:val="00E951E4"/>
    <w:rsid w:val="00EA7638"/>
    <w:rsid w:val="00EB6DED"/>
    <w:rsid w:val="00ED3576"/>
    <w:rsid w:val="00F02555"/>
    <w:rsid w:val="00F16F08"/>
    <w:rsid w:val="00F20679"/>
    <w:rsid w:val="00F46923"/>
    <w:rsid w:val="00F67B29"/>
    <w:rsid w:val="00F86A2F"/>
    <w:rsid w:val="00F9717E"/>
    <w:rsid w:val="00FA0D2E"/>
    <w:rsid w:val="00FB3094"/>
    <w:rsid w:val="00FB592E"/>
    <w:rsid w:val="00FB6830"/>
    <w:rsid w:val="00FC1EB9"/>
    <w:rsid w:val="00FC6DF5"/>
    <w:rsid w:val="00FC6F59"/>
    <w:rsid w:val="00FD715C"/>
    <w:rsid w:val="00FF20AB"/>
    <w:rsid w:val="00FF2E6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oNotEmbedSmartTags/>
  <w:decimalSymbol w:val=","/>
  <w:listSeparator w:val=";"/>
  <w14:docId w14:val="43EC8750"/>
  <w15:chartTrackingRefBased/>
  <w15:docId w15:val="{5E278721-69CF-4F7E-A9DC-73C604796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TIT 1"/>
    <w:qFormat/>
    <w:rsid w:val="00756680"/>
    <w:pPr>
      <w:spacing w:before="840"/>
    </w:pPr>
    <w:rPr>
      <w:rFonts w:ascii="Arial" w:hAnsi="Arial"/>
      <w:b/>
      <w:color w:val="2F5496"/>
      <w:sz w:val="24"/>
      <w:szCs w:val="24"/>
      <w:lang w:val="es-ES_tradnl" w:eastAsia="es-ES_tradnl"/>
    </w:rPr>
  </w:style>
  <w:style w:type="paragraph" w:styleId="Ttulo1">
    <w:name w:val="heading 1"/>
    <w:aliases w:val="ARTÍCULOS"/>
    <w:basedOn w:val="Normal"/>
    <w:next w:val="Normal"/>
    <w:link w:val="Ttulo1Car"/>
    <w:uiPriority w:val="9"/>
    <w:qFormat/>
    <w:rsid w:val="00537BC5"/>
    <w:pPr>
      <w:keepNext/>
      <w:numPr>
        <w:numId w:val="1"/>
      </w:numPr>
      <w:spacing w:before="720" w:after="360"/>
      <w:outlineLvl w:val="0"/>
    </w:pPr>
    <w:rPr>
      <w:b w:val="0"/>
      <w:bCs/>
      <w:kern w:val="32"/>
      <w:sz w:val="20"/>
      <w:szCs w:val="32"/>
      <w:u w:val="single"/>
    </w:rPr>
  </w:style>
  <w:style w:type="paragraph" w:styleId="Ttulo2">
    <w:name w:val="heading 2"/>
    <w:basedOn w:val="Normal"/>
    <w:next w:val="Normal"/>
    <w:link w:val="Ttulo2Car"/>
    <w:uiPriority w:val="9"/>
    <w:unhideWhenUsed/>
    <w:qFormat/>
    <w:rsid w:val="006E0170"/>
    <w:pPr>
      <w:keepNext/>
      <w:keepLines/>
      <w:numPr>
        <w:ilvl w:val="1"/>
        <w:numId w:val="1"/>
      </w:numPr>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6E0170"/>
    <w:pPr>
      <w:keepNext/>
      <w:keepLines/>
      <w:numPr>
        <w:ilvl w:val="2"/>
        <w:numId w:val="1"/>
      </w:numPr>
      <w:spacing w:before="40"/>
      <w:outlineLvl w:val="2"/>
    </w:pPr>
    <w:rPr>
      <w:rFonts w:asciiTheme="majorHAnsi" w:eastAsiaTheme="majorEastAsia" w:hAnsiTheme="majorHAnsi" w:cstheme="majorBidi"/>
      <w:color w:val="1F4D78" w:themeColor="accent1" w:themeShade="7F"/>
    </w:rPr>
  </w:style>
  <w:style w:type="paragraph" w:styleId="Ttulo4">
    <w:name w:val="heading 4"/>
    <w:basedOn w:val="Normal"/>
    <w:next w:val="Normal"/>
    <w:link w:val="Ttulo4Car"/>
    <w:uiPriority w:val="9"/>
    <w:semiHidden/>
    <w:unhideWhenUsed/>
    <w:qFormat/>
    <w:rsid w:val="006E0170"/>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semiHidden/>
    <w:unhideWhenUsed/>
    <w:qFormat/>
    <w:rsid w:val="006E0170"/>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6E0170"/>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6E0170"/>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6E0170"/>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6E0170"/>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5766B8"/>
    <w:pPr>
      <w:tabs>
        <w:tab w:val="center" w:pos="4252"/>
        <w:tab w:val="right" w:pos="8504"/>
      </w:tabs>
    </w:pPr>
  </w:style>
  <w:style w:type="paragraph" w:styleId="Piedepgina">
    <w:name w:val="footer"/>
    <w:basedOn w:val="Normal"/>
    <w:link w:val="PiedepginaCar"/>
    <w:uiPriority w:val="99"/>
    <w:rsid w:val="005766B8"/>
    <w:pPr>
      <w:tabs>
        <w:tab w:val="center" w:pos="4252"/>
        <w:tab w:val="right" w:pos="8504"/>
      </w:tabs>
    </w:pPr>
  </w:style>
  <w:style w:type="character" w:customStyle="1" w:styleId="EncabezadoCar">
    <w:name w:val="Encabezado Car"/>
    <w:link w:val="Encabezado"/>
    <w:uiPriority w:val="99"/>
    <w:locked/>
    <w:rsid w:val="00A14888"/>
    <w:rPr>
      <w:sz w:val="24"/>
      <w:szCs w:val="24"/>
      <w:lang w:val="es-ES_tradnl" w:eastAsia="es-ES_tradnl"/>
    </w:rPr>
  </w:style>
  <w:style w:type="character" w:customStyle="1" w:styleId="PiedepginaCar">
    <w:name w:val="Pie de página Car"/>
    <w:link w:val="Piedepgina"/>
    <w:uiPriority w:val="99"/>
    <w:locked/>
    <w:rsid w:val="00A14888"/>
    <w:rPr>
      <w:sz w:val="24"/>
      <w:szCs w:val="24"/>
      <w:lang w:val="es-ES_tradnl" w:eastAsia="es-ES_tradnl"/>
    </w:rPr>
  </w:style>
  <w:style w:type="character" w:styleId="Hipervnculo">
    <w:name w:val="Hyperlink"/>
    <w:uiPriority w:val="99"/>
    <w:unhideWhenUsed/>
    <w:rsid w:val="00FD715C"/>
    <w:rPr>
      <w:color w:val="0563C1"/>
      <w:u w:val="single"/>
    </w:rPr>
  </w:style>
  <w:style w:type="character" w:customStyle="1" w:styleId="titulopagina1">
    <w:name w:val="titulopagina1"/>
    <w:rsid w:val="00FD715C"/>
    <w:rPr>
      <w:b w:val="0"/>
      <w:bCs w:val="0"/>
      <w:strike w:val="0"/>
      <w:dstrike w:val="0"/>
      <w:vanish w:val="0"/>
      <w:webHidden w:val="0"/>
      <w:color w:val="7992BD"/>
      <w:sz w:val="29"/>
      <w:szCs w:val="29"/>
      <w:u w:val="none"/>
      <w:effect w:val="none"/>
      <w:specVanish w:val="0"/>
    </w:rPr>
  </w:style>
  <w:style w:type="paragraph" w:customStyle="1" w:styleId="Standard">
    <w:name w:val="Standard"/>
    <w:rsid w:val="00553FC6"/>
    <w:pPr>
      <w:widowControl w:val="0"/>
      <w:suppressAutoHyphens/>
      <w:autoSpaceDN w:val="0"/>
    </w:pPr>
    <w:rPr>
      <w:rFonts w:eastAsia="SimSun" w:cs="Arial"/>
      <w:kern w:val="3"/>
      <w:sz w:val="24"/>
      <w:szCs w:val="24"/>
      <w:lang w:eastAsia="zh-CN" w:bidi="hi-IN"/>
    </w:rPr>
  </w:style>
  <w:style w:type="paragraph" w:styleId="Prrafodelista">
    <w:name w:val="List Paragraph"/>
    <w:basedOn w:val="Standard"/>
    <w:uiPriority w:val="34"/>
    <w:qFormat/>
    <w:rsid w:val="00553FC6"/>
    <w:pPr>
      <w:ind w:left="720"/>
      <w:textAlignment w:val="baseline"/>
    </w:pPr>
  </w:style>
  <w:style w:type="character" w:styleId="Refdecomentario">
    <w:name w:val="annotation reference"/>
    <w:uiPriority w:val="99"/>
    <w:semiHidden/>
    <w:unhideWhenUsed/>
    <w:rsid w:val="00553FC6"/>
    <w:rPr>
      <w:sz w:val="16"/>
      <w:szCs w:val="16"/>
    </w:rPr>
  </w:style>
  <w:style w:type="paragraph" w:styleId="Textocomentario">
    <w:name w:val="annotation text"/>
    <w:basedOn w:val="Normal"/>
    <w:link w:val="TextocomentarioCar"/>
    <w:uiPriority w:val="99"/>
    <w:semiHidden/>
    <w:unhideWhenUsed/>
    <w:rsid w:val="00553FC6"/>
    <w:pPr>
      <w:spacing w:after="160"/>
    </w:pPr>
    <w:rPr>
      <w:rFonts w:ascii="Calibri" w:eastAsia="Calibri" w:hAnsi="Calibri"/>
      <w:sz w:val="20"/>
      <w:szCs w:val="20"/>
      <w:lang w:val="es-ES" w:eastAsia="en-US"/>
    </w:rPr>
  </w:style>
  <w:style w:type="character" w:customStyle="1" w:styleId="TextocomentarioCar">
    <w:name w:val="Texto comentario Car"/>
    <w:link w:val="Textocomentario"/>
    <w:uiPriority w:val="99"/>
    <w:semiHidden/>
    <w:rsid w:val="00553FC6"/>
    <w:rPr>
      <w:rFonts w:ascii="Calibri" w:eastAsia="Calibri" w:hAnsi="Calibri"/>
      <w:lang w:eastAsia="en-US"/>
    </w:rPr>
  </w:style>
  <w:style w:type="paragraph" w:styleId="Asuntodelcomentario">
    <w:name w:val="annotation subject"/>
    <w:basedOn w:val="Textocomentario"/>
    <w:next w:val="Textocomentario"/>
    <w:link w:val="AsuntodelcomentarioCar"/>
    <w:uiPriority w:val="99"/>
    <w:semiHidden/>
    <w:unhideWhenUsed/>
    <w:rsid w:val="00553FC6"/>
    <w:rPr>
      <w:b w:val="0"/>
      <w:bCs/>
    </w:rPr>
  </w:style>
  <w:style w:type="character" w:customStyle="1" w:styleId="AsuntodelcomentarioCar">
    <w:name w:val="Asunto del comentario Car"/>
    <w:link w:val="Asuntodelcomentario"/>
    <w:uiPriority w:val="99"/>
    <w:semiHidden/>
    <w:rsid w:val="00553FC6"/>
    <w:rPr>
      <w:rFonts w:ascii="Calibri" w:eastAsia="Calibri" w:hAnsi="Calibri"/>
      <w:b/>
      <w:bCs/>
      <w:lang w:eastAsia="en-US"/>
    </w:rPr>
  </w:style>
  <w:style w:type="paragraph" w:styleId="Textodeglobo">
    <w:name w:val="Balloon Text"/>
    <w:basedOn w:val="Normal"/>
    <w:link w:val="TextodegloboCar"/>
    <w:uiPriority w:val="99"/>
    <w:semiHidden/>
    <w:unhideWhenUsed/>
    <w:rsid w:val="00553FC6"/>
    <w:rPr>
      <w:rFonts w:ascii="Segoe UI" w:eastAsia="Calibri" w:hAnsi="Segoe UI" w:cs="Segoe UI"/>
      <w:sz w:val="18"/>
      <w:szCs w:val="18"/>
      <w:lang w:val="es-ES" w:eastAsia="en-US"/>
    </w:rPr>
  </w:style>
  <w:style w:type="character" w:customStyle="1" w:styleId="TextodegloboCar">
    <w:name w:val="Texto de globo Car"/>
    <w:link w:val="Textodeglobo"/>
    <w:uiPriority w:val="99"/>
    <w:semiHidden/>
    <w:rsid w:val="00553FC6"/>
    <w:rPr>
      <w:rFonts w:ascii="Segoe UI" w:eastAsia="Calibri" w:hAnsi="Segoe UI" w:cs="Segoe UI"/>
      <w:sz w:val="18"/>
      <w:szCs w:val="18"/>
      <w:lang w:eastAsia="en-US"/>
    </w:rPr>
  </w:style>
  <w:style w:type="paragraph" w:styleId="Revisin">
    <w:name w:val="Revision"/>
    <w:hidden/>
    <w:uiPriority w:val="99"/>
    <w:semiHidden/>
    <w:rsid w:val="00553FC6"/>
    <w:rPr>
      <w:rFonts w:ascii="Calibri" w:eastAsia="Calibri" w:hAnsi="Calibri"/>
      <w:sz w:val="22"/>
      <w:szCs w:val="22"/>
      <w:lang w:eastAsia="en-US"/>
    </w:rPr>
  </w:style>
  <w:style w:type="character" w:styleId="Textoennegrita">
    <w:name w:val="Strong"/>
    <w:uiPriority w:val="22"/>
    <w:qFormat/>
    <w:rsid w:val="00553FC6"/>
    <w:rPr>
      <w:b/>
      <w:bCs/>
    </w:rPr>
  </w:style>
  <w:style w:type="table" w:styleId="Tabladecuadrcula6concolores-nfasis5">
    <w:name w:val="Grid Table 6 Colorful Accent 5"/>
    <w:basedOn w:val="Tablanormal"/>
    <w:uiPriority w:val="51"/>
    <w:rsid w:val="00553FC6"/>
    <w:rPr>
      <w:rFonts w:ascii="Calibri" w:eastAsia="Calibri" w:hAnsi="Calibri"/>
      <w:color w:val="2F5496"/>
      <w:sz w:val="22"/>
      <w:szCs w:val="22"/>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styleId="Descripcin">
    <w:name w:val="caption"/>
    <w:basedOn w:val="Normal"/>
    <w:next w:val="Normal"/>
    <w:uiPriority w:val="35"/>
    <w:unhideWhenUsed/>
    <w:qFormat/>
    <w:rsid w:val="00553FC6"/>
    <w:pPr>
      <w:spacing w:after="200"/>
    </w:pPr>
    <w:rPr>
      <w:rFonts w:ascii="Calibri" w:eastAsia="Calibri" w:hAnsi="Calibri"/>
      <w:i/>
      <w:iCs/>
      <w:color w:val="44546A"/>
      <w:sz w:val="18"/>
      <w:szCs w:val="18"/>
      <w:lang w:val="es-ES" w:eastAsia="en-US"/>
    </w:rPr>
  </w:style>
  <w:style w:type="paragraph" w:styleId="Sinespaciado">
    <w:name w:val="No Spacing"/>
    <w:aliases w:val="TIT 1.1"/>
    <w:basedOn w:val="TextoinformeRoco"/>
    <w:link w:val="SinespaciadoCar"/>
    <w:uiPriority w:val="1"/>
    <w:qFormat/>
    <w:rsid w:val="00756680"/>
    <w:pPr>
      <w:spacing w:before="720" w:after="360"/>
      <w:jc w:val="left"/>
    </w:pPr>
    <w:rPr>
      <w:rFonts w:eastAsia="Calibri" w:cs="Times New Roman"/>
      <w:b/>
      <w:color w:val="2F5496"/>
      <w:szCs w:val="22"/>
      <w:lang w:eastAsia="en-US"/>
    </w:rPr>
  </w:style>
  <w:style w:type="paragraph" w:customStyle="1" w:styleId="Textodeprrafo">
    <w:name w:val="Texto de párrafo"/>
    <w:basedOn w:val="Standard"/>
    <w:qFormat/>
    <w:rsid w:val="00553FC6"/>
    <w:pPr>
      <w:spacing w:before="240"/>
      <w:jc w:val="both"/>
    </w:pPr>
    <w:rPr>
      <w:rFonts w:ascii="Arial" w:hAnsi="Arial"/>
      <w:sz w:val="20"/>
    </w:rPr>
  </w:style>
  <w:style w:type="paragraph" w:customStyle="1" w:styleId="Textoprrafoinforme">
    <w:name w:val="Texto párrafo informe"/>
    <w:basedOn w:val="Textodeprrafo"/>
    <w:autoRedefine/>
    <w:rsid w:val="00553FC6"/>
    <w:pPr>
      <w:spacing w:before="160"/>
    </w:pPr>
  </w:style>
  <w:style w:type="character" w:customStyle="1" w:styleId="Ttulo1Car">
    <w:name w:val="Título 1 Car"/>
    <w:aliases w:val="ARTÍCULOS Car"/>
    <w:link w:val="Ttulo1"/>
    <w:uiPriority w:val="9"/>
    <w:rsid w:val="00537BC5"/>
    <w:rPr>
      <w:rFonts w:ascii="Arial" w:hAnsi="Arial"/>
      <w:bCs/>
      <w:color w:val="2F5496"/>
      <w:kern w:val="32"/>
      <w:szCs w:val="32"/>
      <w:u w:val="single"/>
      <w:lang w:val="es-ES_tradnl" w:eastAsia="es-ES_tradnl"/>
    </w:rPr>
  </w:style>
  <w:style w:type="paragraph" w:customStyle="1" w:styleId="TextoinformeRoco">
    <w:name w:val="Texto informe Rocío"/>
    <w:basedOn w:val="Textoprrafoinforme"/>
    <w:rsid w:val="00553FC6"/>
  </w:style>
  <w:style w:type="paragraph" w:styleId="Ttulo">
    <w:name w:val="Title"/>
    <w:aliases w:val="OTROS"/>
    <w:basedOn w:val="Normal"/>
    <w:next w:val="Normal"/>
    <w:link w:val="TtuloCar"/>
    <w:uiPriority w:val="10"/>
    <w:qFormat/>
    <w:rsid w:val="00537BC5"/>
    <w:pPr>
      <w:spacing w:before="720" w:after="360"/>
      <w:ind w:left="709"/>
      <w:outlineLvl w:val="0"/>
    </w:pPr>
    <w:rPr>
      <w:b w:val="0"/>
      <w:bCs/>
      <w:kern w:val="28"/>
      <w:sz w:val="20"/>
      <w:szCs w:val="32"/>
    </w:rPr>
  </w:style>
  <w:style w:type="character" w:customStyle="1" w:styleId="TtuloCar">
    <w:name w:val="Título Car"/>
    <w:aliases w:val="OTROS Car"/>
    <w:link w:val="Ttulo"/>
    <w:uiPriority w:val="10"/>
    <w:rsid w:val="00537BC5"/>
    <w:rPr>
      <w:rFonts w:ascii="Arial" w:hAnsi="Arial"/>
      <w:bCs/>
      <w:kern w:val="28"/>
      <w:szCs w:val="32"/>
      <w:lang w:val="es-ES_tradnl" w:eastAsia="es-ES_tradnl"/>
    </w:rPr>
  </w:style>
  <w:style w:type="paragraph" w:styleId="Subttulo">
    <w:name w:val="Subtitle"/>
    <w:aliases w:val="GRÁFICO/TABLA"/>
    <w:basedOn w:val="Normal"/>
    <w:next w:val="Normal"/>
    <w:link w:val="SubttuloCar"/>
    <w:uiPriority w:val="11"/>
    <w:qFormat/>
    <w:rsid w:val="009B40C7"/>
    <w:pPr>
      <w:spacing w:after="100" w:afterAutospacing="1" w:line="360" w:lineRule="auto"/>
      <w:jc w:val="center"/>
      <w:outlineLvl w:val="1"/>
    </w:pPr>
    <w:rPr>
      <w:color w:val="auto"/>
      <w:sz w:val="16"/>
    </w:rPr>
  </w:style>
  <w:style w:type="character" w:customStyle="1" w:styleId="SubttuloCar">
    <w:name w:val="Subtítulo Car"/>
    <w:aliases w:val="GRÁFICO/TABLA Car"/>
    <w:link w:val="Subttulo"/>
    <w:uiPriority w:val="11"/>
    <w:rsid w:val="009B40C7"/>
    <w:rPr>
      <w:rFonts w:ascii="Arial" w:hAnsi="Arial"/>
      <w:b/>
      <w:sz w:val="16"/>
      <w:szCs w:val="24"/>
      <w:lang w:val="es-ES_tradnl" w:eastAsia="es-ES_tradnl"/>
    </w:rPr>
  </w:style>
  <w:style w:type="character" w:styleId="Nmerodepgina">
    <w:name w:val="page number"/>
    <w:uiPriority w:val="99"/>
    <w:unhideWhenUsed/>
    <w:rsid w:val="00BC011F"/>
  </w:style>
  <w:style w:type="paragraph" w:styleId="Citadestacada">
    <w:name w:val="Intense Quote"/>
    <w:basedOn w:val="Normal"/>
    <w:next w:val="Normal"/>
    <w:link w:val="CitadestacadaCar"/>
    <w:uiPriority w:val="30"/>
    <w:qFormat/>
    <w:rsid w:val="00756680"/>
    <w:pPr>
      <w:pBdr>
        <w:top w:val="single" w:sz="4" w:space="10" w:color="5B9BD5"/>
        <w:bottom w:val="single" w:sz="4" w:space="10" w:color="5B9BD5"/>
      </w:pBdr>
      <w:spacing w:before="360" w:after="360"/>
      <w:ind w:left="864" w:right="864"/>
      <w:jc w:val="center"/>
    </w:pPr>
    <w:rPr>
      <w:iCs/>
      <w:sz w:val="28"/>
    </w:rPr>
  </w:style>
  <w:style w:type="character" w:customStyle="1" w:styleId="CitadestacadaCar">
    <w:name w:val="Cita destacada Car"/>
    <w:link w:val="Citadestacada"/>
    <w:uiPriority w:val="30"/>
    <w:rsid w:val="00756680"/>
    <w:rPr>
      <w:rFonts w:ascii="Arial" w:hAnsi="Arial"/>
      <w:b/>
      <w:iCs/>
      <w:color w:val="2F5496"/>
      <w:sz w:val="28"/>
      <w:szCs w:val="24"/>
      <w:lang w:val="es-ES_tradnl" w:eastAsia="es-ES_tradnl"/>
    </w:rPr>
  </w:style>
  <w:style w:type="character" w:styleId="Referenciasutil">
    <w:name w:val="Subtle Reference"/>
    <w:uiPriority w:val="31"/>
    <w:qFormat/>
    <w:rsid w:val="00375E72"/>
    <w:rPr>
      <w:smallCaps/>
      <w:color w:val="5A5A5A"/>
    </w:rPr>
  </w:style>
  <w:style w:type="character" w:styleId="Referenciaintensa">
    <w:name w:val="Intense Reference"/>
    <w:uiPriority w:val="32"/>
    <w:qFormat/>
    <w:rsid w:val="00375E72"/>
    <w:rPr>
      <w:b/>
      <w:bCs/>
      <w:smallCaps/>
      <w:color w:val="5B9BD5"/>
      <w:spacing w:val="5"/>
    </w:rPr>
  </w:style>
  <w:style w:type="character" w:styleId="Ttulodellibro">
    <w:name w:val="Book Title"/>
    <w:uiPriority w:val="33"/>
    <w:qFormat/>
    <w:rsid w:val="00375E72"/>
    <w:rPr>
      <w:b/>
      <w:bCs/>
      <w:i/>
      <w:iCs/>
      <w:spacing w:val="5"/>
    </w:rPr>
  </w:style>
  <w:style w:type="paragraph" w:styleId="TtuloTDC">
    <w:name w:val="TOC Heading"/>
    <w:basedOn w:val="Ttulo1"/>
    <w:next w:val="Normal"/>
    <w:uiPriority w:val="39"/>
    <w:unhideWhenUsed/>
    <w:qFormat/>
    <w:rsid w:val="003C1DF8"/>
    <w:pPr>
      <w:keepLines/>
      <w:spacing w:before="240" w:after="0" w:line="259" w:lineRule="auto"/>
      <w:outlineLvl w:val="9"/>
    </w:pPr>
    <w:rPr>
      <w:rFonts w:ascii="Calibri Light" w:hAnsi="Calibri Light"/>
      <w:bCs w:val="0"/>
      <w:color w:val="2E74B5"/>
      <w:kern w:val="0"/>
      <w:sz w:val="32"/>
      <w:u w:val="none"/>
      <w:lang w:val="es-ES" w:eastAsia="es-ES"/>
    </w:rPr>
  </w:style>
  <w:style w:type="paragraph" w:styleId="TDC1">
    <w:name w:val="toc 1"/>
    <w:basedOn w:val="Normal"/>
    <w:next w:val="Normal"/>
    <w:autoRedefine/>
    <w:uiPriority w:val="39"/>
    <w:unhideWhenUsed/>
    <w:rsid w:val="00656350"/>
    <w:pPr>
      <w:tabs>
        <w:tab w:val="left" w:pos="440"/>
        <w:tab w:val="right" w:leader="dot" w:pos="9055"/>
      </w:tabs>
      <w:spacing w:before="0"/>
      <w:contextualSpacing/>
    </w:pPr>
    <w:rPr>
      <w:rFonts w:cs="Arial"/>
      <w:noProof/>
      <w:color w:val="auto"/>
      <w:sz w:val="20"/>
      <w:szCs w:val="20"/>
    </w:rPr>
  </w:style>
  <w:style w:type="paragraph" w:styleId="TDC2">
    <w:name w:val="toc 2"/>
    <w:basedOn w:val="Normal"/>
    <w:next w:val="Normal"/>
    <w:autoRedefine/>
    <w:uiPriority w:val="39"/>
    <w:unhideWhenUsed/>
    <w:rsid w:val="00194DEC"/>
    <w:pPr>
      <w:tabs>
        <w:tab w:val="left" w:pos="880"/>
        <w:tab w:val="right" w:leader="dot" w:pos="9055"/>
      </w:tabs>
      <w:spacing w:before="0" w:line="20" w:lineRule="atLeast"/>
      <w:ind w:left="1049" w:hanging="879"/>
      <w:contextualSpacing/>
    </w:pPr>
    <w:rPr>
      <w:rFonts w:cs="Arial"/>
      <w:noProof/>
      <w:color w:val="auto"/>
      <w:sz w:val="18"/>
      <w:szCs w:val="18"/>
    </w:rPr>
  </w:style>
  <w:style w:type="character" w:customStyle="1" w:styleId="SinespaciadoCar">
    <w:name w:val="Sin espaciado Car"/>
    <w:aliases w:val="TIT 1.1 Car"/>
    <w:link w:val="Sinespaciado"/>
    <w:uiPriority w:val="1"/>
    <w:rsid w:val="003C1DF8"/>
    <w:rPr>
      <w:rFonts w:ascii="Arial" w:eastAsia="Calibri" w:hAnsi="Arial"/>
      <w:b/>
      <w:color w:val="2F5496"/>
      <w:kern w:val="3"/>
      <w:szCs w:val="22"/>
      <w:lang w:eastAsia="en-US" w:bidi="hi-IN"/>
    </w:rPr>
  </w:style>
  <w:style w:type="paragraph" w:customStyle="1" w:styleId="MAR-1">
    <w:name w:val="MAR-1"/>
    <w:basedOn w:val="Ttulo1"/>
    <w:link w:val="MAR-1Car"/>
    <w:qFormat/>
    <w:rsid w:val="00193557"/>
  </w:style>
  <w:style w:type="paragraph" w:customStyle="1" w:styleId="MAR-2">
    <w:name w:val="MAR-2"/>
    <w:basedOn w:val="Sinespaciado"/>
    <w:link w:val="MAR-2Car"/>
    <w:qFormat/>
    <w:rsid w:val="00E53519"/>
  </w:style>
  <w:style w:type="character" w:customStyle="1" w:styleId="MAR-1Car">
    <w:name w:val="MAR-1 Car"/>
    <w:basedOn w:val="CitadestacadaCar"/>
    <w:link w:val="MAR-1"/>
    <w:rsid w:val="00893482"/>
    <w:rPr>
      <w:rFonts w:ascii="Arial" w:hAnsi="Arial"/>
      <w:b w:val="0"/>
      <w:bCs/>
      <w:iCs w:val="0"/>
      <w:color w:val="2F5496"/>
      <w:kern w:val="32"/>
      <w:sz w:val="28"/>
      <w:szCs w:val="32"/>
      <w:u w:val="single"/>
      <w:lang w:val="es-ES_tradnl" w:eastAsia="es-ES_tradnl"/>
    </w:rPr>
  </w:style>
  <w:style w:type="character" w:customStyle="1" w:styleId="Ttulo2Car">
    <w:name w:val="Título 2 Car"/>
    <w:basedOn w:val="Fuentedeprrafopredeter"/>
    <w:link w:val="Ttulo2"/>
    <w:uiPriority w:val="9"/>
    <w:rsid w:val="006E0170"/>
    <w:rPr>
      <w:rFonts w:asciiTheme="majorHAnsi" w:eastAsiaTheme="majorEastAsia" w:hAnsiTheme="majorHAnsi" w:cstheme="majorBidi"/>
      <w:b/>
      <w:color w:val="2E74B5" w:themeColor="accent1" w:themeShade="BF"/>
      <w:sz w:val="26"/>
      <w:szCs w:val="26"/>
      <w:lang w:val="es-ES_tradnl" w:eastAsia="es-ES_tradnl"/>
    </w:rPr>
  </w:style>
  <w:style w:type="character" w:customStyle="1" w:styleId="MAR-2Car">
    <w:name w:val="MAR-2 Car"/>
    <w:basedOn w:val="SinespaciadoCar"/>
    <w:link w:val="MAR-2"/>
    <w:rsid w:val="00E53519"/>
    <w:rPr>
      <w:rFonts w:ascii="Arial" w:eastAsia="Calibri" w:hAnsi="Arial"/>
      <w:b/>
      <w:color w:val="2F5496"/>
      <w:kern w:val="3"/>
      <w:szCs w:val="22"/>
      <w:lang w:eastAsia="en-US" w:bidi="hi-IN"/>
    </w:rPr>
  </w:style>
  <w:style w:type="character" w:customStyle="1" w:styleId="Ttulo3Car">
    <w:name w:val="Título 3 Car"/>
    <w:basedOn w:val="Fuentedeprrafopredeter"/>
    <w:link w:val="Ttulo3"/>
    <w:uiPriority w:val="9"/>
    <w:semiHidden/>
    <w:rsid w:val="006E0170"/>
    <w:rPr>
      <w:rFonts w:asciiTheme="majorHAnsi" w:eastAsiaTheme="majorEastAsia" w:hAnsiTheme="majorHAnsi" w:cstheme="majorBidi"/>
      <w:b/>
      <w:color w:val="1F4D78" w:themeColor="accent1" w:themeShade="7F"/>
      <w:sz w:val="24"/>
      <w:szCs w:val="24"/>
      <w:lang w:val="es-ES_tradnl" w:eastAsia="es-ES_tradnl"/>
    </w:rPr>
  </w:style>
  <w:style w:type="character" w:customStyle="1" w:styleId="Ttulo4Car">
    <w:name w:val="Título 4 Car"/>
    <w:basedOn w:val="Fuentedeprrafopredeter"/>
    <w:link w:val="Ttulo4"/>
    <w:uiPriority w:val="9"/>
    <w:semiHidden/>
    <w:rsid w:val="006E0170"/>
    <w:rPr>
      <w:rFonts w:asciiTheme="majorHAnsi" w:eastAsiaTheme="majorEastAsia" w:hAnsiTheme="majorHAnsi" w:cstheme="majorBidi"/>
      <w:b/>
      <w:i/>
      <w:iCs/>
      <w:color w:val="2E74B5" w:themeColor="accent1" w:themeShade="BF"/>
      <w:sz w:val="24"/>
      <w:szCs w:val="24"/>
      <w:lang w:val="es-ES_tradnl" w:eastAsia="es-ES_tradnl"/>
    </w:rPr>
  </w:style>
  <w:style w:type="character" w:customStyle="1" w:styleId="Ttulo5Car">
    <w:name w:val="Título 5 Car"/>
    <w:basedOn w:val="Fuentedeprrafopredeter"/>
    <w:link w:val="Ttulo5"/>
    <w:uiPriority w:val="9"/>
    <w:semiHidden/>
    <w:rsid w:val="006E0170"/>
    <w:rPr>
      <w:rFonts w:asciiTheme="majorHAnsi" w:eastAsiaTheme="majorEastAsia" w:hAnsiTheme="majorHAnsi" w:cstheme="majorBidi"/>
      <w:b/>
      <w:color w:val="2E74B5" w:themeColor="accent1" w:themeShade="BF"/>
      <w:sz w:val="24"/>
      <w:szCs w:val="24"/>
      <w:lang w:val="es-ES_tradnl" w:eastAsia="es-ES_tradnl"/>
    </w:rPr>
  </w:style>
  <w:style w:type="character" w:customStyle="1" w:styleId="Ttulo6Car">
    <w:name w:val="Título 6 Car"/>
    <w:basedOn w:val="Fuentedeprrafopredeter"/>
    <w:link w:val="Ttulo6"/>
    <w:uiPriority w:val="9"/>
    <w:semiHidden/>
    <w:rsid w:val="006E0170"/>
    <w:rPr>
      <w:rFonts w:asciiTheme="majorHAnsi" w:eastAsiaTheme="majorEastAsia" w:hAnsiTheme="majorHAnsi" w:cstheme="majorBidi"/>
      <w:b/>
      <w:color w:val="1F4D78" w:themeColor="accent1" w:themeShade="7F"/>
      <w:sz w:val="24"/>
      <w:szCs w:val="24"/>
      <w:lang w:val="es-ES_tradnl" w:eastAsia="es-ES_tradnl"/>
    </w:rPr>
  </w:style>
  <w:style w:type="character" w:customStyle="1" w:styleId="Ttulo7Car">
    <w:name w:val="Título 7 Car"/>
    <w:basedOn w:val="Fuentedeprrafopredeter"/>
    <w:link w:val="Ttulo7"/>
    <w:uiPriority w:val="9"/>
    <w:semiHidden/>
    <w:rsid w:val="006E0170"/>
    <w:rPr>
      <w:rFonts w:asciiTheme="majorHAnsi" w:eastAsiaTheme="majorEastAsia" w:hAnsiTheme="majorHAnsi" w:cstheme="majorBidi"/>
      <w:b/>
      <w:i/>
      <w:iCs/>
      <w:color w:val="1F4D78" w:themeColor="accent1" w:themeShade="7F"/>
      <w:sz w:val="24"/>
      <w:szCs w:val="24"/>
      <w:lang w:val="es-ES_tradnl" w:eastAsia="es-ES_tradnl"/>
    </w:rPr>
  </w:style>
  <w:style w:type="character" w:customStyle="1" w:styleId="Ttulo8Car">
    <w:name w:val="Título 8 Car"/>
    <w:basedOn w:val="Fuentedeprrafopredeter"/>
    <w:link w:val="Ttulo8"/>
    <w:uiPriority w:val="9"/>
    <w:semiHidden/>
    <w:rsid w:val="006E0170"/>
    <w:rPr>
      <w:rFonts w:asciiTheme="majorHAnsi" w:eastAsiaTheme="majorEastAsia" w:hAnsiTheme="majorHAnsi" w:cstheme="majorBidi"/>
      <w:b/>
      <w:color w:val="272727" w:themeColor="text1" w:themeTint="D8"/>
      <w:sz w:val="21"/>
      <w:szCs w:val="21"/>
      <w:lang w:val="es-ES_tradnl" w:eastAsia="es-ES_tradnl"/>
    </w:rPr>
  </w:style>
  <w:style w:type="character" w:customStyle="1" w:styleId="Ttulo9Car">
    <w:name w:val="Título 9 Car"/>
    <w:basedOn w:val="Fuentedeprrafopredeter"/>
    <w:link w:val="Ttulo9"/>
    <w:uiPriority w:val="9"/>
    <w:semiHidden/>
    <w:rsid w:val="006E0170"/>
    <w:rPr>
      <w:rFonts w:asciiTheme="majorHAnsi" w:eastAsiaTheme="majorEastAsia" w:hAnsiTheme="majorHAnsi" w:cstheme="majorBidi"/>
      <w:b/>
      <w:i/>
      <w:iCs/>
      <w:color w:val="272727" w:themeColor="text1" w:themeTint="D8"/>
      <w:sz w:val="21"/>
      <w:szCs w:val="21"/>
      <w:lang w:val="es-ES_tradnl" w:eastAsia="es-ES_tradnl"/>
    </w:rPr>
  </w:style>
  <w:style w:type="paragraph" w:styleId="TDC3">
    <w:name w:val="toc 3"/>
    <w:basedOn w:val="Normal"/>
    <w:next w:val="Normal"/>
    <w:autoRedefine/>
    <w:uiPriority w:val="39"/>
    <w:unhideWhenUsed/>
    <w:rsid w:val="00BA4C06"/>
    <w:pPr>
      <w:spacing w:before="0" w:after="100" w:line="259" w:lineRule="auto"/>
      <w:ind w:left="440"/>
    </w:pPr>
    <w:rPr>
      <w:rFonts w:asciiTheme="minorHAnsi" w:eastAsiaTheme="minorEastAsia" w:hAnsiTheme="minorHAnsi"/>
      <w:b w:val="0"/>
      <w:color w:val="auto"/>
      <w:sz w:val="22"/>
      <w:szCs w:val="22"/>
      <w:lang w:val="es-ES" w:eastAsia="es-ES"/>
    </w:rPr>
  </w:style>
  <w:style w:type="character" w:styleId="Textodelmarcadordeposicin">
    <w:name w:val="Placeholder Text"/>
    <w:basedOn w:val="Fuentedeprrafopredeter"/>
    <w:uiPriority w:val="99"/>
    <w:semiHidden/>
    <w:rsid w:val="00A02C60"/>
    <w:rPr>
      <w:color w:val="808080"/>
    </w:rPr>
  </w:style>
  <w:style w:type="paragraph" w:styleId="NormalWeb">
    <w:name w:val="Normal (Web)"/>
    <w:basedOn w:val="Normal"/>
    <w:uiPriority w:val="99"/>
    <w:unhideWhenUsed/>
    <w:rsid w:val="00197413"/>
    <w:pPr>
      <w:spacing w:before="100" w:beforeAutospacing="1" w:after="100" w:afterAutospacing="1"/>
    </w:pPr>
    <w:rPr>
      <w:rFonts w:ascii="Times New Roman" w:hAnsi="Times New Roman"/>
      <w:b w:val="0"/>
      <w:color w:val="auto"/>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4944358">
      <w:bodyDiv w:val="1"/>
      <w:marLeft w:val="0"/>
      <w:marRight w:val="0"/>
      <w:marTop w:val="0"/>
      <w:marBottom w:val="0"/>
      <w:divBdr>
        <w:top w:val="none" w:sz="0" w:space="0" w:color="auto"/>
        <w:left w:val="none" w:sz="0" w:space="0" w:color="auto"/>
        <w:bottom w:val="none" w:sz="0" w:space="0" w:color="auto"/>
        <w:right w:val="none" w:sz="0" w:space="0" w:color="auto"/>
      </w:divBdr>
    </w:div>
    <w:div w:id="875385125">
      <w:bodyDiv w:val="1"/>
      <w:marLeft w:val="0"/>
      <w:marRight w:val="0"/>
      <w:marTop w:val="0"/>
      <w:marBottom w:val="0"/>
      <w:divBdr>
        <w:top w:val="none" w:sz="0" w:space="0" w:color="auto"/>
        <w:left w:val="none" w:sz="0" w:space="0" w:color="auto"/>
        <w:bottom w:val="none" w:sz="0" w:space="0" w:color="auto"/>
        <w:right w:val="none" w:sz="0" w:space="0" w:color="auto"/>
      </w:divBdr>
    </w:div>
    <w:div w:id="998004152">
      <w:bodyDiv w:val="1"/>
      <w:marLeft w:val="0"/>
      <w:marRight w:val="0"/>
      <w:marTop w:val="0"/>
      <w:marBottom w:val="0"/>
      <w:divBdr>
        <w:top w:val="none" w:sz="0" w:space="0" w:color="auto"/>
        <w:left w:val="none" w:sz="0" w:space="0" w:color="auto"/>
        <w:bottom w:val="none" w:sz="0" w:space="0" w:color="auto"/>
        <w:right w:val="none" w:sz="0" w:space="0" w:color="auto"/>
      </w:divBdr>
    </w:div>
    <w:div w:id="165603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060004-0891-4F80-8319-96F049168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13</Pages>
  <Words>3958</Words>
  <Characters>22037</Characters>
  <Application>Microsoft Office Word</Application>
  <DocSecurity>4</DocSecurity>
  <Lines>183</Lines>
  <Paragraphs>51</Paragraphs>
  <ScaleCrop>false</ScaleCrop>
  <HeadingPairs>
    <vt:vector size="2" baseType="variant">
      <vt:variant>
        <vt:lpstr>Título</vt:lpstr>
      </vt:variant>
      <vt:variant>
        <vt:i4>1</vt:i4>
      </vt:variant>
    </vt:vector>
  </HeadingPairs>
  <TitlesOfParts>
    <vt:vector size="1" baseType="lpstr">
      <vt:lpstr>Lorem ipsum dolor sit amet, usu ei laudem platonem</vt:lpstr>
    </vt:vector>
  </TitlesOfParts>
  <Company>Comunidad de Madrid</Company>
  <LinksUpToDate>false</LinksUpToDate>
  <CharactersWithSpaces>25944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Lorem ipsum dolor sit amet, usu ei laudem platonem</dc:title>
  <dc:subject/>
  <dc:creator>COMUNIDAD</dc:creator>
  <cp:keywords/>
  <dc:description/>
  <cp:lastModifiedBy>RUBIÑOS GIL, MARIA</cp:lastModifiedBy>
  <cp:revision>2</cp:revision>
  <cp:lastPrinted>2021-02-16T10:29:00Z</cp:lastPrinted>
  <dcterms:created xsi:type="dcterms:W3CDTF">2021-03-03T15:51:00Z</dcterms:created>
  <dcterms:modified xsi:type="dcterms:W3CDTF">2021-03-03T15:51:00Z</dcterms:modified>
</cp:coreProperties>
</file>