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sldx" ContentType="application/vnd.openxmlformats-officedocument.presentationml.slide"/>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233" w:rsidRDefault="00941A58">
      <w:pPr>
        <w:pStyle w:val="Ttulo"/>
        <w:rPr>
          <w:color w:val="A5B592"/>
          <w:sz w:val="108"/>
          <w:szCs w:val="108"/>
          <w:lang w:val="es-ES"/>
        </w:rPr>
      </w:pPr>
      <w:r>
        <w:rPr>
          <w:noProof/>
          <w:color w:val="A5B592"/>
          <w:sz w:val="108"/>
          <w:szCs w:val="108"/>
          <w:lang w:val="es-ES"/>
        </w:rPr>
        <w:drawing>
          <wp:anchor distT="0" distB="0" distL="114300" distR="114300" simplePos="0" relativeHeight="251658240" behindDoc="1" locked="0" layoutInCell="1" allowOverlap="1">
            <wp:simplePos x="0" y="0"/>
            <wp:positionH relativeFrom="column">
              <wp:posOffset>-295910</wp:posOffset>
            </wp:positionH>
            <wp:positionV relativeFrom="paragraph">
              <wp:posOffset>-3417570</wp:posOffset>
            </wp:positionV>
            <wp:extent cx="6181725" cy="3714750"/>
            <wp:effectExtent l="0" t="0" r="9525" b="0"/>
            <wp:wrapNone/>
            <wp:docPr id="19" name="Imagen 4" descr="IMG_3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MG_3128.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1725" cy="3714750"/>
                    </a:xfrm>
                    <a:prstGeom prst="rect">
                      <a:avLst/>
                    </a:prstGeom>
                    <a:noFill/>
                    <a:ln>
                      <a:noFill/>
                    </a:ln>
                  </pic:spPr>
                </pic:pic>
              </a:graphicData>
            </a:graphic>
          </wp:anchor>
        </w:drawing>
      </w:r>
    </w:p>
    <w:p w:rsidR="00D97A15" w:rsidRDefault="00B922A9">
      <w:pPr>
        <w:pStyle w:val="Ttulo"/>
      </w:pPr>
      <w:r>
        <w:rPr>
          <w:color w:val="A5B592"/>
          <w:sz w:val="108"/>
          <w:szCs w:val="108"/>
          <w:lang w:val="es-ES"/>
        </w:rPr>
        <w:t xml:space="preserve">Ruta </w:t>
      </w:r>
      <w:r w:rsidR="00174233">
        <w:rPr>
          <w:color w:val="A5B592"/>
          <w:sz w:val="108"/>
          <w:szCs w:val="108"/>
          <w:lang w:val="es-ES"/>
        </w:rPr>
        <w:t>S</w:t>
      </w:r>
      <w:r>
        <w:rPr>
          <w:color w:val="A5B592"/>
          <w:sz w:val="108"/>
          <w:szCs w:val="108"/>
          <w:lang w:val="es-ES"/>
        </w:rPr>
        <w:t>ociosanitaria</w:t>
      </w:r>
    </w:p>
    <w:p w:rsidR="00CE6E47" w:rsidRPr="00587168" w:rsidRDefault="00E64937" w:rsidP="00A21E34">
      <w:pPr>
        <w:spacing w:before="120" w:after="120" w:line="360" w:lineRule="auto"/>
        <w:ind w:right="967"/>
        <w:jc w:val="both"/>
        <w:rPr>
          <w:b/>
        </w:rPr>
        <w:sectPr w:rsidR="00CE6E47" w:rsidRPr="00587168" w:rsidSect="00174233">
          <w:headerReference w:type="even" r:id="rId12"/>
          <w:headerReference w:type="default" r:id="rId13"/>
          <w:footerReference w:type="even" r:id="rId14"/>
          <w:footerReference w:type="default" r:id="rId15"/>
          <w:headerReference w:type="first" r:id="rId16"/>
          <w:pgSz w:w="11907" w:h="16839"/>
          <w:pgMar w:top="7797" w:right="2101" w:bottom="1440" w:left="1751" w:header="709" w:footer="709" w:gutter="0"/>
          <w:pgNumType w:start="0"/>
          <w:cols w:space="720"/>
          <w:docGrid w:linePitch="360"/>
        </w:sectPr>
      </w:pPr>
      <w:r>
        <w:rPr>
          <w:b/>
          <w:sz w:val="32"/>
          <w:szCs w:val="32"/>
          <w:lang w:val="es-ES"/>
        </w:rPr>
        <w:t xml:space="preserve">Estrategia de </w:t>
      </w:r>
      <w:r w:rsidR="00A21E34">
        <w:rPr>
          <w:b/>
          <w:sz w:val="32"/>
          <w:szCs w:val="32"/>
          <w:lang w:val="es-ES"/>
        </w:rPr>
        <w:t xml:space="preserve">Coordinación </w:t>
      </w:r>
      <w:r>
        <w:rPr>
          <w:b/>
          <w:sz w:val="32"/>
          <w:szCs w:val="32"/>
          <w:lang w:val="es-ES"/>
        </w:rPr>
        <w:t xml:space="preserve">y </w:t>
      </w:r>
      <w:r w:rsidR="00A21E34">
        <w:rPr>
          <w:b/>
          <w:sz w:val="32"/>
          <w:szCs w:val="32"/>
          <w:lang w:val="es-ES"/>
        </w:rPr>
        <w:t>Atención Sociosanitaria</w:t>
      </w:r>
      <w:r w:rsidR="00B846FB">
        <w:rPr>
          <w:b/>
          <w:sz w:val="32"/>
          <w:szCs w:val="32"/>
          <w:lang w:val="es-ES"/>
        </w:rPr>
        <w:t xml:space="preserve"> </w:t>
      </w:r>
      <w:r>
        <w:rPr>
          <w:b/>
          <w:sz w:val="32"/>
          <w:szCs w:val="32"/>
          <w:lang w:val="es-ES"/>
        </w:rPr>
        <w:t>de la Comunidad de Madrid, 2017-</w:t>
      </w:r>
      <w:r w:rsidR="00475C8C" w:rsidRPr="00587168">
        <w:rPr>
          <w:b/>
          <w:sz w:val="32"/>
          <w:szCs w:val="32"/>
          <w:lang w:val="es-ES"/>
        </w:rPr>
        <w:t>2021</w:t>
      </w:r>
    </w:p>
    <w:p w:rsidR="00006396" w:rsidRDefault="00006396" w:rsidP="00CE6E47">
      <w:pPr>
        <w:spacing w:before="120" w:after="120" w:line="360" w:lineRule="auto"/>
        <w:jc w:val="both"/>
        <w:rPr>
          <w:rFonts w:ascii="Cambria" w:hAnsi="Cambria" w:cs="Tahoma"/>
          <w:color w:val="A5B592"/>
          <w:sz w:val="32"/>
          <w:szCs w:val="32"/>
        </w:rPr>
      </w:pPr>
    </w:p>
    <w:p w:rsidR="00006396" w:rsidRDefault="00006396" w:rsidP="00CE6E47">
      <w:pPr>
        <w:spacing w:before="120" w:after="120" w:line="360" w:lineRule="auto"/>
        <w:jc w:val="both"/>
        <w:rPr>
          <w:rFonts w:ascii="Cambria" w:hAnsi="Cambria" w:cs="Tahoma"/>
          <w:color w:val="A5B592"/>
          <w:sz w:val="32"/>
          <w:szCs w:val="32"/>
        </w:rPr>
      </w:pPr>
    </w:p>
    <w:p w:rsidR="00CE6E47" w:rsidRPr="00CE6E47" w:rsidRDefault="00CE6E47" w:rsidP="00CE6E47">
      <w:pPr>
        <w:spacing w:before="120" w:after="120" w:line="360" w:lineRule="auto"/>
        <w:jc w:val="both"/>
        <w:rPr>
          <w:rFonts w:ascii="Cambria" w:hAnsi="Cambria" w:cs="Tahoma"/>
          <w:color w:val="A5B592"/>
          <w:sz w:val="32"/>
          <w:szCs w:val="32"/>
        </w:rPr>
      </w:pPr>
      <w:r w:rsidRPr="00CE6E47">
        <w:rPr>
          <w:rFonts w:ascii="Cambria" w:hAnsi="Cambria" w:cs="Tahoma"/>
          <w:color w:val="A5B592"/>
          <w:sz w:val="32"/>
          <w:szCs w:val="32"/>
        </w:rPr>
        <w:t>ÍNDICE</w:t>
      </w:r>
    </w:p>
    <w:p w:rsidR="00CE6E47" w:rsidRDefault="00CE6E47" w:rsidP="00CE6E47">
      <w:pPr>
        <w:spacing w:before="120" w:after="120" w:line="360" w:lineRule="auto"/>
        <w:jc w:val="both"/>
        <w:rPr>
          <w:rFonts w:ascii="Tahoma" w:hAnsi="Tahoma" w:cs="Tahoma"/>
          <w:b/>
          <w:color w:val="4F81BD"/>
          <w:sz w:val="28"/>
          <w:szCs w:val="28"/>
        </w:rPr>
      </w:pPr>
    </w:p>
    <w:p w:rsidR="00CE6E47" w:rsidRPr="007B558F" w:rsidRDefault="00CE6E47" w:rsidP="00CE6E47">
      <w:pPr>
        <w:pStyle w:val="TtulodeTDC"/>
        <w:spacing w:before="120" w:line="240" w:lineRule="auto"/>
        <w:rPr>
          <w:rFonts w:ascii="Arial" w:hAnsi="Arial" w:cs="Arial"/>
          <w:sz w:val="22"/>
          <w:szCs w:val="22"/>
        </w:rPr>
      </w:pPr>
    </w:p>
    <w:p w:rsidR="004D4DFA" w:rsidRDefault="007015A4">
      <w:pPr>
        <w:pStyle w:val="TDC1"/>
        <w:rPr>
          <w:rFonts w:asciiTheme="minorHAnsi" w:eastAsiaTheme="minorEastAsia" w:hAnsiTheme="minorHAnsi" w:cstheme="minorBidi"/>
          <w:b w:val="0"/>
          <w:color w:val="auto"/>
          <w:lang w:eastAsia="es-ES"/>
        </w:rPr>
      </w:pPr>
      <w:r w:rsidRPr="007015A4">
        <w:rPr>
          <w:rFonts w:ascii="Arial" w:hAnsi="Arial" w:cs="Arial"/>
        </w:rPr>
        <w:fldChar w:fldCharType="begin"/>
      </w:r>
      <w:r w:rsidR="00CE6E47" w:rsidRPr="007B558F">
        <w:rPr>
          <w:rFonts w:ascii="Arial" w:hAnsi="Arial" w:cs="Arial"/>
        </w:rPr>
        <w:instrText>TOC \o "1-3" \h \z \u</w:instrText>
      </w:r>
      <w:r w:rsidRPr="007015A4">
        <w:rPr>
          <w:rFonts w:ascii="Arial" w:hAnsi="Arial" w:cs="Arial"/>
        </w:rPr>
        <w:fldChar w:fldCharType="separate"/>
      </w:r>
      <w:hyperlink w:anchor="_Toc484171744" w:history="1">
        <w:r w:rsidR="004D4DFA" w:rsidRPr="00284B37">
          <w:rPr>
            <w:rStyle w:val="Hipervnculo"/>
            <w:b/>
          </w:rPr>
          <w:t>1.</w:t>
        </w:r>
        <w:r w:rsidR="004D4DFA">
          <w:rPr>
            <w:rFonts w:asciiTheme="minorHAnsi" w:eastAsiaTheme="minorEastAsia" w:hAnsiTheme="minorHAnsi" w:cstheme="minorBidi"/>
            <w:b w:val="0"/>
            <w:color w:val="auto"/>
            <w:lang w:eastAsia="es-ES"/>
          </w:rPr>
          <w:tab/>
        </w:r>
        <w:r w:rsidR="004D4DFA" w:rsidRPr="00284B37">
          <w:rPr>
            <w:rStyle w:val="Hipervnculo"/>
            <w:b/>
          </w:rPr>
          <w:t>INTRODUCCIÓN</w:t>
        </w:r>
        <w:r w:rsidR="004D4DFA">
          <w:rPr>
            <w:webHidden/>
          </w:rPr>
          <w:tab/>
        </w:r>
        <w:r>
          <w:rPr>
            <w:webHidden/>
          </w:rPr>
          <w:fldChar w:fldCharType="begin"/>
        </w:r>
        <w:r w:rsidR="004D4DFA">
          <w:rPr>
            <w:webHidden/>
          </w:rPr>
          <w:instrText xml:space="preserve"> PAGEREF _Toc484171744 \h </w:instrText>
        </w:r>
        <w:r>
          <w:rPr>
            <w:webHidden/>
          </w:rPr>
        </w:r>
        <w:r>
          <w:rPr>
            <w:webHidden/>
          </w:rPr>
          <w:fldChar w:fldCharType="separate"/>
        </w:r>
        <w:r w:rsidR="00295D64">
          <w:rPr>
            <w:webHidden/>
          </w:rPr>
          <w:t>2</w:t>
        </w:r>
        <w:r>
          <w:rPr>
            <w:webHidden/>
          </w:rPr>
          <w:fldChar w:fldCharType="end"/>
        </w:r>
      </w:hyperlink>
    </w:p>
    <w:p w:rsidR="004D4DFA" w:rsidRDefault="007015A4">
      <w:pPr>
        <w:pStyle w:val="TDC1"/>
        <w:rPr>
          <w:rFonts w:asciiTheme="minorHAnsi" w:eastAsiaTheme="minorEastAsia" w:hAnsiTheme="minorHAnsi" w:cstheme="minorBidi"/>
          <w:b w:val="0"/>
          <w:color w:val="auto"/>
          <w:lang w:eastAsia="es-ES"/>
        </w:rPr>
      </w:pPr>
      <w:hyperlink w:anchor="_Toc484171745" w:history="1">
        <w:r w:rsidR="004D4DFA" w:rsidRPr="00284B37">
          <w:rPr>
            <w:rStyle w:val="Hipervnculo"/>
            <w:b/>
          </w:rPr>
          <w:t>2.</w:t>
        </w:r>
        <w:r w:rsidR="004D4DFA">
          <w:rPr>
            <w:rFonts w:asciiTheme="minorHAnsi" w:eastAsiaTheme="minorEastAsia" w:hAnsiTheme="minorHAnsi" w:cstheme="minorBidi"/>
            <w:b w:val="0"/>
            <w:color w:val="auto"/>
            <w:lang w:eastAsia="es-ES"/>
          </w:rPr>
          <w:tab/>
        </w:r>
        <w:r w:rsidR="004D4DFA" w:rsidRPr="00284B37">
          <w:rPr>
            <w:rStyle w:val="Hipervnculo"/>
            <w:b/>
          </w:rPr>
          <w:t>JUSTIFICACIÓN</w:t>
        </w:r>
        <w:r w:rsidR="004D4DFA">
          <w:rPr>
            <w:webHidden/>
          </w:rPr>
          <w:tab/>
        </w:r>
        <w:r>
          <w:rPr>
            <w:webHidden/>
          </w:rPr>
          <w:fldChar w:fldCharType="begin"/>
        </w:r>
        <w:r w:rsidR="004D4DFA">
          <w:rPr>
            <w:webHidden/>
          </w:rPr>
          <w:instrText xml:space="preserve"> PAGEREF _Toc484171745 \h </w:instrText>
        </w:r>
        <w:r>
          <w:rPr>
            <w:webHidden/>
          </w:rPr>
        </w:r>
        <w:r>
          <w:rPr>
            <w:webHidden/>
          </w:rPr>
          <w:fldChar w:fldCharType="separate"/>
        </w:r>
        <w:r w:rsidR="00295D64">
          <w:rPr>
            <w:webHidden/>
          </w:rPr>
          <w:t>4</w:t>
        </w:r>
        <w:r>
          <w:rPr>
            <w:webHidden/>
          </w:rPr>
          <w:fldChar w:fldCharType="end"/>
        </w:r>
      </w:hyperlink>
    </w:p>
    <w:p w:rsidR="004D4DFA" w:rsidRDefault="007015A4">
      <w:pPr>
        <w:pStyle w:val="TDC3"/>
        <w:tabs>
          <w:tab w:val="left" w:pos="851"/>
          <w:tab w:val="right" w:leader="dot" w:pos="8778"/>
        </w:tabs>
        <w:rPr>
          <w:rFonts w:asciiTheme="minorHAnsi" w:eastAsiaTheme="minorEastAsia" w:hAnsiTheme="minorHAnsi" w:cstheme="minorBidi"/>
          <w:i w:val="0"/>
          <w:noProof/>
          <w:lang w:eastAsia="es-ES"/>
        </w:rPr>
      </w:pPr>
      <w:hyperlink w:anchor="_Toc484171746" w:history="1">
        <w:r w:rsidR="004D4DFA" w:rsidRPr="00284B37">
          <w:rPr>
            <w:rStyle w:val="Hipervnculo"/>
            <w:noProof/>
          </w:rPr>
          <w:t>2.1.</w:t>
        </w:r>
        <w:r w:rsidR="004D4DFA">
          <w:rPr>
            <w:rFonts w:asciiTheme="minorHAnsi" w:eastAsiaTheme="minorEastAsia" w:hAnsiTheme="minorHAnsi" w:cstheme="minorBidi"/>
            <w:i w:val="0"/>
            <w:noProof/>
            <w:lang w:eastAsia="es-ES"/>
          </w:rPr>
          <w:tab/>
        </w:r>
        <w:r w:rsidR="004D4DFA" w:rsidRPr="00284B37">
          <w:rPr>
            <w:rStyle w:val="Hipervnculo"/>
            <w:noProof/>
          </w:rPr>
          <w:t>Envejecimiento de la población, cronicidad y dependencia en España</w:t>
        </w:r>
        <w:r w:rsidR="004D4DFA">
          <w:rPr>
            <w:noProof/>
            <w:webHidden/>
          </w:rPr>
          <w:tab/>
        </w:r>
        <w:r>
          <w:rPr>
            <w:noProof/>
            <w:webHidden/>
          </w:rPr>
          <w:fldChar w:fldCharType="begin"/>
        </w:r>
        <w:r w:rsidR="004D4DFA">
          <w:rPr>
            <w:noProof/>
            <w:webHidden/>
          </w:rPr>
          <w:instrText xml:space="preserve"> PAGEREF _Toc484171746 \h </w:instrText>
        </w:r>
        <w:r>
          <w:rPr>
            <w:noProof/>
            <w:webHidden/>
          </w:rPr>
        </w:r>
        <w:r>
          <w:rPr>
            <w:noProof/>
            <w:webHidden/>
          </w:rPr>
          <w:fldChar w:fldCharType="separate"/>
        </w:r>
        <w:r w:rsidR="00295D64">
          <w:rPr>
            <w:noProof/>
            <w:webHidden/>
          </w:rPr>
          <w:t>4</w:t>
        </w:r>
        <w:r>
          <w:rPr>
            <w:noProof/>
            <w:webHidden/>
          </w:rPr>
          <w:fldChar w:fldCharType="end"/>
        </w:r>
      </w:hyperlink>
    </w:p>
    <w:p w:rsidR="004D4DFA" w:rsidRDefault="007015A4">
      <w:pPr>
        <w:pStyle w:val="TDC3"/>
        <w:tabs>
          <w:tab w:val="left" w:pos="851"/>
          <w:tab w:val="right" w:leader="dot" w:pos="8778"/>
        </w:tabs>
        <w:rPr>
          <w:rFonts w:asciiTheme="minorHAnsi" w:eastAsiaTheme="minorEastAsia" w:hAnsiTheme="minorHAnsi" w:cstheme="minorBidi"/>
          <w:i w:val="0"/>
          <w:noProof/>
          <w:lang w:eastAsia="es-ES"/>
        </w:rPr>
      </w:pPr>
      <w:hyperlink w:anchor="_Toc484171747" w:history="1">
        <w:r w:rsidR="004D4DFA" w:rsidRPr="00284B37">
          <w:rPr>
            <w:rStyle w:val="Hipervnculo"/>
            <w:noProof/>
          </w:rPr>
          <w:t>2.2.</w:t>
        </w:r>
        <w:r w:rsidR="004D4DFA">
          <w:rPr>
            <w:rFonts w:asciiTheme="minorHAnsi" w:eastAsiaTheme="minorEastAsia" w:hAnsiTheme="minorHAnsi" w:cstheme="minorBidi"/>
            <w:i w:val="0"/>
            <w:noProof/>
            <w:lang w:eastAsia="es-ES"/>
          </w:rPr>
          <w:tab/>
        </w:r>
        <w:r w:rsidR="004D4DFA" w:rsidRPr="00284B37">
          <w:rPr>
            <w:rStyle w:val="Hipervnculo"/>
            <w:noProof/>
          </w:rPr>
          <w:t>Situación en la Comunidad de Madrid</w:t>
        </w:r>
        <w:r w:rsidR="004D4DFA">
          <w:rPr>
            <w:noProof/>
            <w:webHidden/>
          </w:rPr>
          <w:tab/>
        </w:r>
        <w:r>
          <w:rPr>
            <w:noProof/>
            <w:webHidden/>
          </w:rPr>
          <w:fldChar w:fldCharType="begin"/>
        </w:r>
        <w:r w:rsidR="004D4DFA">
          <w:rPr>
            <w:noProof/>
            <w:webHidden/>
          </w:rPr>
          <w:instrText xml:space="preserve"> PAGEREF _Toc484171747 \h </w:instrText>
        </w:r>
        <w:r>
          <w:rPr>
            <w:noProof/>
            <w:webHidden/>
          </w:rPr>
        </w:r>
        <w:r>
          <w:rPr>
            <w:noProof/>
            <w:webHidden/>
          </w:rPr>
          <w:fldChar w:fldCharType="separate"/>
        </w:r>
        <w:r w:rsidR="00295D64">
          <w:rPr>
            <w:noProof/>
            <w:webHidden/>
          </w:rPr>
          <w:t>6</w:t>
        </w:r>
        <w:r>
          <w:rPr>
            <w:noProof/>
            <w:webHidden/>
          </w:rPr>
          <w:fldChar w:fldCharType="end"/>
        </w:r>
      </w:hyperlink>
    </w:p>
    <w:p w:rsidR="004D4DFA" w:rsidRDefault="007015A4">
      <w:pPr>
        <w:pStyle w:val="TDC3"/>
        <w:tabs>
          <w:tab w:val="left" w:pos="851"/>
          <w:tab w:val="right" w:leader="dot" w:pos="8778"/>
        </w:tabs>
        <w:rPr>
          <w:rFonts w:asciiTheme="minorHAnsi" w:eastAsiaTheme="minorEastAsia" w:hAnsiTheme="minorHAnsi" w:cstheme="minorBidi"/>
          <w:i w:val="0"/>
          <w:noProof/>
          <w:lang w:eastAsia="es-ES"/>
        </w:rPr>
      </w:pPr>
      <w:hyperlink w:anchor="_Toc484171748" w:history="1">
        <w:r w:rsidR="004D4DFA" w:rsidRPr="00284B37">
          <w:rPr>
            <w:rStyle w:val="Hipervnculo"/>
            <w:noProof/>
          </w:rPr>
          <w:t>2.3.</w:t>
        </w:r>
        <w:r w:rsidR="004D4DFA">
          <w:rPr>
            <w:rFonts w:asciiTheme="minorHAnsi" w:eastAsiaTheme="minorEastAsia" w:hAnsiTheme="minorHAnsi" w:cstheme="minorBidi"/>
            <w:i w:val="0"/>
            <w:noProof/>
            <w:lang w:eastAsia="es-ES"/>
          </w:rPr>
          <w:tab/>
        </w:r>
        <w:r w:rsidR="004D4DFA" w:rsidRPr="00284B37">
          <w:rPr>
            <w:rStyle w:val="Hipervnculo"/>
            <w:noProof/>
          </w:rPr>
          <w:t>Atención sociosanitaria</w:t>
        </w:r>
        <w:r w:rsidR="004D4DFA">
          <w:rPr>
            <w:noProof/>
            <w:webHidden/>
          </w:rPr>
          <w:tab/>
        </w:r>
        <w:r>
          <w:rPr>
            <w:noProof/>
            <w:webHidden/>
          </w:rPr>
          <w:fldChar w:fldCharType="begin"/>
        </w:r>
        <w:r w:rsidR="004D4DFA">
          <w:rPr>
            <w:noProof/>
            <w:webHidden/>
          </w:rPr>
          <w:instrText xml:space="preserve"> PAGEREF _Toc484171748 \h </w:instrText>
        </w:r>
        <w:r>
          <w:rPr>
            <w:noProof/>
            <w:webHidden/>
          </w:rPr>
        </w:r>
        <w:r>
          <w:rPr>
            <w:noProof/>
            <w:webHidden/>
          </w:rPr>
          <w:fldChar w:fldCharType="separate"/>
        </w:r>
        <w:r w:rsidR="00295D64">
          <w:rPr>
            <w:noProof/>
            <w:webHidden/>
          </w:rPr>
          <w:t>15</w:t>
        </w:r>
        <w:r>
          <w:rPr>
            <w:noProof/>
            <w:webHidden/>
          </w:rPr>
          <w:fldChar w:fldCharType="end"/>
        </w:r>
      </w:hyperlink>
    </w:p>
    <w:p w:rsidR="004D4DFA" w:rsidRDefault="007015A4">
      <w:pPr>
        <w:pStyle w:val="TDC1"/>
        <w:rPr>
          <w:rFonts w:asciiTheme="minorHAnsi" w:eastAsiaTheme="minorEastAsia" w:hAnsiTheme="minorHAnsi" w:cstheme="minorBidi"/>
          <w:b w:val="0"/>
          <w:color w:val="auto"/>
          <w:lang w:eastAsia="es-ES"/>
        </w:rPr>
      </w:pPr>
      <w:hyperlink w:anchor="_Toc484171749" w:history="1">
        <w:r w:rsidR="004D4DFA" w:rsidRPr="00284B37">
          <w:rPr>
            <w:rStyle w:val="Hipervnculo"/>
            <w:b/>
          </w:rPr>
          <w:t>3.</w:t>
        </w:r>
        <w:r w:rsidR="004D4DFA">
          <w:rPr>
            <w:rFonts w:asciiTheme="minorHAnsi" w:eastAsiaTheme="minorEastAsia" w:hAnsiTheme="minorHAnsi" w:cstheme="minorBidi"/>
            <w:b w:val="0"/>
            <w:color w:val="auto"/>
            <w:lang w:eastAsia="es-ES"/>
          </w:rPr>
          <w:tab/>
        </w:r>
        <w:r w:rsidR="004D4DFA" w:rsidRPr="00284B37">
          <w:rPr>
            <w:rStyle w:val="Hipervnculo"/>
            <w:b/>
          </w:rPr>
          <w:t>OBJETIVOS</w:t>
        </w:r>
        <w:r w:rsidR="004D4DFA">
          <w:rPr>
            <w:webHidden/>
          </w:rPr>
          <w:tab/>
        </w:r>
        <w:r>
          <w:rPr>
            <w:webHidden/>
          </w:rPr>
          <w:fldChar w:fldCharType="begin"/>
        </w:r>
        <w:r w:rsidR="004D4DFA">
          <w:rPr>
            <w:webHidden/>
          </w:rPr>
          <w:instrText xml:space="preserve"> PAGEREF _Toc484171749 \h </w:instrText>
        </w:r>
        <w:r>
          <w:rPr>
            <w:webHidden/>
          </w:rPr>
        </w:r>
        <w:r>
          <w:rPr>
            <w:webHidden/>
          </w:rPr>
          <w:fldChar w:fldCharType="separate"/>
        </w:r>
        <w:r w:rsidR="00295D64">
          <w:rPr>
            <w:webHidden/>
          </w:rPr>
          <w:t>19</w:t>
        </w:r>
        <w:r>
          <w:rPr>
            <w:webHidden/>
          </w:rPr>
          <w:fldChar w:fldCharType="end"/>
        </w:r>
      </w:hyperlink>
    </w:p>
    <w:p w:rsidR="004D4DFA" w:rsidRDefault="007015A4">
      <w:pPr>
        <w:pStyle w:val="TDC1"/>
        <w:rPr>
          <w:rFonts w:asciiTheme="minorHAnsi" w:eastAsiaTheme="minorEastAsia" w:hAnsiTheme="minorHAnsi" w:cstheme="minorBidi"/>
          <w:b w:val="0"/>
          <w:color w:val="auto"/>
          <w:lang w:eastAsia="es-ES"/>
        </w:rPr>
      </w:pPr>
      <w:hyperlink w:anchor="_Toc484171750" w:history="1">
        <w:r w:rsidR="004D4DFA" w:rsidRPr="00284B37">
          <w:rPr>
            <w:rStyle w:val="Hipervnculo"/>
            <w:b/>
          </w:rPr>
          <w:t>4.</w:t>
        </w:r>
        <w:r w:rsidR="004D4DFA">
          <w:rPr>
            <w:rFonts w:asciiTheme="minorHAnsi" w:eastAsiaTheme="minorEastAsia" w:hAnsiTheme="minorHAnsi" w:cstheme="minorBidi"/>
            <w:b w:val="0"/>
            <w:color w:val="auto"/>
            <w:lang w:eastAsia="es-ES"/>
          </w:rPr>
          <w:tab/>
        </w:r>
        <w:r w:rsidR="004D4DFA" w:rsidRPr="00284B37">
          <w:rPr>
            <w:rStyle w:val="Hipervnculo"/>
            <w:b/>
          </w:rPr>
          <w:t>ALCANCE</w:t>
        </w:r>
        <w:r w:rsidR="004D4DFA">
          <w:rPr>
            <w:webHidden/>
          </w:rPr>
          <w:tab/>
        </w:r>
        <w:r>
          <w:rPr>
            <w:webHidden/>
          </w:rPr>
          <w:fldChar w:fldCharType="begin"/>
        </w:r>
        <w:r w:rsidR="004D4DFA">
          <w:rPr>
            <w:webHidden/>
          </w:rPr>
          <w:instrText xml:space="preserve"> PAGEREF _Toc484171750 \h </w:instrText>
        </w:r>
        <w:r>
          <w:rPr>
            <w:webHidden/>
          </w:rPr>
        </w:r>
        <w:r>
          <w:rPr>
            <w:webHidden/>
          </w:rPr>
          <w:fldChar w:fldCharType="separate"/>
        </w:r>
        <w:r w:rsidR="00295D64">
          <w:rPr>
            <w:webHidden/>
          </w:rPr>
          <w:t>22</w:t>
        </w:r>
        <w:r>
          <w:rPr>
            <w:webHidden/>
          </w:rPr>
          <w:fldChar w:fldCharType="end"/>
        </w:r>
      </w:hyperlink>
    </w:p>
    <w:p w:rsidR="004D4DFA" w:rsidRDefault="007015A4">
      <w:pPr>
        <w:pStyle w:val="TDC1"/>
        <w:rPr>
          <w:rFonts w:asciiTheme="minorHAnsi" w:eastAsiaTheme="minorEastAsia" w:hAnsiTheme="minorHAnsi" w:cstheme="minorBidi"/>
          <w:b w:val="0"/>
          <w:color w:val="auto"/>
          <w:lang w:eastAsia="es-ES"/>
        </w:rPr>
      </w:pPr>
      <w:hyperlink w:anchor="_Toc484171751" w:history="1">
        <w:r w:rsidR="004D4DFA" w:rsidRPr="00284B37">
          <w:rPr>
            <w:rStyle w:val="Hipervnculo"/>
            <w:b/>
          </w:rPr>
          <w:t>5.</w:t>
        </w:r>
        <w:r w:rsidR="004D4DFA">
          <w:rPr>
            <w:rFonts w:asciiTheme="minorHAnsi" w:eastAsiaTheme="minorEastAsia" w:hAnsiTheme="minorHAnsi" w:cstheme="minorBidi"/>
            <w:b w:val="0"/>
            <w:color w:val="auto"/>
            <w:lang w:eastAsia="es-ES"/>
          </w:rPr>
          <w:tab/>
        </w:r>
        <w:r w:rsidR="004D4DFA" w:rsidRPr="00284B37">
          <w:rPr>
            <w:rStyle w:val="Hipervnculo"/>
            <w:b/>
          </w:rPr>
          <w:t>LÍNEAS DE INTERVENCIÓN</w:t>
        </w:r>
        <w:r w:rsidR="004D4DFA">
          <w:rPr>
            <w:webHidden/>
          </w:rPr>
          <w:tab/>
        </w:r>
        <w:r>
          <w:rPr>
            <w:webHidden/>
          </w:rPr>
          <w:fldChar w:fldCharType="begin"/>
        </w:r>
        <w:r w:rsidR="004D4DFA">
          <w:rPr>
            <w:webHidden/>
          </w:rPr>
          <w:instrText xml:space="preserve"> PAGEREF _Toc484171751 \h </w:instrText>
        </w:r>
        <w:r>
          <w:rPr>
            <w:webHidden/>
          </w:rPr>
        </w:r>
        <w:r>
          <w:rPr>
            <w:webHidden/>
          </w:rPr>
          <w:fldChar w:fldCharType="separate"/>
        </w:r>
        <w:r w:rsidR="00295D64">
          <w:rPr>
            <w:webHidden/>
          </w:rPr>
          <w:t>23</w:t>
        </w:r>
        <w:r>
          <w:rPr>
            <w:webHidden/>
          </w:rPr>
          <w:fldChar w:fldCharType="end"/>
        </w:r>
      </w:hyperlink>
    </w:p>
    <w:p w:rsidR="004D4DFA" w:rsidRDefault="007015A4">
      <w:pPr>
        <w:pStyle w:val="TDC2"/>
        <w:rPr>
          <w:rFonts w:asciiTheme="minorHAnsi" w:eastAsiaTheme="minorEastAsia" w:hAnsiTheme="minorHAnsi" w:cstheme="minorBidi"/>
          <w:noProof/>
          <w:lang w:eastAsia="es-ES"/>
        </w:rPr>
      </w:pPr>
      <w:hyperlink w:anchor="_Toc484171752" w:history="1">
        <w:r w:rsidR="004D4DFA" w:rsidRPr="00284B37">
          <w:rPr>
            <w:rStyle w:val="Hipervnculo"/>
            <w:noProof/>
          </w:rPr>
          <w:t>5.1</w:t>
        </w:r>
        <w:r w:rsidR="004D4DFA">
          <w:rPr>
            <w:rFonts w:asciiTheme="minorHAnsi" w:eastAsiaTheme="minorEastAsia" w:hAnsiTheme="minorHAnsi" w:cstheme="minorBidi"/>
            <w:noProof/>
            <w:lang w:eastAsia="es-ES"/>
          </w:rPr>
          <w:tab/>
        </w:r>
        <w:r w:rsidR="004D4DFA" w:rsidRPr="00284B37">
          <w:rPr>
            <w:rStyle w:val="Hipervnculo"/>
            <w:noProof/>
          </w:rPr>
          <w:t>VALORACIÓN INTEGRAL DE LAS SITUACIONES PERSONALES QUE REQUIEREN ATENCIÓN SOCIOSANITARIA</w:t>
        </w:r>
        <w:r w:rsidR="004D4DFA">
          <w:rPr>
            <w:noProof/>
            <w:webHidden/>
          </w:rPr>
          <w:tab/>
        </w:r>
        <w:r>
          <w:rPr>
            <w:noProof/>
            <w:webHidden/>
          </w:rPr>
          <w:fldChar w:fldCharType="begin"/>
        </w:r>
        <w:r w:rsidR="004D4DFA">
          <w:rPr>
            <w:noProof/>
            <w:webHidden/>
          </w:rPr>
          <w:instrText xml:space="preserve"> PAGEREF _Toc484171752 \h </w:instrText>
        </w:r>
        <w:r>
          <w:rPr>
            <w:noProof/>
            <w:webHidden/>
          </w:rPr>
        </w:r>
        <w:r>
          <w:rPr>
            <w:noProof/>
            <w:webHidden/>
          </w:rPr>
          <w:fldChar w:fldCharType="separate"/>
        </w:r>
        <w:r w:rsidR="00295D64">
          <w:rPr>
            <w:noProof/>
            <w:webHidden/>
          </w:rPr>
          <w:t>24</w:t>
        </w:r>
        <w:r>
          <w:rPr>
            <w:noProof/>
            <w:webHidden/>
          </w:rPr>
          <w:fldChar w:fldCharType="end"/>
        </w:r>
      </w:hyperlink>
    </w:p>
    <w:p w:rsidR="004D4DFA" w:rsidRDefault="007015A4">
      <w:pPr>
        <w:pStyle w:val="TDC2"/>
        <w:rPr>
          <w:rFonts w:asciiTheme="minorHAnsi" w:eastAsiaTheme="minorEastAsia" w:hAnsiTheme="minorHAnsi" w:cstheme="minorBidi"/>
          <w:noProof/>
          <w:lang w:eastAsia="es-ES"/>
        </w:rPr>
      </w:pPr>
      <w:hyperlink w:anchor="_Toc484171753" w:history="1">
        <w:r w:rsidR="004D4DFA" w:rsidRPr="00284B37">
          <w:rPr>
            <w:rStyle w:val="Hipervnculo"/>
            <w:noProof/>
          </w:rPr>
          <w:t>5.2</w:t>
        </w:r>
        <w:r w:rsidR="004D4DFA">
          <w:rPr>
            <w:rFonts w:asciiTheme="minorHAnsi" w:eastAsiaTheme="minorEastAsia" w:hAnsiTheme="minorHAnsi" w:cstheme="minorBidi"/>
            <w:noProof/>
            <w:lang w:eastAsia="es-ES"/>
          </w:rPr>
          <w:tab/>
        </w:r>
        <w:r w:rsidR="004D4DFA" w:rsidRPr="00284B37">
          <w:rPr>
            <w:rStyle w:val="Hipervnculo"/>
            <w:noProof/>
          </w:rPr>
          <w:t>ESTRUCTURAS DE COORDINACIÓN</w:t>
        </w:r>
        <w:r w:rsidR="004D4DFA">
          <w:rPr>
            <w:noProof/>
            <w:webHidden/>
          </w:rPr>
          <w:tab/>
        </w:r>
        <w:r>
          <w:rPr>
            <w:noProof/>
            <w:webHidden/>
          </w:rPr>
          <w:fldChar w:fldCharType="begin"/>
        </w:r>
        <w:r w:rsidR="004D4DFA">
          <w:rPr>
            <w:noProof/>
            <w:webHidden/>
          </w:rPr>
          <w:instrText xml:space="preserve"> PAGEREF _Toc484171753 \h </w:instrText>
        </w:r>
        <w:r>
          <w:rPr>
            <w:noProof/>
            <w:webHidden/>
          </w:rPr>
        </w:r>
        <w:r>
          <w:rPr>
            <w:noProof/>
            <w:webHidden/>
          </w:rPr>
          <w:fldChar w:fldCharType="separate"/>
        </w:r>
        <w:r w:rsidR="00295D64">
          <w:rPr>
            <w:noProof/>
            <w:webHidden/>
          </w:rPr>
          <w:t>26</w:t>
        </w:r>
        <w:r>
          <w:rPr>
            <w:noProof/>
            <w:webHidden/>
          </w:rPr>
          <w:fldChar w:fldCharType="end"/>
        </w:r>
      </w:hyperlink>
    </w:p>
    <w:p w:rsidR="004D4DFA" w:rsidRDefault="007015A4">
      <w:pPr>
        <w:pStyle w:val="TDC2"/>
        <w:rPr>
          <w:rFonts w:asciiTheme="minorHAnsi" w:eastAsiaTheme="minorEastAsia" w:hAnsiTheme="minorHAnsi" w:cstheme="minorBidi"/>
          <w:noProof/>
          <w:lang w:eastAsia="es-ES"/>
        </w:rPr>
      </w:pPr>
      <w:hyperlink w:anchor="_Toc484171754" w:history="1">
        <w:r w:rsidR="004D4DFA" w:rsidRPr="00284B37">
          <w:rPr>
            <w:rStyle w:val="Hipervnculo"/>
            <w:noProof/>
          </w:rPr>
          <w:t>5.3</w:t>
        </w:r>
        <w:r w:rsidR="004D4DFA">
          <w:rPr>
            <w:rFonts w:asciiTheme="minorHAnsi" w:eastAsiaTheme="minorEastAsia" w:hAnsiTheme="minorHAnsi" w:cstheme="minorBidi"/>
            <w:noProof/>
            <w:lang w:eastAsia="es-ES"/>
          </w:rPr>
          <w:tab/>
        </w:r>
        <w:r w:rsidR="004D4DFA" w:rsidRPr="00284B37">
          <w:rPr>
            <w:rStyle w:val="Hipervnculo"/>
            <w:noProof/>
          </w:rPr>
          <w:t>PROCEDIMIENTOS DE COORDINACIÓN DE RECURSOS Y SERVICIOS SOCIOSANITARIOS</w:t>
        </w:r>
        <w:r w:rsidR="004D4DFA">
          <w:rPr>
            <w:noProof/>
            <w:webHidden/>
          </w:rPr>
          <w:tab/>
        </w:r>
        <w:r>
          <w:rPr>
            <w:noProof/>
            <w:webHidden/>
          </w:rPr>
          <w:fldChar w:fldCharType="begin"/>
        </w:r>
        <w:r w:rsidR="004D4DFA">
          <w:rPr>
            <w:noProof/>
            <w:webHidden/>
          </w:rPr>
          <w:instrText xml:space="preserve"> PAGEREF _Toc484171754 \h </w:instrText>
        </w:r>
        <w:r>
          <w:rPr>
            <w:noProof/>
            <w:webHidden/>
          </w:rPr>
        </w:r>
        <w:r>
          <w:rPr>
            <w:noProof/>
            <w:webHidden/>
          </w:rPr>
          <w:fldChar w:fldCharType="separate"/>
        </w:r>
        <w:r w:rsidR="00295D64">
          <w:rPr>
            <w:noProof/>
            <w:webHidden/>
          </w:rPr>
          <w:t>28</w:t>
        </w:r>
        <w:r>
          <w:rPr>
            <w:noProof/>
            <w:webHidden/>
          </w:rPr>
          <w:fldChar w:fldCharType="end"/>
        </w:r>
      </w:hyperlink>
    </w:p>
    <w:p w:rsidR="004D4DFA" w:rsidRDefault="007015A4">
      <w:pPr>
        <w:pStyle w:val="TDC2"/>
        <w:rPr>
          <w:rFonts w:asciiTheme="minorHAnsi" w:eastAsiaTheme="minorEastAsia" w:hAnsiTheme="minorHAnsi" w:cstheme="minorBidi"/>
          <w:noProof/>
          <w:lang w:eastAsia="es-ES"/>
        </w:rPr>
      </w:pPr>
      <w:hyperlink w:anchor="_Toc484171755" w:history="1">
        <w:r w:rsidR="004D4DFA" w:rsidRPr="00284B37">
          <w:rPr>
            <w:rStyle w:val="Hipervnculo"/>
            <w:noProof/>
          </w:rPr>
          <w:t>5.4</w:t>
        </w:r>
        <w:r w:rsidR="004D4DFA">
          <w:rPr>
            <w:rFonts w:asciiTheme="minorHAnsi" w:eastAsiaTheme="minorEastAsia" w:hAnsiTheme="minorHAnsi" w:cstheme="minorBidi"/>
            <w:noProof/>
            <w:lang w:eastAsia="es-ES"/>
          </w:rPr>
          <w:tab/>
        </w:r>
        <w:r w:rsidR="004D4DFA" w:rsidRPr="00284B37">
          <w:rPr>
            <w:rStyle w:val="Hipervnculo"/>
            <w:noProof/>
          </w:rPr>
          <w:t>SISTEMAS DE INFORMACIÓN</w:t>
        </w:r>
        <w:r w:rsidR="004D4DFA">
          <w:rPr>
            <w:noProof/>
            <w:webHidden/>
          </w:rPr>
          <w:tab/>
        </w:r>
        <w:r>
          <w:rPr>
            <w:noProof/>
            <w:webHidden/>
          </w:rPr>
          <w:fldChar w:fldCharType="begin"/>
        </w:r>
        <w:r w:rsidR="004D4DFA">
          <w:rPr>
            <w:noProof/>
            <w:webHidden/>
          </w:rPr>
          <w:instrText xml:space="preserve"> PAGEREF _Toc484171755 \h </w:instrText>
        </w:r>
        <w:r>
          <w:rPr>
            <w:noProof/>
            <w:webHidden/>
          </w:rPr>
        </w:r>
        <w:r>
          <w:rPr>
            <w:noProof/>
            <w:webHidden/>
          </w:rPr>
          <w:fldChar w:fldCharType="separate"/>
        </w:r>
        <w:r w:rsidR="00295D64">
          <w:rPr>
            <w:noProof/>
            <w:webHidden/>
          </w:rPr>
          <w:t>33</w:t>
        </w:r>
        <w:r>
          <w:rPr>
            <w:noProof/>
            <w:webHidden/>
          </w:rPr>
          <w:fldChar w:fldCharType="end"/>
        </w:r>
      </w:hyperlink>
    </w:p>
    <w:p w:rsidR="004D4DFA" w:rsidRDefault="007015A4">
      <w:pPr>
        <w:pStyle w:val="TDC2"/>
        <w:rPr>
          <w:rFonts w:asciiTheme="minorHAnsi" w:eastAsiaTheme="minorEastAsia" w:hAnsiTheme="minorHAnsi" w:cstheme="minorBidi"/>
          <w:noProof/>
          <w:lang w:eastAsia="es-ES"/>
        </w:rPr>
      </w:pPr>
      <w:hyperlink w:anchor="_Toc484171756" w:history="1">
        <w:r w:rsidR="004D4DFA" w:rsidRPr="00284B37">
          <w:rPr>
            <w:rStyle w:val="Hipervnculo"/>
            <w:noProof/>
          </w:rPr>
          <w:t>5.5</w:t>
        </w:r>
        <w:r w:rsidR="004D4DFA">
          <w:rPr>
            <w:rFonts w:asciiTheme="minorHAnsi" w:eastAsiaTheme="minorEastAsia" w:hAnsiTheme="minorHAnsi" w:cstheme="minorBidi"/>
            <w:noProof/>
            <w:lang w:eastAsia="es-ES"/>
          </w:rPr>
          <w:tab/>
        </w:r>
        <w:r w:rsidR="004D4DFA" w:rsidRPr="00284B37">
          <w:rPr>
            <w:rStyle w:val="Hipervnculo"/>
            <w:noProof/>
          </w:rPr>
          <w:t>FORMACIÓN CONTINUADA DE PROFESIONALES</w:t>
        </w:r>
        <w:r w:rsidR="004D4DFA">
          <w:rPr>
            <w:noProof/>
            <w:webHidden/>
          </w:rPr>
          <w:tab/>
        </w:r>
        <w:r>
          <w:rPr>
            <w:noProof/>
            <w:webHidden/>
          </w:rPr>
          <w:fldChar w:fldCharType="begin"/>
        </w:r>
        <w:r w:rsidR="004D4DFA">
          <w:rPr>
            <w:noProof/>
            <w:webHidden/>
          </w:rPr>
          <w:instrText xml:space="preserve"> PAGEREF _Toc484171756 \h </w:instrText>
        </w:r>
        <w:r>
          <w:rPr>
            <w:noProof/>
            <w:webHidden/>
          </w:rPr>
        </w:r>
        <w:r>
          <w:rPr>
            <w:noProof/>
            <w:webHidden/>
          </w:rPr>
          <w:fldChar w:fldCharType="separate"/>
        </w:r>
        <w:r w:rsidR="00295D64">
          <w:rPr>
            <w:noProof/>
            <w:webHidden/>
          </w:rPr>
          <w:t>36</w:t>
        </w:r>
        <w:r>
          <w:rPr>
            <w:noProof/>
            <w:webHidden/>
          </w:rPr>
          <w:fldChar w:fldCharType="end"/>
        </w:r>
      </w:hyperlink>
    </w:p>
    <w:p w:rsidR="004D4DFA" w:rsidRDefault="007015A4">
      <w:pPr>
        <w:pStyle w:val="TDC2"/>
        <w:rPr>
          <w:rFonts w:asciiTheme="minorHAnsi" w:eastAsiaTheme="minorEastAsia" w:hAnsiTheme="minorHAnsi" w:cstheme="minorBidi"/>
          <w:noProof/>
          <w:lang w:eastAsia="es-ES"/>
        </w:rPr>
      </w:pPr>
      <w:hyperlink w:anchor="_Toc484171757" w:history="1">
        <w:r w:rsidR="004D4DFA" w:rsidRPr="00284B37">
          <w:rPr>
            <w:rStyle w:val="Hipervnculo"/>
            <w:noProof/>
          </w:rPr>
          <w:t>5.6</w:t>
        </w:r>
        <w:r w:rsidR="004D4DFA">
          <w:rPr>
            <w:rFonts w:asciiTheme="minorHAnsi" w:eastAsiaTheme="minorEastAsia" w:hAnsiTheme="minorHAnsi" w:cstheme="minorBidi"/>
            <w:noProof/>
            <w:lang w:eastAsia="es-ES"/>
          </w:rPr>
          <w:tab/>
        </w:r>
        <w:r w:rsidR="004D4DFA" w:rsidRPr="00284B37">
          <w:rPr>
            <w:rStyle w:val="Hipervnculo"/>
            <w:noProof/>
          </w:rPr>
          <w:t>SISTEMAS DE FINANCIACIÓN Y GESTIÓN ECONÓMICA</w:t>
        </w:r>
        <w:r w:rsidR="004D4DFA">
          <w:rPr>
            <w:noProof/>
            <w:webHidden/>
          </w:rPr>
          <w:tab/>
        </w:r>
        <w:r>
          <w:rPr>
            <w:noProof/>
            <w:webHidden/>
          </w:rPr>
          <w:fldChar w:fldCharType="begin"/>
        </w:r>
        <w:r w:rsidR="004D4DFA">
          <w:rPr>
            <w:noProof/>
            <w:webHidden/>
          </w:rPr>
          <w:instrText xml:space="preserve"> PAGEREF _Toc484171757 \h </w:instrText>
        </w:r>
        <w:r>
          <w:rPr>
            <w:noProof/>
            <w:webHidden/>
          </w:rPr>
        </w:r>
        <w:r>
          <w:rPr>
            <w:noProof/>
            <w:webHidden/>
          </w:rPr>
          <w:fldChar w:fldCharType="separate"/>
        </w:r>
        <w:r w:rsidR="00295D64">
          <w:rPr>
            <w:noProof/>
            <w:webHidden/>
          </w:rPr>
          <w:t>38</w:t>
        </w:r>
        <w:r>
          <w:rPr>
            <w:noProof/>
            <w:webHidden/>
          </w:rPr>
          <w:fldChar w:fldCharType="end"/>
        </w:r>
      </w:hyperlink>
    </w:p>
    <w:p w:rsidR="004D4DFA" w:rsidRDefault="007015A4">
      <w:pPr>
        <w:pStyle w:val="TDC1"/>
        <w:rPr>
          <w:rFonts w:asciiTheme="minorHAnsi" w:eastAsiaTheme="minorEastAsia" w:hAnsiTheme="minorHAnsi" w:cstheme="minorBidi"/>
          <w:b w:val="0"/>
          <w:color w:val="auto"/>
          <w:lang w:eastAsia="es-ES"/>
        </w:rPr>
      </w:pPr>
      <w:hyperlink w:anchor="_Toc484171758" w:history="1">
        <w:r w:rsidR="004D4DFA" w:rsidRPr="00284B37">
          <w:rPr>
            <w:rStyle w:val="Hipervnculo"/>
            <w:b/>
          </w:rPr>
          <w:t>6.</w:t>
        </w:r>
        <w:r w:rsidR="004D4DFA">
          <w:rPr>
            <w:rFonts w:asciiTheme="minorHAnsi" w:eastAsiaTheme="minorEastAsia" w:hAnsiTheme="minorHAnsi" w:cstheme="minorBidi"/>
            <w:b w:val="0"/>
            <w:color w:val="auto"/>
            <w:lang w:eastAsia="es-ES"/>
          </w:rPr>
          <w:tab/>
        </w:r>
        <w:r w:rsidR="004D4DFA" w:rsidRPr="00284B37">
          <w:rPr>
            <w:rStyle w:val="Hipervnculo"/>
            <w:b/>
          </w:rPr>
          <w:t>SEGUIMIENTO Y EVALUACIÓN</w:t>
        </w:r>
        <w:r w:rsidR="004D4DFA">
          <w:rPr>
            <w:webHidden/>
          </w:rPr>
          <w:tab/>
        </w:r>
        <w:r>
          <w:rPr>
            <w:webHidden/>
          </w:rPr>
          <w:fldChar w:fldCharType="begin"/>
        </w:r>
        <w:r w:rsidR="004D4DFA">
          <w:rPr>
            <w:webHidden/>
          </w:rPr>
          <w:instrText xml:space="preserve"> PAGEREF _Toc484171758 \h </w:instrText>
        </w:r>
        <w:r>
          <w:rPr>
            <w:webHidden/>
          </w:rPr>
        </w:r>
        <w:r>
          <w:rPr>
            <w:webHidden/>
          </w:rPr>
          <w:fldChar w:fldCharType="separate"/>
        </w:r>
        <w:r w:rsidR="00295D64">
          <w:rPr>
            <w:webHidden/>
          </w:rPr>
          <w:t>39</w:t>
        </w:r>
        <w:r>
          <w:rPr>
            <w:webHidden/>
          </w:rPr>
          <w:fldChar w:fldCharType="end"/>
        </w:r>
      </w:hyperlink>
    </w:p>
    <w:p w:rsidR="004D4DFA" w:rsidRDefault="007015A4">
      <w:pPr>
        <w:pStyle w:val="TDC1"/>
        <w:rPr>
          <w:rFonts w:asciiTheme="minorHAnsi" w:eastAsiaTheme="minorEastAsia" w:hAnsiTheme="minorHAnsi" w:cstheme="minorBidi"/>
          <w:b w:val="0"/>
          <w:color w:val="auto"/>
          <w:lang w:eastAsia="es-ES"/>
        </w:rPr>
      </w:pPr>
      <w:hyperlink w:anchor="_Toc484171759" w:history="1">
        <w:r w:rsidR="004D4DFA" w:rsidRPr="00284B37">
          <w:rPr>
            <w:rStyle w:val="Hipervnculo"/>
            <w:b/>
          </w:rPr>
          <w:t>7.</w:t>
        </w:r>
        <w:r w:rsidR="004D4DFA">
          <w:rPr>
            <w:rFonts w:asciiTheme="minorHAnsi" w:eastAsiaTheme="minorEastAsia" w:hAnsiTheme="minorHAnsi" w:cstheme="minorBidi"/>
            <w:b w:val="0"/>
            <w:color w:val="auto"/>
            <w:lang w:eastAsia="es-ES"/>
          </w:rPr>
          <w:tab/>
        </w:r>
        <w:r w:rsidR="004D4DFA" w:rsidRPr="00284B37">
          <w:rPr>
            <w:rStyle w:val="Hipervnculo"/>
            <w:b/>
          </w:rPr>
          <w:t>CRONOGRAMA</w:t>
        </w:r>
        <w:r w:rsidR="004D4DFA">
          <w:rPr>
            <w:webHidden/>
          </w:rPr>
          <w:tab/>
        </w:r>
        <w:r>
          <w:rPr>
            <w:webHidden/>
          </w:rPr>
          <w:fldChar w:fldCharType="begin"/>
        </w:r>
        <w:r w:rsidR="004D4DFA">
          <w:rPr>
            <w:webHidden/>
          </w:rPr>
          <w:instrText xml:space="preserve"> PAGEREF _Toc484171759 \h </w:instrText>
        </w:r>
        <w:r>
          <w:rPr>
            <w:webHidden/>
          </w:rPr>
        </w:r>
        <w:r>
          <w:rPr>
            <w:webHidden/>
          </w:rPr>
          <w:fldChar w:fldCharType="separate"/>
        </w:r>
        <w:r w:rsidR="00295D64">
          <w:rPr>
            <w:webHidden/>
          </w:rPr>
          <w:t>39</w:t>
        </w:r>
        <w:r>
          <w:rPr>
            <w:webHidden/>
          </w:rPr>
          <w:fldChar w:fldCharType="end"/>
        </w:r>
      </w:hyperlink>
    </w:p>
    <w:p w:rsidR="004D4DFA" w:rsidRDefault="007015A4">
      <w:pPr>
        <w:pStyle w:val="TDC1"/>
        <w:rPr>
          <w:rFonts w:asciiTheme="minorHAnsi" w:eastAsiaTheme="minorEastAsia" w:hAnsiTheme="minorHAnsi" w:cstheme="minorBidi"/>
          <w:b w:val="0"/>
          <w:color w:val="auto"/>
          <w:lang w:eastAsia="es-ES"/>
        </w:rPr>
      </w:pPr>
      <w:hyperlink w:anchor="_Toc484171760" w:history="1">
        <w:r w:rsidR="004D4DFA" w:rsidRPr="00284B37">
          <w:rPr>
            <w:rStyle w:val="Hipervnculo"/>
            <w:b/>
          </w:rPr>
          <w:t>8.</w:t>
        </w:r>
        <w:r w:rsidR="004D4DFA">
          <w:rPr>
            <w:rFonts w:asciiTheme="minorHAnsi" w:eastAsiaTheme="minorEastAsia" w:hAnsiTheme="minorHAnsi" w:cstheme="minorBidi"/>
            <w:b w:val="0"/>
            <w:color w:val="auto"/>
            <w:lang w:eastAsia="es-ES"/>
          </w:rPr>
          <w:tab/>
        </w:r>
        <w:r w:rsidR="004D4DFA" w:rsidRPr="00284B37">
          <w:rPr>
            <w:rStyle w:val="Hipervnculo"/>
            <w:b/>
          </w:rPr>
          <w:t>MEMORIA ECONÓMICA</w:t>
        </w:r>
        <w:r w:rsidR="004D4DFA">
          <w:rPr>
            <w:webHidden/>
          </w:rPr>
          <w:tab/>
        </w:r>
        <w:r>
          <w:rPr>
            <w:webHidden/>
          </w:rPr>
          <w:fldChar w:fldCharType="begin"/>
        </w:r>
        <w:r w:rsidR="004D4DFA">
          <w:rPr>
            <w:webHidden/>
          </w:rPr>
          <w:instrText xml:space="preserve"> PAGEREF _Toc484171760 \h </w:instrText>
        </w:r>
        <w:r>
          <w:rPr>
            <w:webHidden/>
          </w:rPr>
        </w:r>
        <w:r>
          <w:rPr>
            <w:webHidden/>
          </w:rPr>
          <w:fldChar w:fldCharType="separate"/>
        </w:r>
        <w:r w:rsidR="00295D64">
          <w:rPr>
            <w:webHidden/>
          </w:rPr>
          <w:t>42</w:t>
        </w:r>
        <w:r>
          <w:rPr>
            <w:webHidden/>
          </w:rPr>
          <w:fldChar w:fldCharType="end"/>
        </w:r>
      </w:hyperlink>
    </w:p>
    <w:p w:rsidR="004D4DFA" w:rsidRDefault="007015A4">
      <w:pPr>
        <w:pStyle w:val="TDC1"/>
        <w:rPr>
          <w:rFonts w:asciiTheme="minorHAnsi" w:eastAsiaTheme="minorEastAsia" w:hAnsiTheme="minorHAnsi" w:cstheme="minorBidi"/>
          <w:b w:val="0"/>
          <w:color w:val="auto"/>
          <w:lang w:eastAsia="es-ES"/>
        </w:rPr>
      </w:pPr>
      <w:hyperlink w:anchor="_Toc484171761" w:history="1">
        <w:r w:rsidR="00295D64">
          <w:rPr>
            <w:rStyle w:val="Hipervnculo"/>
            <w:b/>
          </w:rPr>
          <w:t>9</w:t>
        </w:r>
        <w:r w:rsidR="004D4DFA" w:rsidRPr="00284B37">
          <w:rPr>
            <w:rStyle w:val="Hipervnculo"/>
            <w:b/>
          </w:rPr>
          <w:t>.</w:t>
        </w:r>
        <w:r w:rsidR="004D4DFA">
          <w:rPr>
            <w:rFonts w:asciiTheme="minorHAnsi" w:eastAsiaTheme="minorEastAsia" w:hAnsiTheme="minorHAnsi" w:cstheme="minorBidi"/>
            <w:b w:val="0"/>
            <w:color w:val="auto"/>
            <w:lang w:eastAsia="es-ES"/>
          </w:rPr>
          <w:tab/>
        </w:r>
        <w:r w:rsidR="004D4DFA" w:rsidRPr="00284B37">
          <w:rPr>
            <w:rStyle w:val="Hipervnculo"/>
            <w:b/>
          </w:rPr>
          <w:t>REFERENCIAS NORMATIVAS</w:t>
        </w:r>
        <w:r w:rsidR="004D4DFA">
          <w:rPr>
            <w:webHidden/>
          </w:rPr>
          <w:tab/>
        </w:r>
        <w:r>
          <w:rPr>
            <w:webHidden/>
          </w:rPr>
          <w:fldChar w:fldCharType="begin"/>
        </w:r>
        <w:r w:rsidR="004D4DFA">
          <w:rPr>
            <w:webHidden/>
          </w:rPr>
          <w:instrText xml:space="preserve"> PAGEREF _Toc484171761 \h </w:instrText>
        </w:r>
        <w:r>
          <w:rPr>
            <w:webHidden/>
          </w:rPr>
        </w:r>
        <w:r>
          <w:rPr>
            <w:webHidden/>
          </w:rPr>
          <w:fldChar w:fldCharType="separate"/>
        </w:r>
        <w:r w:rsidR="00295D64">
          <w:rPr>
            <w:webHidden/>
          </w:rPr>
          <w:t>44</w:t>
        </w:r>
        <w:r>
          <w:rPr>
            <w:webHidden/>
          </w:rPr>
          <w:fldChar w:fldCharType="end"/>
        </w:r>
      </w:hyperlink>
    </w:p>
    <w:p w:rsidR="004D4DFA" w:rsidRDefault="007015A4">
      <w:pPr>
        <w:pStyle w:val="TDC1"/>
        <w:rPr>
          <w:rFonts w:asciiTheme="minorHAnsi" w:eastAsiaTheme="minorEastAsia" w:hAnsiTheme="minorHAnsi" w:cstheme="minorBidi"/>
          <w:b w:val="0"/>
          <w:color w:val="auto"/>
          <w:lang w:eastAsia="es-ES"/>
        </w:rPr>
      </w:pPr>
      <w:hyperlink w:anchor="_Toc484171762" w:history="1">
        <w:r w:rsidR="00295D64">
          <w:rPr>
            <w:rStyle w:val="Hipervnculo"/>
            <w:b/>
          </w:rPr>
          <w:t>10</w:t>
        </w:r>
        <w:r w:rsidR="004D4DFA" w:rsidRPr="00284B37">
          <w:rPr>
            <w:rStyle w:val="Hipervnculo"/>
            <w:b/>
          </w:rPr>
          <w:t>.</w:t>
        </w:r>
        <w:r w:rsidR="004D4DFA">
          <w:rPr>
            <w:rFonts w:asciiTheme="minorHAnsi" w:eastAsiaTheme="minorEastAsia" w:hAnsiTheme="minorHAnsi" w:cstheme="minorBidi"/>
            <w:b w:val="0"/>
            <w:color w:val="auto"/>
            <w:lang w:eastAsia="es-ES"/>
          </w:rPr>
          <w:tab/>
        </w:r>
        <w:r w:rsidR="004D4DFA" w:rsidRPr="00284B37">
          <w:rPr>
            <w:rStyle w:val="Hipervnculo"/>
            <w:b/>
          </w:rPr>
          <w:t>BIBLIOGRAFÍA</w:t>
        </w:r>
        <w:r w:rsidR="004D4DFA">
          <w:rPr>
            <w:webHidden/>
          </w:rPr>
          <w:tab/>
        </w:r>
        <w:r>
          <w:rPr>
            <w:webHidden/>
          </w:rPr>
          <w:fldChar w:fldCharType="begin"/>
        </w:r>
        <w:r w:rsidR="004D4DFA">
          <w:rPr>
            <w:webHidden/>
          </w:rPr>
          <w:instrText xml:space="preserve"> PAGEREF _Toc484171762 \h </w:instrText>
        </w:r>
        <w:r>
          <w:rPr>
            <w:webHidden/>
          </w:rPr>
        </w:r>
        <w:r>
          <w:rPr>
            <w:webHidden/>
          </w:rPr>
          <w:fldChar w:fldCharType="separate"/>
        </w:r>
        <w:r w:rsidR="00295D64">
          <w:rPr>
            <w:webHidden/>
          </w:rPr>
          <w:t>44</w:t>
        </w:r>
        <w:r>
          <w:rPr>
            <w:webHidden/>
          </w:rPr>
          <w:fldChar w:fldCharType="end"/>
        </w:r>
      </w:hyperlink>
    </w:p>
    <w:p w:rsidR="004D4DFA" w:rsidRDefault="007015A4">
      <w:pPr>
        <w:pStyle w:val="TDC1"/>
        <w:rPr>
          <w:rFonts w:asciiTheme="minorHAnsi" w:eastAsiaTheme="minorEastAsia" w:hAnsiTheme="minorHAnsi" w:cstheme="minorBidi"/>
          <w:b w:val="0"/>
          <w:color w:val="auto"/>
          <w:lang w:eastAsia="es-ES"/>
        </w:rPr>
      </w:pPr>
      <w:hyperlink w:anchor="_Toc484171763" w:history="1">
        <w:r w:rsidR="004D4DFA" w:rsidRPr="00284B37">
          <w:rPr>
            <w:rStyle w:val="Hipervnculo"/>
          </w:rPr>
          <w:t>Otra Bibliografía Consultada</w:t>
        </w:r>
        <w:r w:rsidR="004D4DFA">
          <w:rPr>
            <w:webHidden/>
          </w:rPr>
          <w:tab/>
        </w:r>
        <w:r>
          <w:rPr>
            <w:webHidden/>
          </w:rPr>
          <w:fldChar w:fldCharType="begin"/>
        </w:r>
        <w:r w:rsidR="004D4DFA">
          <w:rPr>
            <w:webHidden/>
          </w:rPr>
          <w:instrText xml:space="preserve"> PAGEREF _Toc484171763 \h </w:instrText>
        </w:r>
        <w:r>
          <w:rPr>
            <w:webHidden/>
          </w:rPr>
        </w:r>
        <w:r>
          <w:rPr>
            <w:webHidden/>
          </w:rPr>
          <w:fldChar w:fldCharType="separate"/>
        </w:r>
        <w:r w:rsidR="00295D64">
          <w:rPr>
            <w:webHidden/>
          </w:rPr>
          <w:t>46</w:t>
        </w:r>
        <w:r>
          <w:rPr>
            <w:webHidden/>
          </w:rPr>
          <w:fldChar w:fldCharType="end"/>
        </w:r>
      </w:hyperlink>
    </w:p>
    <w:p w:rsidR="00CE6E47" w:rsidRPr="007B558F" w:rsidRDefault="007015A4" w:rsidP="00CE6E47">
      <w:pPr>
        <w:spacing w:before="240" w:after="240" w:line="360" w:lineRule="auto"/>
        <w:rPr>
          <w:rFonts w:ascii="Arial" w:hAnsi="Arial" w:cs="Arial"/>
        </w:rPr>
      </w:pPr>
      <w:r w:rsidRPr="007B558F">
        <w:rPr>
          <w:rFonts w:ascii="Arial" w:hAnsi="Arial" w:cs="Arial"/>
          <w:b/>
          <w:bCs/>
          <w:noProof/>
        </w:rPr>
        <w:fldChar w:fldCharType="end"/>
      </w:r>
    </w:p>
    <w:p w:rsidR="001D0370" w:rsidRDefault="001D0370" w:rsidP="001D0370">
      <w:pPr>
        <w:pStyle w:val="Ttulo1"/>
        <w:keepLines w:val="0"/>
        <w:spacing w:before="240" w:after="120" w:line="360" w:lineRule="auto"/>
        <w:ind w:left="720"/>
        <w:rPr>
          <w:b/>
        </w:rPr>
      </w:pPr>
    </w:p>
    <w:p w:rsidR="00CE6E47" w:rsidRPr="008B3FD7" w:rsidRDefault="00CE6E47" w:rsidP="008B3FD7">
      <w:pPr>
        <w:pStyle w:val="Ttulo1"/>
        <w:keepLines w:val="0"/>
        <w:numPr>
          <w:ilvl w:val="0"/>
          <w:numId w:val="15"/>
        </w:numPr>
        <w:spacing w:before="240" w:after="120" w:line="360" w:lineRule="auto"/>
        <w:rPr>
          <w:b/>
        </w:rPr>
      </w:pPr>
      <w:bookmarkStart w:id="0" w:name="_Toc484171744"/>
      <w:r w:rsidRPr="008B3FD7">
        <w:rPr>
          <w:b/>
        </w:rPr>
        <w:t>INTRODUCCIÓN</w:t>
      </w:r>
      <w:bookmarkEnd w:id="0"/>
    </w:p>
    <w:p w:rsidR="00CE6E47" w:rsidRPr="00D31CA4" w:rsidRDefault="00CE6E47" w:rsidP="00CE6E47">
      <w:pPr>
        <w:spacing w:before="240" w:after="120" w:line="360" w:lineRule="auto"/>
        <w:jc w:val="both"/>
        <w:rPr>
          <w:rFonts w:ascii="Tahoma" w:hAnsi="Tahoma" w:cs="Tahoma"/>
          <w:szCs w:val="21"/>
        </w:rPr>
      </w:pPr>
      <w:r w:rsidRPr="00D31CA4">
        <w:rPr>
          <w:rFonts w:ascii="Tahoma" w:hAnsi="Tahoma" w:cs="Tahoma"/>
          <w:szCs w:val="21"/>
        </w:rPr>
        <w:t xml:space="preserve">La atención sociosanitaria definida en el artículo 14 de la Ley 16/2003, de 28 de mayo, de Cohesión y Calidad del Sistema Nacional de Salud, </w:t>
      </w:r>
      <w:r w:rsidRPr="00D31CA4">
        <w:rPr>
          <w:rFonts w:ascii="Tahoma" w:hAnsi="Tahoma" w:cs="Tahoma"/>
          <w:i/>
          <w:szCs w:val="21"/>
        </w:rPr>
        <w:t>"comprende el conjunto de cuidados destinados a aquellos enfermos, generalmente crónicos, que por sus especiales características pueden beneficiarse de la actuación simultánea y sinérgica de los servicios sanitarios y sociales, para aumentar su autonomía, paliar sus limitaciones o sufrimientos y facilitar su reinserción social"</w:t>
      </w:r>
      <w:r w:rsidRPr="00D31CA4">
        <w:rPr>
          <w:rFonts w:ascii="Tahoma" w:hAnsi="Tahoma" w:cs="Tahoma"/>
          <w:szCs w:val="21"/>
        </w:rPr>
        <w:t>; así mismo, se establece que la continuidad del servicio será garantizada por los servicios sanitarios y sociales a través de la adecuada coordinación entre las administraciones públicas correspondientes.</w:t>
      </w:r>
    </w:p>
    <w:p w:rsidR="00CE6E47" w:rsidRPr="0077174F" w:rsidRDefault="00CE6E47" w:rsidP="00CE6E47">
      <w:pPr>
        <w:spacing w:before="120" w:after="120" w:line="360" w:lineRule="auto"/>
        <w:jc w:val="both"/>
        <w:rPr>
          <w:rFonts w:ascii="Tahoma" w:hAnsi="Tahoma" w:cs="Tahoma"/>
          <w:szCs w:val="21"/>
        </w:rPr>
      </w:pPr>
      <w:r w:rsidRPr="00D31CA4">
        <w:rPr>
          <w:rFonts w:ascii="Tahoma" w:hAnsi="Tahoma" w:cs="Tahoma"/>
          <w:color w:val="000000"/>
          <w:szCs w:val="21"/>
        </w:rPr>
        <w:t>La Ley 39/2006, de 14 de diciembre, de Promoción de la Autonomía Personal y Atención a las Personas en Situación de Dependencia, establece en su artículo 11 como función de las Comunidades Autónomas “</w:t>
      </w:r>
      <w:r w:rsidRPr="00D31CA4">
        <w:rPr>
          <w:rFonts w:ascii="Tahoma" w:hAnsi="Tahoma" w:cs="Tahoma"/>
          <w:i/>
          <w:color w:val="000000"/>
          <w:szCs w:val="21"/>
        </w:rPr>
        <w:t>establecer los procedimientos de coordinación sociosanitaria, creando, en su caso, los órganos de coordinación que procedan para garantizar una efectiva atenció</w:t>
      </w:r>
      <w:r w:rsidRPr="0077174F">
        <w:rPr>
          <w:rFonts w:ascii="Tahoma" w:hAnsi="Tahoma" w:cs="Tahoma"/>
          <w:i/>
          <w:szCs w:val="21"/>
        </w:rPr>
        <w:t>n</w:t>
      </w:r>
      <w:r w:rsidRPr="0077174F">
        <w:rPr>
          <w:rFonts w:ascii="Tahoma" w:hAnsi="Tahoma" w:cs="Tahoma"/>
          <w:szCs w:val="21"/>
        </w:rPr>
        <w:t>”.</w:t>
      </w:r>
    </w:p>
    <w:p w:rsidR="00CE6E47" w:rsidRPr="0077174F" w:rsidRDefault="00CE6E47" w:rsidP="00CE6E47">
      <w:pPr>
        <w:spacing w:before="120" w:after="120" w:line="360" w:lineRule="auto"/>
        <w:jc w:val="both"/>
        <w:rPr>
          <w:rFonts w:ascii="Tahoma" w:hAnsi="Tahoma" w:cs="Tahoma"/>
          <w:szCs w:val="21"/>
        </w:rPr>
      </w:pPr>
      <w:r w:rsidRPr="0077174F">
        <w:rPr>
          <w:rFonts w:ascii="Tahoma" w:hAnsi="Tahoma" w:cs="Tahoma"/>
          <w:szCs w:val="21"/>
        </w:rPr>
        <w:t xml:space="preserve">En consonancia </w:t>
      </w:r>
      <w:r w:rsidRPr="00D31CA4">
        <w:rPr>
          <w:rFonts w:ascii="Tahoma" w:hAnsi="Tahoma" w:cs="Tahoma"/>
          <w:color w:val="000000"/>
          <w:szCs w:val="21"/>
        </w:rPr>
        <w:t xml:space="preserve">con dicha Ley, el 19 de diciembre de 2011, el Ministerio de Sanidad, Política Social e Igualdad publicó el Libro Blanco de la Coordinación Sociosanitaria en </w:t>
      </w:r>
      <w:r w:rsidRPr="0077174F">
        <w:rPr>
          <w:rFonts w:ascii="Tahoma" w:hAnsi="Tahoma" w:cs="Tahoma"/>
          <w:szCs w:val="21"/>
        </w:rPr>
        <w:t>España</w:t>
      </w:r>
      <w:r w:rsidR="0060598F" w:rsidRPr="0077174F">
        <w:rPr>
          <w:rFonts w:ascii="Tahoma" w:hAnsi="Tahoma" w:cs="Tahoma"/>
          <w:szCs w:val="21"/>
          <w:vertAlign w:val="superscript"/>
        </w:rPr>
        <w:t>1</w:t>
      </w:r>
      <w:r w:rsidRPr="0077174F">
        <w:rPr>
          <w:rFonts w:ascii="Tahoma" w:hAnsi="Tahoma" w:cs="Tahoma"/>
          <w:szCs w:val="21"/>
        </w:rPr>
        <w:t>, como</w:t>
      </w:r>
      <w:r w:rsidRPr="00D31CA4">
        <w:rPr>
          <w:rFonts w:ascii="Tahoma" w:hAnsi="Tahoma" w:cs="Tahoma"/>
          <w:color w:val="000000"/>
          <w:szCs w:val="21"/>
        </w:rPr>
        <w:t xml:space="preserve"> primer intento sistematizado por acercarse a esta cuestión compleja, pero cuyo tratamiento se hace imprescindible en los momentos actuales, en el que los sistemas de salud y de servicios sociales deben estar íntimamente coordinados en la medida en que lo importante son las necesidades concretas de las personas a quienes se </w:t>
      </w:r>
      <w:r w:rsidRPr="0077174F">
        <w:rPr>
          <w:rFonts w:ascii="Tahoma" w:hAnsi="Tahoma" w:cs="Tahoma"/>
          <w:szCs w:val="21"/>
        </w:rPr>
        <w:t>dirigen.</w:t>
      </w:r>
    </w:p>
    <w:p w:rsidR="00CE6E47" w:rsidRPr="00D31CA4" w:rsidRDefault="00CE6E47" w:rsidP="00CE6E47">
      <w:pPr>
        <w:spacing w:before="120" w:after="120" w:line="360" w:lineRule="auto"/>
        <w:jc w:val="both"/>
        <w:rPr>
          <w:rFonts w:ascii="Tahoma" w:hAnsi="Tahoma" w:cs="Tahoma"/>
          <w:szCs w:val="21"/>
        </w:rPr>
      </w:pPr>
      <w:r w:rsidRPr="0077174F">
        <w:rPr>
          <w:rFonts w:ascii="Tahoma" w:hAnsi="Tahoma" w:cs="Tahoma"/>
          <w:szCs w:val="21"/>
        </w:rPr>
        <w:t>En la Comunidad de Madrid, el actual sistema público</w:t>
      </w:r>
      <w:r w:rsidRPr="00D31CA4">
        <w:rPr>
          <w:rFonts w:ascii="Tahoma" w:hAnsi="Tahoma" w:cs="Tahoma"/>
          <w:szCs w:val="21"/>
        </w:rPr>
        <w:t xml:space="preserve"> de servicios sociales y de servicios sanitarios garantiza la protección social y la protección de la</w:t>
      </w:r>
      <w:r w:rsidR="005A667C">
        <w:rPr>
          <w:rFonts w:ascii="Tahoma" w:hAnsi="Tahoma" w:cs="Tahoma"/>
          <w:szCs w:val="21"/>
        </w:rPr>
        <w:t xml:space="preserve"> salud de todos los ciudadanos. </w:t>
      </w:r>
      <w:r w:rsidRPr="00D31CA4">
        <w:rPr>
          <w:rFonts w:ascii="Tahoma" w:hAnsi="Tahoma" w:cs="Tahoma"/>
          <w:szCs w:val="21"/>
        </w:rPr>
        <w:t>De este modo, la atención integral del sistema público de servicios sociales prima en sus intervenciones</w:t>
      </w:r>
      <w:r w:rsidR="00B846FB">
        <w:rPr>
          <w:rFonts w:ascii="Tahoma" w:hAnsi="Tahoma" w:cs="Tahoma"/>
          <w:szCs w:val="21"/>
        </w:rPr>
        <w:t xml:space="preserve"> </w:t>
      </w:r>
      <w:r w:rsidRPr="00D31CA4">
        <w:rPr>
          <w:rFonts w:ascii="Tahoma" w:hAnsi="Tahoma" w:cs="Tahoma"/>
          <w:szCs w:val="21"/>
        </w:rPr>
        <w:t>los aspectos de prevención, promoción e inserción y destaca que las prestaciones deben posibilitar la permanencia de las personas en su entorno habitual de vida y de convivencia. Por su parte, el sistema sanitario de la Comunidad de Madrid tiene por objeto hacer efectivo el derecho constitucional de protección de la salud.</w:t>
      </w:r>
    </w:p>
    <w:p w:rsidR="00CE6E47" w:rsidRPr="00B822BB" w:rsidRDefault="00CE6E47" w:rsidP="00CE6E47">
      <w:pPr>
        <w:spacing w:before="120" w:after="120" w:line="360" w:lineRule="auto"/>
        <w:jc w:val="both"/>
        <w:rPr>
          <w:rFonts w:ascii="Tahoma" w:hAnsi="Tahoma" w:cs="Tahoma"/>
          <w:szCs w:val="21"/>
        </w:rPr>
      </w:pPr>
      <w:r w:rsidRPr="00D31CA4">
        <w:rPr>
          <w:rFonts w:ascii="Tahoma" w:hAnsi="Tahoma" w:cs="Tahoma"/>
          <w:szCs w:val="21"/>
        </w:rPr>
        <w:t>La vinculación entre salud y entorno social se hace aún más evidente en las personas afectadas por problemas de discapacidad o dependencia que</w:t>
      </w:r>
      <w:r w:rsidR="0040473F">
        <w:rPr>
          <w:rFonts w:ascii="Tahoma" w:hAnsi="Tahoma" w:cs="Tahoma"/>
          <w:szCs w:val="21"/>
        </w:rPr>
        <w:t>,</w:t>
      </w:r>
      <w:r w:rsidRPr="00D31CA4">
        <w:rPr>
          <w:rFonts w:ascii="Tahoma" w:hAnsi="Tahoma" w:cs="Tahoma"/>
          <w:szCs w:val="21"/>
        </w:rPr>
        <w:t xml:space="preserve"> en gran medida, </w:t>
      </w:r>
      <w:r w:rsidR="0040473F" w:rsidRPr="00EB5A51">
        <w:rPr>
          <w:rFonts w:ascii="Tahoma" w:hAnsi="Tahoma" w:cs="Tahoma"/>
          <w:szCs w:val="21"/>
        </w:rPr>
        <w:t>se aborda en</w:t>
      </w:r>
      <w:r w:rsidR="00B846FB">
        <w:rPr>
          <w:rFonts w:ascii="Tahoma" w:hAnsi="Tahoma" w:cs="Tahoma"/>
          <w:szCs w:val="21"/>
        </w:rPr>
        <w:t xml:space="preserve"> </w:t>
      </w:r>
      <w:r w:rsidRPr="00D31CA4">
        <w:rPr>
          <w:rFonts w:ascii="Tahoma" w:hAnsi="Tahoma" w:cs="Tahoma"/>
          <w:szCs w:val="21"/>
        </w:rPr>
        <w:t>los</w:t>
      </w:r>
      <w:r w:rsidRPr="0077174F">
        <w:rPr>
          <w:rFonts w:ascii="Tahoma" w:hAnsi="Tahoma" w:cs="Tahoma"/>
          <w:szCs w:val="21"/>
        </w:rPr>
        <w:t xml:space="preserve"> objetivos de la </w:t>
      </w:r>
      <w:r w:rsidR="001D0370" w:rsidRPr="00B822BB">
        <w:rPr>
          <w:rFonts w:ascii="Tahoma" w:hAnsi="Tahoma" w:cs="Tahoma"/>
          <w:szCs w:val="21"/>
        </w:rPr>
        <w:t xml:space="preserve">“Estrategia para el Abordaje de la </w:t>
      </w:r>
      <w:r w:rsidR="00A21E34" w:rsidRPr="00B822BB">
        <w:rPr>
          <w:rFonts w:ascii="Tahoma" w:hAnsi="Tahoma" w:cs="Tahoma"/>
          <w:szCs w:val="21"/>
        </w:rPr>
        <w:t>C</w:t>
      </w:r>
      <w:r w:rsidR="001D0370" w:rsidRPr="00B822BB">
        <w:rPr>
          <w:rFonts w:ascii="Tahoma" w:hAnsi="Tahoma" w:cs="Tahoma"/>
          <w:szCs w:val="21"/>
        </w:rPr>
        <w:t>ronicidad en el Sistema Nacional de Salud”</w:t>
      </w:r>
      <w:r w:rsidR="0060598F" w:rsidRPr="00B822BB">
        <w:rPr>
          <w:rFonts w:ascii="Tahoma" w:hAnsi="Tahoma" w:cs="Tahoma"/>
          <w:szCs w:val="21"/>
          <w:vertAlign w:val="superscript"/>
        </w:rPr>
        <w:t>2</w:t>
      </w:r>
      <w:r w:rsidR="001D0370" w:rsidRPr="00B822BB">
        <w:rPr>
          <w:rFonts w:ascii="Tahoma" w:hAnsi="Tahoma" w:cs="Tahoma"/>
          <w:szCs w:val="21"/>
        </w:rPr>
        <w:t xml:space="preserve"> y de la "Estrategia de Atención a </w:t>
      </w:r>
      <w:r w:rsidR="00A21E34" w:rsidRPr="00B822BB">
        <w:rPr>
          <w:rFonts w:ascii="Tahoma" w:hAnsi="Tahoma" w:cs="Tahoma"/>
          <w:szCs w:val="21"/>
        </w:rPr>
        <w:t>P</w:t>
      </w:r>
      <w:r w:rsidR="001D0370" w:rsidRPr="00B822BB">
        <w:rPr>
          <w:rFonts w:ascii="Tahoma" w:hAnsi="Tahoma" w:cs="Tahoma"/>
          <w:szCs w:val="21"/>
        </w:rPr>
        <w:t>acientes c</w:t>
      </w:r>
      <w:r w:rsidR="009000B5" w:rsidRPr="00B822BB">
        <w:rPr>
          <w:rFonts w:ascii="Tahoma" w:hAnsi="Tahoma" w:cs="Tahoma"/>
          <w:szCs w:val="21"/>
        </w:rPr>
        <w:t xml:space="preserve">on </w:t>
      </w:r>
      <w:r w:rsidR="00A21E34" w:rsidRPr="00B822BB">
        <w:rPr>
          <w:rFonts w:ascii="Tahoma" w:hAnsi="Tahoma" w:cs="Tahoma"/>
          <w:szCs w:val="21"/>
        </w:rPr>
        <w:t xml:space="preserve">Enfermedades Crónicas </w:t>
      </w:r>
      <w:r w:rsidR="009000B5" w:rsidRPr="00B822BB">
        <w:rPr>
          <w:rFonts w:ascii="Tahoma" w:hAnsi="Tahoma" w:cs="Tahoma"/>
          <w:szCs w:val="21"/>
        </w:rPr>
        <w:t>en la C</w:t>
      </w:r>
      <w:r w:rsidR="001D0370" w:rsidRPr="00B822BB">
        <w:rPr>
          <w:rFonts w:ascii="Tahoma" w:hAnsi="Tahoma" w:cs="Tahoma"/>
          <w:szCs w:val="21"/>
        </w:rPr>
        <w:t>omunidad de Madrid”</w:t>
      </w:r>
      <w:r w:rsidR="0060598F" w:rsidRPr="00B822BB">
        <w:rPr>
          <w:rFonts w:ascii="Tahoma" w:hAnsi="Tahoma" w:cs="Tahoma"/>
          <w:szCs w:val="21"/>
          <w:vertAlign w:val="superscript"/>
        </w:rPr>
        <w:t>3</w:t>
      </w:r>
      <w:r w:rsidR="001D0370" w:rsidRPr="00B822BB">
        <w:rPr>
          <w:rFonts w:ascii="Tahoma" w:hAnsi="Tahoma" w:cs="Tahoma"/>
          <w:szCs w:val="21"/>
        </w:rPr>
        <w:t>.</w:t>
      </w:r>
    </w:p>
    <w:p w:rsidR="001D0370" w:rsidRPr="00D31CA4" w:rsidRDefault="001D0370" w:rsidP="00CE6E47">
      <w:pPr>
        <w:spacing w:before="120" w:after="120" w:line="360" w:lineRule="auto"/>
        <w:jc w:val="both"/>
        <w:rPr>
          <w:rFonts w:ascii="Tahoma" w:hAnsi="Tahoma" w:cs="Tahoma"/>
          <w:szCs w:val="21"/>
        </w:rPr>
      </w:pPr>
    </w:p>
    <w:p w:rsidR="00CE6E47" w:rsidRPr="00D31CA4" w:rsidRDefault="00A23924" w:rsidP="00CE6E47">
      <w:pPr>
        <w:spacing w:before="120" w:after="120" w:line="360" w:lineRule="auto"/>
        <w:jc w:val="both"/>
        <w:rPr>
          <w:rFonts w:ascii="Tahoma" w:hAnsi="Tahoma" w:cs="Tahoma"/>
          <w:szCs w:val="21"/>
        </w:rPr>
      </w:pPr>
      <w:r>
        <w:rPr>
          <w:rFonts w:ascii="Tahoma" w:hAnsi="Tahoma" w:cs="Tahoma"/>
          <w:szCs w:val="21"/>
        </w:rPr>
        <w:t>L</w:t>
      </w:r>
      <w:r w:rsidR="00CE6E47" w:rsidRPr="00D31CA4">
        <w:rPr>
          <w:rFonts w:ascii="Tahoma" w:hAnsi="Tahoma" w:cs="Tahoma"/>
          <w:szCs w:val="21"/>
        </w:rPr>
        <w:t>a cartera de servicios de los servicios sociales y sanitarios, respecto a la atención domiciliaria, observa una gran confluencia y precisa la coordinación institucional para dar soluciones integrales a los problemas complejos que forman parte del iti</w:t>
      </w:r>
      <w:r w:rsidR="00BF34DC">
        <w:rPr>
          <w:rFonts w:ascii="Tahoma" w:hAnsi="Tahoma" w:cs="Tahoma"/>
          <w:szCs w:val="21"/>
        </w:rPr>
        <w:t>nerario vital de las personas.</w:t>
      </w:r>
    </w:p>
    <w:p w:rsidR="00CE6E47" w:rsidRPr="00D31CA4" w:rsidRDefault="00CE6E47" w:rsidP="00CE6E47">
      <w:pPr>
        <w:spacing w:before="120" w:after="120" w:line="360" w:lineRule="auto"/>
        <w:jc w:val="both"/>
        <w:rPr>
          <w:rFonts w:ascii="Tahoma" w:hAnsi="Tahoma" w:cs="Tahoma"/>
          <w:szCs w:val="21"/>
        </w:rPr>
      </w:pPr>
      <w:r w:rsidRPr="00D31CA4">
        <w:rPr>
          <w:rFonts w:ascii="Tahoma" w:hAnsi="Tahoma" w:cs="Tahoma"/>
          <w:szCs w:val="21"/>
        </w:rPr>
        <w:t>En este sentido, el artículo 11 de la Ley 11/2003, de 27 de marzo, de Servicios Sociales de la Comunidad de Madrid, expresa la necesaria coordinación del sistema público de servicios sociales con otros sistemas afines o complementarios para el bienestar social, dest</w:t>
      </w:r>
      <w:r w:rsidR="00BF34DC">
        <w:rPr>
          <w:rFonts w:ascii="Tahoma" w:hAnsi="Tahoma" w:cs="Tahoma"/>
          <w:szCs w:val="21"/>
        </w:rPr>
        <w:t>acando el sistema sanitario.</w:t>
      </w:r>
    </w:p>
    <w:p w:rsidR="00CE6E47" w:rsidRPr="00D31CA4" w:rsidRDefault="00CE6E47" w:rsidP="00CE6E47">
      <w:pPr>
        <w:spacing w:before="120" w:after="120" w:line="360" w:lineRule="auto"/>
        <w:jc w:val="both"/>
        <w:rPr>
          <w:rFonts w:ascii="Tahoma" w:hAnsi="Tahoma" w:cs="Tahoma"/>
          <w:szCs w:val="21"/>
        </w:rPr>
      </w:pPr>
      <w:r w:rsidRPr="00D31CA4">
        <w:rPr>
          <w:rFonts w:ascii="Tahoma" w:hAnsi="Tahoma" w:cs="Tahoma"/>
          <w:szCs w:val="21"/>
        </w:rPr>
        <w:t>Así mismo, la E</w:t>
      </w:r>
      <w:r w:rsidRPr="0077174F">
        <w:rPr>
          <w:rFonts w:ascii="Tahoma" w:hAnsi="Tahoma" w:cs="Tahoma"/>
          <w:szCs w:val="21"/>
        </w:rPr>
        <w:t xml:space="preserve">strategia de Atención a Pacientes </w:t>
      </w:r>
      <w:r w:rsidR="001D0370" w:rsidRPr="0077174F">
        <w:rPr>
          <w:rFonts w:ascii="Tahoma" w:hAnsi="Tahoma" w:cs="Tahoma"/>
          <w:szCs w:val="21"/>
        </w:rPr>
        <w:t xml:space="preserve">con </w:t>
      </w:r>
      <w:r w:rsidR="007D2C31" w:rsidRPr="00721C85">
        <w:rPr>
          <w:rFonts w:ascii="Tahoma" w:hAnsi="Tahoma" w:cs="Tahoma"/>
          <w:szCs w:val="21"/>
        </w:rPr>
        <w:t>E</w:t>
      </w:r>
      <w:r w:rsidR="001D0370" w:rsidRPr="00721C85">
        <w:rPr>
          <w:rFonts w:ascii="Tahoma" w:hAnsi="Tahoma" w:cs="Tahoma"/>
          <w:szCs w:val="21"/>
        </w:rPr>
        <w:t xml:space="preserve">nfermedades </w:t>
      </w:r>
      <w:r w:rsidR="007D2C31" w:rsidRPr="00721C85">
        <w:rPr>
          <w:rFonts w:ascii="Tahoma" w:hAnsi="Tahoma" w:cs="Tahoma"/>
          <w:szCs w:val="21"/>
        </w:rPr>
        <w:t>C</w:t>
      </w:r>
      <w:r w:rsidR="001D0370" w:rsidRPr="00721C85">
        <w:rPr>
          <w:rFonts w:ascii="Tahoma" w:hAnsi="Tahoma" w:cs="Tahoma"/>
          <w:szCs w:val="21"/>
        </w:rPr>
        <w:t>rónicas</w:t>
      </w:r>
      <w:r w:rsidRPr="0077174F">
        <w:rPr>
          <w:rFonts w:ascii="Tahoma" w:hAnsi="Tahoma" w:cs="Tahoma"/>
          <w:szCs w:val="21"/>
        </w:rPr>
        <w:t xml:space="preserve"> en la Comunidad de Madrid</w:t>
      </w:r>
      <w:r w:rsidR="0060598F" w:rsidRPr="0077174F">
        <w:rPr>
          <w:rFonts w:ascii="Tahoma" w:hAnsi="Tahoma" w:cs="Tahoma"/>
          <w:szCs w:val="21"/>
          <w:vertAlign w:val="superscript"/>
        </w:rPr>
        <w:t>3</w:t>
      </w:r>
      <w:r w:rsidRPr="0077174F">
        <w:rPr>
          <w:rFonts w:ascii="Tahoma" w:hAnsi="Tahoma" w:cs="Tahoma"/>
          <w:szCs w:val="21"/>
        </w:rPr>
        <w:t xml:space="preserve"> de </w:t>
      </w:r>
      <w:r w:rsidRPr="00D31CA4">
        <w:rPr>
          <w:rFonts w:ascii="Tahoma" w:hAnsi="Tahoma" w:cs="Tahoma"/>
          <w:szCs w:val="21"/>
        </w:rPr>
        <w:t>2013 dedica una de sus líneas de ejecución al desarrollo de elementos para potenciar la coordinación sociosanitaria, identificando y registrando los casos y desarrollando</w:t>
      </w:r>
      <w:r w:rsidR="00BF34DC">
        <w:rPr>
          <w:rFonts w:ascii="Tahoma" w:hAnsi="Tahoma" w:cs="Tahoma"/>
          <w:szCs w:val="21"/>
        </w:rPr>
        <w:t xml:space="preserve"> procesos de atención integral.</w:t>
      </w:r>
    </w:p>
    <w:p w:rsidR="00CE6E47" w:rsidRPr="00D31CA4" w:rsidRDefault="00CE6E47" w:rsidP="00CE6E47">
      <w:pPr>
        <w:spacing w:before="120" w:after="120" w:line="360" w:lineRule="auto"/>
        <w:jc w:val="both"/>
        <w:rPr>
          <w:rFonts w:ascii="Tahoma" w:hAnsi="Tahoma" w:cs="Tahoma"/>
          <w:color w:val="000000"/>
          <w:szCs w:val="21"/>
        </w:rPr>
      </w:pPr>
      <w:r w:rsidRPr="00D31CA4">
        <w:rPr>
          <w:rFonts w:ascii="Tahoma" w:hAnsi="Tahoma" w:cs="Tahoma"/>
          <w:color w:val="000000"/>
          <w:szCs w:val="21"/>
        </w:rPr>
        <w:t>Esta coordinación sociosanitaria se puede definir como un «</w:t>
      </w:r>
      <w:r w:rsidRPr="00D31CA4">
        <w:rPr>
          <w:rFonts w:ascii="Tahoma" w:hAnsi="Tahoma" w:cs="Tahoma"/>
          <w:i/>
          <w:color w:val="000000"/>
          <w:szCs w:val="21"/>
        </w:rPr>
        <w:t>conjunto de acciones encaminadas a ordenar los sistemas sanitario y social para ofrecer una respuesta integral a las necesidades de atención sociosanitaria que se presentan simultáneamente en las personas que padecen situaciones de dependencia</w:t>
      </w:r>
      <w:r w:rsidR="00BF34DC">
        <w:rPr>
          <w:rFonts w:ascii="Tahoma" w:hAnsi="Tahoma" w:cs="Tahoma"/>
          <w:color w:val="000000"/>
          <w:szCs w:val="21"/>
        </w:rPr>
        <w:t>».</w:t>
      </w:r>
    </w:p>
    <w:p w:rsidR="00CE6E47" w:rsidRPr="00D31CA4" w:rsidRDefault="00CE6E47" w:rsidP="00CE6E47">
      <w:pPr>
        <w:tabs>
          <w:tab w:val="left" w:pos="1786"/>
        </w:tabs>
        <w:spacing w:before="120" w:after="120" w:line="360" w:lineRule="auto"/>
        <w:jc w:val="both"/>
        <w:rPr>
          <w:rFonts w:ascii="Tahoma" w:hAnsi="Tahoma" w:cs="Tahoma"/>
          <w:szCs w:val="21"/>
        </w:rPr>
      </w:pPr>
      <w:r w:rsidRPr="0077174F">
        <w:rPr>
          <w:rFonts w:ascii="Tahoma" w:hAnsi="Tahoma" w:cs="Tahoma"/>
          <w:szCs w:val="21"/>
        </w:rPr>
        <w:t>Por tanto, para ofrecer respuestas</w:t>
      </w:r>
      <w:r w:rsidRPr="00D31CA4">
        <w:rPr>
          <w:rFonts w:ascii="Tahoma" w:hAnsi="Tahoma" w:cs="Tahoma"/>
          <w:szCs w:val="21"/>
        </w:rPr>
        <w:t xml:space="preserve"> integrales o cuidados de larga duración a las personas que presentan necesidades de cuidados sanitarios y sociales al mismo tiempo, se hace necesario establecer una adecuada coordinación entre los servicios sociales y sanitarios; esta coordinación implica la movilización y optimización de recursos de ambos ámbitos para prestar una atención eficaz que garantice la integralidad en su cobertura, estableciendo diseños compartidos en los itinerarios de atención y centrando sus actuaciones en </w:t>
      </w:r>
      <w:r w:rsidR="00BF34DC">
        <w:rPr>
          <w:rFonts w:ascii="Tahoma" w:hAnsi="Tahoma" w:cs="Tahoma"/>
          <w:szCs w:val="21"/>
        </w:rPr>
        <w:t>las personas y sus necesidades.</w:t>
      </w:r>
    </w:p>
    <w:p w:rsidR="001D0370" w:rsidRDefault="00CE6E47" w:rsidP="00CE6E47">
      <w:pPr>
        <w:spacing w:before="120" w:after="120" w:line="360" w:lineRule="auto"/>
        <w:jc w:val="both"/>
        <w:rPr>
          <w:rFonts w:ascii="Tahoma" w:hAnsi="Tahoma" w:cs="Tahoma"/>
          <w:szCs w:val="21"/>
        </w:rPr>
      </w:pPr>
      <w:r w:rsidRPr="00D31CA4">
        <w:rPr>
          <w:rFonts w:ascii="Tahoma" w:hAnsi="Tahoma" w:cs="Tahoma"/>
          <w:szCs w:val="21"/>
        </w:rPr>
        <w:t>En este marco de atención integral hay que considerar los cambios sociodemográficos y epidemiológicos actuales que plantean importantes retos en to</w:t>
      </w:r>
      <w:r w:rsidR="00C6342A" w:rsidRPr="00D31CA4">
        <w:rPr>
          <w:rFonts w:ascii="Tahoma" w:hAnsi="Tahoma" w:cs="Tahoma"/>
          <w:szCs w:val="21"/>
        </w:rPr>
        <w:t xml:space="preserve">rno a los cuidados y la </w:t>
      </w:r>
      <w:r w:rsidR="00627286" w:rsidRPr="00D31CA4">
        <w:rPr>
          <w:rFonts w:ascii="Tahoma" w:hAnsi="Tahoma" w:cs="Tahoma"/>
          <w:szCs w:val="21"/>
        </w:rPr>
        <w:t>atención. Una</w:t>
      </w:r>
      <w:r w:rsidRPr="00D31CA4">
        <w:rPr>
          <w:rFonts w:ascii="Tahoma" w:hAnsi="Tahoma" w:cs="Tahoma"/>
          <w:szCs w:val="21"/>
        </w:rPr>
        <w:t xml:space="preserve"> población cada vez más envejecida y polimedicada, con altas tasas de discapacidad y/o dependencia y </w:t>
      </w:r>
      <w:r w:rsidR="00B16B98" w:rsidRPr="00D31CA4">
        <w:rPr>
          <w:rFonts w:ascii="Tahoma" w:hAnsi="Tahoma" w:cs="Tahoma"/>
          <w:szCs w:val="21"/>
        </w:rPr>
        <w:t xml:space="preserve">una </w:t>
      </w:r>
      <w:r w:rsidR="00C6342A" w:rsidRPr="00D31CA4">
        <w:rPr>
          <w:rFonts w:ascii="Tahoma" w:hAnsi="Tahoma" w:cs="Tahoma"/>
          <w:szCs w:val="21"/>
        </w:rPr>
        <w:t>elevada</w:t>
      </w:r>
      <w:r w:rsidRPr="00D31CA4">
        <w:rPr>
          <w:rFonts w:ascii="Tahoma" w:hAnsi="Tahoma" w:cs="Tahoma"/>
          <w:szCs w:val="21"/>
        </w:rPr>
        <w:t xml:space="preserve"> demanda asistencial en los centros sanitarios y de servicios sociales</w:t>
      </w:r>
      <w:r w:rsidR="00C6342A" w:rsidRPr="00D31CA4">
        <w:rPr>
          <w:rFonts w:ascii="Tahoma" w:hAnsi="Tahoma" w:cs="Tahoma"/>
          <w:szCs w:val="21"/>
        </w:rPr>
        <w:t xml:space="preserve">, </w:t>
      </w:r>
      <w:r w:rsidR="00B16B98" w:rsidRPr="00D31CA4">
        <w:rPr>
          <w:rFonts w:ascii="Tahoma" w:hAnsi="Tahoma" w:cs="Tahoma"/>
          <w:szCs w:val="21"/>
        </w:rPr>
        <w:t>donde las</w:t>
      </w:r>
      <w:r w:rsidRPr="00D31CA4">
        <w:rPr>
          <w:rFonts w:ascii="Tahoma" w:hAnsi="Tahoma" w:cs="Tahoma"/>
          <w:szCs w:val="21"/>
        </w:rPr>
        <w:t xml:space="preserve"> enfermedades crónicas</w:t>
      </w:r>
      <w:r w:rsidR="00B16B98" w:rsidRPr="00D31CA4">
        <w:rPr>
          <w:rFonts w:ascii="Tahoma" w:hAnsi="Tahoma" w:cs="Tahoma"/>
          <w:szCs w:val="21"/>
        </w:rPr>
        <w:t xml:space="preserve"> constituyen la principal causa</w:t>
      </w:r>
      <w:r w:rsidR="0077174F">
        <w:rPr>
          <w:rFonts w:ascii="Tahoma" w:hAnsi="Tahoma" w:cs="Tahoma"/>
          <w:szCs w:val="21"/>
        </w:rPr>
        <w:t>.</w:t>
      </w:r>
    </w:p>
    <w:p w:rsidR="00CE6E47" w:rsidRPr="00D31CA4" w:rsidRDefault="00CE6E47" w:rsidP="00CE6E47">
      <w:pPr>
        <w:spacing w:before="120" w:after="120" w:line="360" w:lineRule="auto"/>
        <w:jc w:val="both"/>
        <w:rPr>
          <w:rFonts w:ascii="Tahoma" w:hAnsi="Tahoma" w:cs="Tahoma"/>
          <w:szCs w:val="21"/>
        </w:rPr>
      </w:pPr>
      <w:r w:rsidRPr="00D31CA4">
        <w:rPr>
          <w:rFonts w:ascii="Tahoma" w:hAnsi="Tahoma" w:cs="Tahoma"/>
          <w:szCs w:val="21"/>
        </w:rPr>
        <w:t>La adopción de un modelo de gestión integral de coordinación sociosanitaria responde a este nuevo perfil de necesidades e implica una mayor diversidad de los servicios y un mayor soporte comunitario.</w:t>
      </w:r>
    </w:p>
    <w:p w:rsidR="00CE6E47" w:rsidRPr="0077174F" w:rsidRDefault="00CE6E47" w:rsidP="00CE6E47">
      <w:pPr>
        <w:spacing w:before="120" w:after="120" w:line="360" w:lineRule="auto"/>
        <w:jc w:val="both"/>
        <w:rPr>
          <w:rFonts w:ascii="Tahoma" w:hAnsi="Tahoma" w:cs="Tahoma"/>
          <w:szCs w:val="21"/>
        </w:rPr>
      </w:pPr>
      <w:r w:rsidRPr="00D31CA4">
        <w:rPr>
          <w:rFonts w:ascii="Tahoma" w:hAnsi="Tahoma" w:cs="Tahoma"/>
          <w:color w:val="000000"/>
          <w:szCs w:val="21"/>
        </w:rPr>
        <w:t xml:space="preserve">El abordaje integral a estas personas requiere fomentar y potenciar el trabajo en equipos interdisciplinares que garanticen la continuidad de los cuidados y el seguimiento activo de las mismas en la comunidad y en su domicilio, que es en donde éstas prefieren vivir; para ello se </w:t>
      </w:r>
      <w:r w:rsidRPr="00D31CA4">
        <w:rPr>
          <w:rFonts w:ascii="Tahoma" w:hAnsi="Tahoma" w:cs="Tahoma"/>
          <w:color w:val="000000"/>
          <w:szCs w:val="21"/>
        </w:rPr>
        <w:lastRenderedPageBreak/>
        <w:t xml:space="preserve">precisan acciones e intervenciones planificadas y coordinadas entre los servicios sociales y sanitarios comunitarios, adecuadas, eficaces y eficientes, que aseguren la permanencia en el </w:t>
      </w:r>
      <w:r w:rsidRPr="0077174F">
        <w:rPr>
          <w:rFonts w:ascii="Tahoma" w:hAnsi="Tahoma" w:cs="Tahoma"/>
          <w:szCs w:val="21"/>
        </w:rPr>
        <w:t>domicilio.</w:t>
      </w:r>
    </w:p>
    <w:p w:rsidR="00CE6E47" w:rsidRPr="0077174F" w:rsidRDefault="00CE6E47" w:rsidP="00CE6E47">
      <w:pPr>
        <w:spacing w:before="120" w:after="120" w:line="360" w:lineRule="auto"/>
        <w:jc w:val="both"/>
        <w:rPr>
          <w:rFonts w:ascii="Tahoma" w:hAnsi="Tahoma" w:cs="Tahoma"/>
          <w:szCs w:val="21"/>
        </w:rPr>
      </w:pPr>
      <w:r w:rsidRPr="0077174F">
        <w:rPr>
          <w:rFonts w:ascii="Tahoma" w:hAnsi="Tahoma" w:cs="Tahoma"/>
          <w:szCs w:val="21"/>
        </w:rPr>
        <w:t>Bajo el</w:t>
      </w:r>
      <w:r w:rsidRPr="00D31CA4">
        <w:rPr>
          <w:rFonts w:ascii="Tahoma" w:hAnsi="Tahoma" w:cs="Tahoma"/>
          <w:color w:val="000000"/>
          <w:szCs w:val="21"/>
        </w:rPr>
        <w:t xml:space="preserve"> marco de las distintas actuaciones que vienen desempeñándose en la Comunidad de Madrid, tanto en el ámbito sanitario como social, el colectivo de personas mayores, con o sin patología crónica asociada, es el más numeroso </w:t>
      </w:r>
      <w:r w:rsidR="00672CEF" w:rsidRPr="00EB5A51">
        <w:rPr>
          <w:rFonts w:ascii="Tahoma" w:hAnsi="Tahoma" w:cs="Tahoma"/>
          <w:color w:val="000000"/>
          <w:szCs w:val="21"/>
        </w:rPr>
        <w:t>entre</w:t>
      </w:r>
      <w:r w:rsidR="00B846FB">
        <w:rPr>
          <w:rFonts w:ascii="Tahoma" w:hAnsi="Tahoma" w:cs="Tahoma"/>
          <w:color w:val="000000"/>
          <w:szCs w:val="21"/>
        </w:rPr>
        <w:t xml:space="preserve"> </w:t>
      </w:r>
      <w:r w:rsidRPr="00D31CA4">
        <w:rPr>
          <w:rFonts w:ascii="Tahoma" w:hAnsi="Tahoma" w:cs="Tahoma"/>
          <w:color w:val="000000"/>
          <w:szCs w:val="21"/>
        </w:rPr>
        <w:t xml:space="preserve">los que se ha incidido para dar respuestas adecuadas a sus necesidades de atención; no obstante, </w:t>
      </w:r>
      <w:r w:rsidR="00672CEF" w:rsidRPr="00EB5A51">
        <w:rPr>
          <w:rFonts w:ascii="Tahoma" w:hAnsi="Tahoma" w:cs="Tahoma"/>
          <w:color w:val="000000"/>
          <w:szCs w:val="21"/>
        </w:rPr>
        <w:t>se debe</w:t>
      </w:r>
      <w:r w:rsidR="00B846FB">
        <w:rPr>
          <w:rFonts w:ascii="Tahoma" w:hAnsi="Tahoma" w:cs="Tahoma"/>
          <w:color w:val="000000"/>
          <w:szCs w:val="21"/>
        </w:rPr>
        <w:t xml:space="preserve"> </w:t>
      </w:r>
      <w:r w:rsidRPr="00672CEF">
        <w:rPr>
          <w:rFonts w:ascii="Tahoma" w:hAnsi="Tahoma" w:cs="Tahoma"/>
          <w:color w:val="000000"/>
          <w:szCs w:val="21"/>
        </w:rPr>
        <w:t>tener</w:t>
      </w:r>
      <w:r w:rsidRPr="00D31CA4">
        <w:rPr>
          <w:rFonts w:ascii="Tahoma" w:hAnsi="Tahoma" w:cs="Tahoma"/>
          <w:color w:val="000000"/>
          <w:szCs w:val="21"/>
        </w:rPr>
        <w:t xml:space="preserve"> en consideración a un sector amplio de la población de entre 0 y 65 años, con patología crónica, enfermedades sobrevenidas y/o con discapacidad psíquica, física y/o sensorial que</w:t>
      </w:r>
      <w:r w:rsidR="00B846FB">
        <w:rPr>
          <w:rFonts w:ascii="Tahoma" w:hAnsi="Tahoma" w:cs="Tahoma"/>
          <w:color w:val="000000"/>
          <w:szCs w:val="21"/>
        </w:rPr>
        <w:t xml:space="preserve"> </w:t>
      </w:r>
      <w:r w:rsidR="00B822BB" w:rsidRPr="00EB5A51">
        <w:rPr>
          <w:rFonts w:ascii="Tahoma" w:hAnsi="Tahoma" w:cs="Tahoma"/>
          <w:color w:val="000000"/>
          <w:szCs w:val="21"/>
        </w:rPr>
        <w:t>les</w:t>
      </w:r>
      <w:r w:rsidR="00B846FB">
        <w:rPr>
          <w:rFonts w:ascii="Tahoma" w:hAnsi="Tahoma" w:cs="Tahoma"/>
          <w:color w:val="000000"/>
          <w:szCs w:val="21"/>
        </w:rPr>
        <w:t xml:space="preserve"> </w:t>
      </w:r>
      <w:r w:rsidRPr="00D31CA4">
        <w:rPr>
          <w:rFonts w:ascii="Tahoma" w:hAnsi="Tahoma" w:cs="Tahoma"/>
          <w:color w:val="000000"/>
          <w:szCs w:val="21"/>
        </w:rPr>
        <w:t>impiden desarrollar sus actividades cotidianas</w:t>
      </w:r>
      <w:r w:rsidR="00B846FB">
        <w:rPr>
          <w:rFonts w:ascii="Tahoma" w:hAnsi="Tahoma" w:cs="Tahoma"/>
          <w:color w:val="000000"/>
          <w:szCs w:val="21"/>
        </w:rPr>
        <w:t xml:space="preserve"> </w:t>
      </w:r>
      <w:r w:rsidRPr="00D31CA4">
        <w:rPr>
          <w:rFonts w:ascii="Tahoma" w:hAnsi="Tahoma" w:cs="Tahoma"/>
          <w:color w:val="000000"/>
          <w:szCs w:val="21"/>
        </w:rPr>
        <w:t xml:space="preserve">y que precisan programas y recursos específicos de atención para así poder </w:t>
      </w:r>
      <w:r w:rsidRPr="0077174F">
        <w:rPr>
          <w:rFonts w:ascii="Tahoma" w:hAnsi="Tahoma" w:cs="Tahoma"/>
          <w:szCs w:val="21"/>
        </w:rPr>
        <w:t>alcanzar la mayor autonomía posible.</w:t>
      </w:r>
    </w:p>
    <w:p w:rsidR="00CE6E47" w:rsidRPr="0077174F" w:rsidRDefault="00CE6E47" w:rsidP="00CE6E47">
      <w:pPr>
        <w:spacing w:before="120" w:after="120" w:line="360" w:lineRule="auto"/>
        <w:jc w:val="both"/>
        <w:rPr>
          <w:rFonts w:ascii="Tahoma" w:hAnsi="Tahoma" w:cs="Tahoma"/>
          <w:sz w:val="22"/>
        </w:rPr>
      </w:pPr>
    </w:p>
    <w:p w:rsidR="00CE6E47" w:rsidRPr="008B3FD7" w:rsidRDefault="00CE6E47" w:rsidP="00CE6E47">
      <w:pPr>
        <w:pStyle w:val="Ttulo1"/>
        <w:keepLines w:val="0"/>
        <w:numPr>
          <w:ilvl w:val="0"/>
          <w:numId w:val="15"/>
        </w:numPr>
        <w:spacing w:before="240" w:after="120" w:line="360" w:lineRule="auto"/>
        <w:rPr>
          <w:b/>
        </w:rPr>
      </w:pPr>
      <w:bookmarkStart w:id="1" w:name="_Toc484171745"/>
      <w:r w:rsidRPr="008B3FD7">
        <w:rPr>
          <w:b/>
        </w:rPr>
        <w:t>JUSTIFICACIÓN</w:t>
      </w:r>
      <w:bookmarkEnd w:id="1"/>
    </w:p>
    <w:p w:rsidR="00CE6E47" w:rsidRPr="003A5481" w:rsidRDefault="00CE6E47" w:rsidP="00CE6E47">
      <w:pPr>
        <w:pStyle w:val="Ttulo3"/>
        <w:keepNext w:val="0"/>
        <w:keepLines w:val="0"/>
        <w:numPr>
          <w:ilvl w:val="1"/>
          <w:numId w:val="21"/>
        </w:numPr>
        <w:spacing w:before="100" w:beforeAutospacing="1" w:after="100" w:afterAutospacing="1"/>
        <w:ind w:left="993" w:hanging="633"/>
      </w:pPr>
      <w:bookmarkStart w:id="2" w:name="_Toc484171746"/>
      <w:r w:rsidRPr="003A5481">
        <w:t>Envejecimiento de la población, cronicidad y dependencia en España</w:t>
      </w:r>
      <w:bookmarkEnd w:id="2"/>
    </w:p>
    <w:p w:rsidR="00CE6E47" w:rsidRPr="00D31CA4" w:rsidRDefault="00CE6E47" w:rsidP="00CE6E47">
      <w:pPr>
        <w:pStyle w:val="CM45"/>
        <w:spacing w:before="120" w:after="120" w:line="360" w:lineRule="auto"/>
        <w:jc w:val="both"/>
        <w:rPr>
          <w:sz w:val="21"/>
          <w:szCs w:val="21"/>
        </w:rPr>
      </w:pPr>
      <w:r w:rsidRPr="00D31CA4">
        <w:rPr>
          <w:sz w:val="21"/>
          <w:szCs w:val="21"/>
        </w:rPr>
        <w:t xml:space="preserve">Actualmente, la población española sufre un progresivo y sostenido envejecimiento. El Instituto Nacional de </w:t>
      </w:r>
      <w:r w:rsidR="0010012E" w:rsidRPr="00184B67">
        <w:rPr>
          <w:sz w:val="21"/>
          <w:szCs w:val="21"/>
        </w:rPr>
        <w:t>Estadística</w:t>
      </w:r>
      <w:r w:rsidR="0010012E" w:rsidRPr="00B047FF">
        <w:rPr>
          <w:sz w:val="21"/>
          <w:szCs w:val="21"/>
        </w:rPr>
        <w:t xml:space="preserve"> estima</w:t>
      </w:r>
      <w:r w:rsidRPr="00D31CA4">
        <w:rPr>
          <w:sz w:val="21"/>
          <w:szCs w:val="21"/>
        </w:rPr>
        <w:t xml:space="preserve"> que las personas mayores de 65 años superarán el 20% de la población en el año 2020 y el 30% en el año 2050. Así mismo, se estima que las enfermedades crónicas serán la principal causa de discapacidad y/o dependencia en 2020 y que hacia 2030 doblarán su in</w:t>
      </w:r>
      <w:r w:rsidR="00BF34DC">
        <w:rPr>
          <w:sz w:val="21"/>
          <w:szCs w:val="21"/>
        </w:rPr>
        <w:t xml:space="preserve">cidencia en mayores de 65 </w:t>
      </w:r>
      <w:r w:rsidR="00BF34DC" w:rsidRPr="0077174F">
        <w:rPr>
          <w:sz w:val="21"/>
          <w:szCs w:val="21"/>
        </w:rPr>
        <w:t>años</w:t>
      </w:r>
      <w:r w:rsidR="00D94103" w:rsidRPr="0077174F">
        <w:rPr>
          <w:sz w:val="21"/>
          <w:szCs w:val="21"/>
          <w:vertAlign w:val="superscript"/>
        </w:rPr>
        <w:t>2,4</w:t>
      </w:r>
      <w:r w:rsidR="00BF34DC" w:rsidRPr="0077174F">
        <w:rPr>
          <w:sz w:val="21"/>
          <w:szCs w:val="21"/>
        </w:rPr>
        <w:t>.</w:t>
      </w:r>
    </w:p>
    <w:p w:rsidR="00CE6E47" w:rsidRPr="00D31CA4" w:rsidRDefault="00CE6E47" w:rsidP="00CE6E47">
      <w:pPr>
        <w:pStyle w:val="CM9"/>
        <w:spacing w:before="120" w:after="120" w:line="360" w:lineRule="auto"/>
        <w:jc w:val="both"/>
        <w:rPr>
          <w:sz w:val="21"/>
          <w:szCs w:val="21"/>
        </w:rPr>
      </w:pPr>
      <w:r w:rsidRPr="00D31CA4">
        <w:rPr>
          <w:sz w:val="21"/>
          <w:szCs w:val="21"/>
        </w:rPr>
        <w:t>A medida que se han producido modificaciones en la estructura demográfica han variado las causas de enfermedad y de defunción en la población, contribuyendo también a ello cambios más amplios de carácter socioeconómico, tecnológico, político, cultural y biológi</w:t>
      </w:r>
      <w:r w:rsidRPr="00D31CA4">
        <w:rPr>
          <w:sz w:val="21"/>
          <w:szCs w:val="21"/>
        </w:rPr>
        <w:softHyphen/>
        <w:t>co. Estos condicionantes han determinado el patrón epidemiológico dominante actual, representado por las patologías crónicas que con</w:t>
      </w:r>
      <w:r w:rsidRPr="00D31CA4">
        <w:rPr>
          <w:sz w:val="21"/>
          <w:szCs w:val="21"/>
        </w:rPr>
        <w:softHyphen/>
        <w:t>llevan una limitación en la calidad de vida de las personas afectadas y provo</w:t>
      </w:r>
      <w:r w:rsidRPr="00D31CA4">
        <w:rPr>
          <w:sz w:val="21"/>
          <w:szCs w:val="21"/>
        </w:rPr>
        <w:softHyphen/>
        <w:t>can efectos económicos, psicológicos y sociales importantes en las familias, las comunidades y la sociedad en general.</w:t>
      </w:r>
    </w:p>
    <w:p w:rsidR="00CE6E47" w:rsidRPr="00D31CA4" w:rsidRDefault="00CE6E47" w:rsidP="00CE6E47">
      <w:pPr>
        <w:pStyle w:val="CM9"/>
        <w:spacing w:before="120" w:after="120" w:line="360" w:lineRule="auto"/>
        <w:jc w:val="both"/>
        <w:rPr>
          <w:sz w:val="21"/>
          <w:szCs w:val="21"/>
        </w:rPr>
      </w:pPr>
      <w:r w:rsidRPr="00D31CA4">
        <w:rPr>
          <w:sz w:val="21"/>
          <w:szCs w:val="21"/>
        </w:rPr>
        <w:t>En nuestro país, las enfermedades crónicas son la primera causa de demanda asistencial en los centros sanitari</w:t>
      </w:r>
      <w:r w:rsidRPr="0077174F">
        <w:rPr>
          <w:sz w:val="21"/>
          <w:szCs w:val="21"/>
        </w:rPr>
        <w:t>os</w:t>
      </w:r>
      <w:r w:rsidR="00893706" w:rsidRPr="0077174F">
        <w:rPr>
          <w:sz w:val="21"/>
          <w:szCs w:val="21"/>
          <w:vertAlign w:val="superscript"/>
        </w:rPr>
        <w:t>2</w:t>
      </w:r>
      <w:r w:rsidRPr="0077174F">
        <w:rPr>
          <w:sz w:val="21"/>
          <w:szCs w:val="21"/>
        </w:rPr>
        <w:t xml:space="preserve"> (</w:t>
      </w:r>
      <w:r w:rsidRPr="00D31CA4">
        <w:rPr>
          <w:sz w:val="21"/>
          <w:szCs w:val="21"/>
        </w:rPr>
        <w:t xml:space="preserve">80% de consultas de atención primaria y 60% de ingresos hospitalarios) y dentro de éstas las enfermedades circulatorias (21,4%), respiratorias (15,5%) y el cáncer (12,4%), seguidas de otras como la diabetes, enfermedades neurodegenerativas y enfermedades digestivas. El 40% de las consultas las realiza la población mayor de 65 años, que además es la que necesita mayores cuidados continuados y más recursos sociales. El </w:t>
      </w:r>
      <w:r w:rsidRPr="00D31CA4">
        <w:rPr>
          <w:sz w:val="21"/>
          <w:szCs w:val="21"/>
        </w:rPr>
        <w:lastRenderedPageBreak/>
        <w:t>50% de las camas de la red hospitalaria están ocupadas por mayores de 65 años, y consumen el 50% del gasto sanitario total y el 70-75% del gasto farmacéutico total.</w:t>
      </w:r>
    </w:p>
    <w:p w:rsidR="00CE6E47" w:rsidRPr="00D31CA4" w:rsidRDefault="00CE6E47" w:rsidP="00CE6E47">
      <w:pPr>
        <w:pStyle w:val="CM9"/>
        <w:spacing w:before="120" w:after="120" w:line="360" w:lineRule="auto"/>
        <w:jc w:val="both"/>
        <w:rPr>
          <w:sz w:val="21"/>
          <w:szCs w:val="21"/>
        </w:rPr>
      </w:pPr>
      <w:r w:rsidRPr="00D31CA4">
        <w:rPr>
          <w:sz w:val="21"/>
          <w:szCs w:val="21"/>
        </w:rPr>
        <w:t>Actualmente, la pluripatología, la comorbilidad y la limitación de las funciones básicas de la vida diaria han pasado a ser la prioridad en el abordaje terapéutico. Uno de los aspectos más relevantes es que, en este modelo o patrón de morbilidad, “la enfermedad aislada” deja de acaparar todo el protagonismo, para adquirir mayor énfasis la asociación de enfermedades (comorbilidad) y la limitación funcional que éstas imprimen.</w:t>
      </w:r>
    </w:p>
    <w:p w:rsidR="00CE6E47" w:rsidRPr="00D31CA4" w:rsidRDefault="00CE6E47" w:rsidP="00CE6E47">
      <w:pPr>
        <w:pStyle w:val="CM9"/>
        <w:spacing w:before="120" w:after="120" w:line="360" w:lineRule="auto"/>
        <w:jc w:val="both"/>
        <w:rPr>
          <w:sz w:val="21"/>
          <w:szCs w:val="21"/>
        </w:rPr>
      </w:pPr>
      <w:r w:rsidRPr="00D31CA4">
        <w:rPr>
          <w:sz w:val="21"/>
          <w:szCs w:val="21"/>
        </w:rPr>
        <w:t xml:space="preserve">Como consecuencia de los fenómenos anteriormente descritos, las personas mayores y otros colectivos de personas dependientes, frecuentemente se encuentran polimedicadas, para controlar o mejorar sus problemas de salud y su calidad de vida; esto conlleva que el 88,9% de los mayores de 65 años consuma algún medicamento, llegando al 93,4% en los mayores de 75 años y que el 94% de las personas que padecen enfermedades crónicas están </w:t>
      </w:r>
      <w:r w:rsidRPr="0077174F">
        <w:rPr>
          <w:sz w:val="21"/>
          <w:szCs w:val="21"/>
        </w:rPr>
        <w:t>polimedicadas</w:t>
      </w:r>
      <w:r w:rsidR="000A5FE1" w:rsidRPr="0077174F">
        <w:rPr>
          <w:sz w:val="21"/>
          <w:szCs w:val="21"/>
          <w:vertAlign w:val="superscript"/>
        </w:rPr>
        <w:t>4</w:t>
      </w:r>
      <w:r w:rsidRPr="0077174F">
        <w:rPr>
          <w:sz w:val="21"/>
          <w:szCs w:val="21"/>
        </w:rPr>
        <w:t>.</w:t>
      </w:r>
      <w:r w:rsidRPr="00D31CA4">
        <w:rPr>
          <w:sz w:val="21"/>
          <w:szCs w:val="21"/>
        </w:rPr>
        <w:t xml:space="preserve"> Todo ello añade un factor de complejidad en el manejo terapéutico, con mayores problemas para un adecuado cumplimiento y adherencia terapéutica, con mayor riesgo de aparición de efectos adversos e interacciones entre los diferentes principios activos y con mayores posibilidades de cometer errores en la toma o administración de los medicamentos prescritos.</w:t>
      </w:r>
    </w:p>
    <w:p w:rsidR="00CE6E47" w:rsidRPr="00D31CA4" w:rsidRDefault="00CE6E47" w:rsidP="00CE6E47">
      <w:pPr>
        <w:pStyle w:val="CM9"/>
        <w:spacing w:before="120" w:after="120" w:line="360" w:lineRule="auto"/>
        <w:jc w:val="both"/>
        <w:rPr>
          <w:sz w:val="21"/>
          <w:szCs w:val="21"/>
        </w:rPr>
      </w:pPr>
      <w:r w:rsidRPr="00D31CA4">
        <w:rPr>
          <w:sz w:val="21"/>
          <w:szCs w:val="21"/>
        </w:rPr>
        <w:t>La combinación de factores de carácter demográfico, sanitario y social (el envejecimiento de la población, las mayores tasas de supervivencia de las personas afectadas por alteraciones congénitas, enfermedades y accidentes graves y la incidencia de los accidentes laborales y de tráfico), ha ocasionado un incremento de la demanda de cuida</w:t>
      </w:r>
      <w:r w:rsidR="0077174F">
        <w:rPr>
          <w:sz w:val="21"/>
          <w:szCs w:val="21"/>
        </w:rPr>
        <w:t>dos para personas dependientes.</w:t>
      </w:r>
    </w:p>
    <w:p w:rsidR="00006396" w:rsidRPr="00413521" w:rsidRDefault="00006396" w:rsidP="00006396">
      <w:pPr>
        <w:pStyle w:val="CM9"/>
        <w:spacing w:before="120" w:after="120" w:line="360" w:lineRule="auto"/>
        <w:jc w:val="both"/>
        <w:rPr>
          <w:sz w:val="21"/>
          <w:szCs w:val="21"/>
        </w:rPr>
      </w:pPr>
      <w:r w:rsidRPr="00006396">
        <w:rPr>
          <w:color w:val="000000" w:themeColor="text1"/>
          <w:sz w:val="21"/>
          <w:szCs w:val="21"/>
        </w:rPr>
        <w:t>Las situaciones de dependencia y la correspondiente interrelación entre los servicios sociales y salud que se distingue, de forma genérica, con el concepto "</w:t>
      </w:r>
      <w:r w:rsidRPr="00006396">
        <w:rPr>
          <w:i/>
          <w:color w:val="000000" w:themeColor="text1"/>
          <w:sz w:val="21"/>
          <w:szCs w:val="21"/>
        </w:rPr>
        <w:t>sociosanitario</w:t>
      </w:r>
      <w:r w:rsidRPr="00006396">
        <w:rPr>
          <w:color w:val="000000" w:themeColor="text1"/>
          <w:sz w:val="21"/>
          <w:szCs w:val="21"/>
        </w:rPr>
        <w:t>", ha tenido como consecuencia la difusión generalizada de determinadas expresiones como: "</w:t>
      </w:r>
      <w:r w:rsidRPr="00006396">
        <w:rPr>
          <w:i/>
          <w:color w:val="000000" w:themeColor="text1"/>
          <w:sz w:val="21"/>
          <w:szCs w:val="21"/>
        </w:rPr>
        <w:t>atención sociosanitaria</w:t>
      </w:r>
      <w:r w:rsidRPr="00006396">
        <w:rPr>
          <w:color w:val="000000" w:themeColor="text1"/>
          <w:sz w:val="21"/>
          <w:szCs w:val="21"/>
        </w:rPr>
        <w:t>", "</w:t>
      </w:r>
      <w:r w:rsidRPr="00006396">
        <w:rPr>
          <w:i/>
          <w:color w:val="000000" w:themeColor="text1"/>
          <w:sz w:val="21"/>
          <w:szCs w:val="21"/>
        </w:rPr>
        <w:t>espacio sociosanitario</w:t>
      </w:r>
      <w:r w:rsidRPr="00006396">
        <w:rPr>
          <w:color w:val="000000" w:themeColor="text1"/>
          <w:sz w:val="21"/>
          <w:szCs w:val="21"/>
        </w:rPr>
        <w:t>", "</w:t>
      </w:r>
      <w:r w:rsidRPr="00006396">
        <w:rPr>
          <w:i/>
          <w:color w:val="000000" w:themeColor="text1"/>
          <w:sz w:val="21"/>
          <w:szCs w:val="21"/>
        </w:rPr>
        <w:t>red sociosanitaria</w:t>
      </w:r>
      <w:r w:rsidRPr="00006396">
        <w:rPr>
          <w:color w:val="000000" w:themeColor="text1"/>
          <w:sz w:val="21"/>
          <w:szCs w:val="21"/>
        </w:rPr>
        <w:t>", "</w:t>
      </w:r>
      <w:r w:rsidRPr="00006396">
        <w:rPr>
          <w:i/>
          <w:color w:val="000000" w:themeColor="text1"/>
          <w:sz w:val="21"/>
          <w:szCs w:val="21"/>
        </w:rPr>
        <w:t>centro sociosanitario</w:t>
      </w:r>
      <w:r w:rsidRPr="00006396">
        <w:rPr>
          <w:color w:val="000000" w:themeColor="text1"/>
          <w:sz w:val="21"/>
          <w:szCs w:val="21"/>
        </w:rPr>
        <w:t xml:space="preserve">", etc., que es necesario precisar y definir de forma consensuada, entre ambos sistemas de protección social </w:t>
      </w:r>
      <w:r w:rsidRPr="00721C85">
        <w:rPr>
          <w:color w:val="000000" w:themeColor="text1"/>
          <w:sz w:val="21"/>
          <w:szCs w:val="21"/>
        </w:rPr>
        <w:t>pública (</w:t>
      </w:r>
      <w:r w:rsidR="007D2C31" w:rsidRPr="00721C85">
        <w:rPr>
          <w:color w:val="000000" w:themeColor="text1"/>
          <w:sz w:val="21"/>
          <w:szCs w:val="21"/>
        </w:rPr>
        <w:t>s</w:t>
      </w:r>
      <w:r w:rsidRPr="00721C85">
        <w:rPr>
          <w:color w:val="000000" w:themeColor="text1"/>
          <w:sz w:val="21"/>
          <w:szCs w:val="21"/>
        </w:rPr>
        <w:t xml:space="preserve">anidad y </w:t>
      </w:r>
      <w:r w:rsidR="007D2C31" w:rsidRPr="00721C85">
        <w:rPr>
          <w:color w:val="000000" w:themeColor="text1"/>
          <w:sz w:val="21"/>
          <w:szCs w:val="21"/>
        </w:rPr>
        <w:t>s</w:t>
      </w:r>
      <w:r w:rsidRPr="00721C85">
        <w:rPr>
          <w:color w:val="000000" w:themeColor="text1"/>
          <w:sz w:val="21"/>
          <w:szCs w:val="21"/>
        </w:rPr>
        <w:t xml:space="preserve">ervicios </w:t>
      </w:r>
      <w:r w:rsidR="007D2C31" w:rsidRPr="00721C85">
        <w:rPr>
          <w:color w:val="000000" w:themeColor="text1"/>
          <w:sz w:val="21"/>
          <w:szCs w:val="21"/>
        </w:rPr>
        <w:t>s</w:t>
      </w:r>
      <w:r w:rsidRPr="00721C85">
        <w:rPr>
          <w:color w:val="000000" w:themeColor="text1"/>
          <w:sz w:val="21"/>
          <w:szCs w:val="21"/>
        </w:rPr>
        <w:t>ociales</w:t>
      </w:r>
      <w:r w:rsidRPr="00006396">
        <w:rPr>
          <w:color w:val="000000" w:themeColor="text1"/>
          <w:sz w:val="21"/>
          <w:szCs w:val="21"/>
        </w:rPr>
        <w:t>), con el fin de procurar una mejor provisión de servici</w:t>
      </w:r>
      <w:r w:rsidRPr="00413521">
        <w:rPr>
          <w:sz w:val="21"/>
          <w:szCs w:val="21"/>
        </w:rPr>
        <w:t>os a los ciudadanos.</w:t>
      </w:r>
    </w:p>
    <w:p w:rsidR="00CE6E47" w:rsidRPr="00D31CA4" w:rsidRDefault="00CE6E47" w:rsidP="00CE6E47">
      <w:pPr>
        <w:pStyle w:val="CM9"/>
        <w:spacing w:before="120" w:after="120" w:line="360" w:lineRule="auto"/>
        <w:jc w:val="both"/>
        <w:rPr>
          <w:sz w:val="21"/>
          <w:szCs w:val="21"/>
        </w:rPr>
      </w:pPr>
      <w:r w:rsidRPr="00413521">
        <w:rPr>
          <w:sz w:val="21"/>
          <w:szCs w:val="21"/>
        </w:rPr>
        <w:t>La</w:t>
      </w:r>
      <w:r w:rsidRPr="00D31CA4">
        <w:rPr>
          <w:sz w:val="21"/>
          <w:szCs w:val="21"/>
        </w:rPr>
        <w:t xml:space="preserve"> necesidad de asistencia y/o cuidados derivada de las situaciones de dependencia ha adquirido una gran importancia social que requiere una intervención continuada, aunque no necesariamente permanente, basada en el apoyo y los cuidados. La atención de la dependencia se enmarca, por tanto, en el ámbito de los servicios sociales y sanitarios.</w:t>
      </w:r>
    </w:p>
    <w:p w:rsidR="00CE6E47" w:rsidRPr="00B047FF" w:rsidRDefault="00CE6E47" w:rsidP="00CE6E47">
      <w:pPr>
        <w:pStyle w:val="CM9"/>
        <w:spacing w:before="120" w:after="120" w:line="360" w:lineRule="auto"/>
        <w:jc w:val="both"/>
        <w:rPr>
          <w:sz w:val="21"/>
          <w:szCs w:val="21"/>
        </w:rPr>
      </w:pPr>
      <w:r w:rsidRPr="00D31CA4">
        <w:rPr>
          <w:sz w:val="21"/>
          <w:szCs w:val="21"/>
        </w:rPr>
        <w:t>La Ley 39/2006 de Promoción de la Autonomía Personal y Atención a las Perso</w:t>
      </w:r>
      <w:r w:rsidR="00D6232F">
        <w:rPr>
          <w:sz w:val="21"/>
          <w:szCs w:val="21"/>
        </w:rPr>
        <w:t>nas en Situación de Dependencia</w:t>
      </w:r>
      <w:r w:rsidRPr="00D31CA4">
        <w:rPr>
          <w:sz w:val="21"/>
          <w:szCs w:val="21"/>
        </w:rPr>
        <w:t xml:space="preserve"> amplió la protección social, dando cobertura a las personas en </w:t>
      </w:r>
      <w:r w:rsidRPr="00D31CA4">
        <w:rPr>
          <w:sz w:val="21"/>
          <w:szCs w:val="21"/>
        </w:rPr>
        <w:lastRenderedPageBreak/>
        <w:t xml:space="preserve">situación de dependencia, reconocidas como beneficiarias, mediante el Sistema para la Autonomía y Atención a la Dependencia, con unas prestaciones adecuadas a su necesidad, que clasifica a las personas dependientes en diferentes grados en función de la severidad que </w:t>
      </w:r>
      <w:r w:rsidRPr="00B047FF">
        <w:rPr>
          <w:sz w:val="21"/>
          <w:szCs w:val="21"/>
        </w:rPr>
        <w:t>presentan, del nivel de autonomía y de la intens</w:t>
      </w:r>
      <w:r w:rsidR="00BF34DC" w:rsidRPr="00B047FF">
        <w:rPr>
          <w:sz w:val="21"/>
          <w:szCs w:val="21"/>
        </w:rPr>
        <w:t>idad del cuidado que requieren.</w:t>
      </w:r>
    </w:p>
    <w:p w:rsidR="00475C8C" w:rsidRPr="00E576A4" w:rsidRDefault="00CE6E47" w:rsidP="00475C8C">
      <w:pPr>
        <w:spacing w:after="0" w:line="360" w:lineRule="auto"/>
        <w:jc w:val="both"/>
        <w:rPr>
          <w:rFonts w:ascii="Tahoma" w:hAnsi="Tahoma" w:cs="Tahoma"/>
          <w:szCs w:val="21"/>
        </w:rPr>
      </w:pPr>
      <w:r w:rsidRPr="00E576A4">
        <w:rPr>
          <w:rFonts w:ascii="Tahoma" w:hAnsi="Tahoma" w:cs="Tahoma"/>
          <w:szCs w:val="21"/>
        </w:rPr>
        <w:t xml:space="preserve">Según se publica en el Portal de la Dependencia del Ministerio de Sanidad, </w:t>
      </w:r>
      <w:r w:rsidR="0010012E" w:rsidRPr="00E576A4">
        <w:rPr>
          <w:rFonts w:ascii="Tahoma" w:hAnsi="Tahoma" w:cs="Tahoma"/>
          <w:szCs w:val="21"/>
        </w:rPr>
        <w:t>Servicios Sociales</w:t>
      </w:r>
      <w:r w:rsidR="000A5FE1" w:rsidRPr="00E576A4">
        <w:rPr>
          <w:rFonts w:ascii="Tahoma" w:hAnsi="Tahoma" w:cs="Tahoma"/>
          <w:szCs w:val="21"/>
        </w:rPr>
        <w:t xml:space="preserve"> e Igualdad</w:t>
      </w:r>
      <w:r w:rsidR="000A5FE1" w:rsidRPr="00E576A4">
        <w:rPr>
          <w:rFonts w:ascii="Tahoma" w:hAnsi="Tahoma" w:cs="Tahoma"/>
          <w:szCs w:val="21"/>
          <w:vertAlign w:val="superscript"/>
        </w:rPr>
        <w:t>5</w:t>
      </w:r>
      <w:r w:rsidR="00475C8C" w:rsidRPr="00E576A4">
        <w:rPr>
          <w:rFonts w:ascii="Tahoma" w:hAnsi="Tahoma" w:cs="Tahoma"/>
          <w:szCs w:val="21"/>
        </w:rPr>
        <w:t>, el número total de personas beneficiarias en España a</w:t>
      </w:r>
      <w:r w:rsidR="007B07EA" w:rsidRPr="00E576A4">
        <w:rPr>
          <w:rFonts w:ascii="Tahoma" w:hAnsi="Tahoma" w:cs="Tahoma"/>
          <w:szCs w:val="21"/>
        </w:rPr>
        <w:t xml:space="preserve"> 31 de diciembre</w:t>
      </w:r>
      <w:r w:rsidR="00475C8C" w:rsidRPr="00E576A4">
        <w:rPr>
          <w:rFonts w:ascii="Tahoma" w:hAnsi="Tahoma" w:cs="Tahoma"/>
          <w:szCs w:val="21"/>
        </w:rPr>
        <w:t xml:space="preserve"> de 2016, </w:t>
      </w:r>
      <w:r w:rsidR="0011107A" w:rsidRPr="00E576A4">
        <w:rPr>
          <w:rFonts w:ascii="Tahoma" w:hAnsi="Tahoma" w:cs="Tahoma"/>
          <w:szCs w:val="21"/>
        </w:rPr>
        <w:t>era</w:t>
      </w:r>
      <w:r w:rsidR="00B846FB" w:rsidRPr="00E576A4">
        <w:rPr>
          <w:rFonts w:ascii="Tahoma" w:hAnsi="Tahoma" w:cs="Tahoma"/>
          <w:szCs w:val="21"/>
        </w:rPr>
        <w:t xml:space="preserve"> </w:t>
      </w:r>
      <w:r w:rsidR="00475C8C" w:rsidRPr="00E576A4">
        <w:rPr>
          <w:rFonts w:ascii="Tahoma" w:hAnsi="Tahoma" w:cs="Tahoma"/>
          <w:szCs w:val="21"/>
        </w:rPr>
        <w:t xml:space="preserve">de </w:t>
      </w:r>
      <w:r w:rsidR="00134133" w:rsidRPr="00E576A4">
        <w:rPr>
          <w:rFonts w:ascii="Tahoma" w:hAnsi="Tahoma" w:cs="Tahoma"/>
          <w:szCs w:val="21"/>
        </w:rPr>
        <w:t>865.564</w:t>
      </w:r>
      <w:r w:rsidR="00475C8C" w:rsidRPr="00E576A4">
        <w:rPr>
          <w:rFonts w:ascii="Tahoma" w:hAnsi="Tahoma" w:cs="Tahoma"/>
          <w:szCs w:val="21"/>
        </w:rPr>
        <w:t xml:space="preserve"> personas (que reciben un total de </w:t>
      </w:r>
      <w:r w:rsidR="00134133" w:rsidRPr="00E576A4">
        <w:rPr>
          <w:rFonts w:ascii="Tahoma" w:hAnsi="Tahoma" w:cs="Tahoma"/>
          <w:szCs w:val="21"/>
        </w:rPr>
        <w:t>1.068.967</w:t>
      </w:r>
      <w:r w:rsidR="00475C8C" w:rsidRPr="00E576A4">
        <w:rPr>
          <w:rFonts w:ascii="Tahoma" w:hAnsi="Tahoma" w:cs="Tahoma"/>
          <w:szCs w:val="21"/>
        </w:rPr>
        <w:t xml:space="preserve"> prestaciones, siendo dos de cada tres de servicios profesionales), la cifra más elevada hasta la fecha. Tres de cada cuatro han comenzado a recibir la prestación </w:t>
      </w:r>
      <w:r w:rsidR="00D6232F" w:rsidRPr="00E576A4">
        <w:rPr>
          <w:rFonts w:ascii="Tahoma" w:hAnsi="Tahoma" w:cs="Tahoma"/>
          <w:szCs w:val="21"/>
        </w:rPr>
        <w:t>desde</w:t>
      </w:r>
      <w:r w:rsidR="00B846FB" w:rsidRPr="00E576A4">
        <w:rPr>
          <w:rFonts w:ascii="Tahoma" w:hAnsi="Tahoma" w:cs="Tahoma"/>
          <w:szCs w:val="21"/>
        </w:rPr>
        <w:t xml:space="preserve"> </w:t>
      </w:r>
      <w:r w:rsidR="00475C8C" w:rsidRPr="00E576A4">
        <w:rPr>
          <w:rFonts w:ascii="Tahoma" w:hAnsi="Tahoma" w:cs="Tahoma"/>
          <w:szCs w:val="21"/>
        </w:rPr>
        <w:t xml:space="preserve">enero de 2012 </w:t>
      </w:r>
      <w:r w:rsidR="00134133" w:rsidRPr="00E576A4">
        <w:rPr>
          <w:rFonts w:ascii="Tahoma" w:hAnsi="Tahoma" w:cs="Tahoma"/>
          <w:szCs w:val="21"/>
        </w:rPr>
        <w:t>a diciembre</w:t>
      </w:r>
      <w:r w:rsidR="00B846FB" w:rsidRPr="00E576A4">
        <w:rPr>
          <w:rFonts w:ascii="Tahoma" w:hAnsi="Tahoma" w:cs="Tahoma"/>
          <w:szCs w:val="21"/>
        </w:rPr>
        <w:t xml:space="preserve"> </w:t>
      </w:r>
      <w:r w:rsidR="00475C8C" w:rsidRPr="00E576A4">
        <w:rPr>
          <w:rFonts w:ascii="Tahoma" w:hAnsi="Tahoma" w:cs="Tahoma"/>
          <w:szCs w:val="21"/>
        </w:rPr>
        <w:t>de 2016.</w:t>
      </w:r>
    </w:p>
    <w:p w:rsidR="00CE6E47" w:rsidRPr="00D31CA4" w:rsidRDefault="00CE6E47" w:rsidP="00CE6E47">
      <w:pPr>
        <w:pStyle w:val="NormalWeb"/>
        <w:spacing w:before="120" w:beforeAutospacing="0" w:after="120" w:afterAutospacing="0" w:line="360" w:lineRule="auto"/>
        <w:jc w:val="both"/>
        <w:rPr>
          <w:color w:val="000000"/>
          <w:sz w:val="21"/>
          <w:szCs w:val="21"/>
        </w:rPr>
      </w:pPr>
      <w:r w:rsidRPr="00B047FF">
        <w:rPr>
          <w:rFonts w:ascii="Tahoma" w:eastAsia="Calibri" w:hAnsi="Tahoma" w:cs="Tahoma"/>
          <w:sz w:val="21"/>
          <w:szCs w:val="21"/>
        </w:rPr>
        <w:t>Aunque el impacto global de la población menor de 65 años sobre la utilización de recursos</w:t>
      </w:r>
      <w:r w:rsidRPr="00D31CA4">
        <w:rPr>
          <w:rFonts w:ascii="Tahoma" w:eastAsia="Calibri" w:hAnsi="Tahoma" w:cs="Tahoma"/>
          <w:sz w:val="21"/>
          <w:szCs w:val="21"/>
        </w:rPr>
        <w:t xml:space="preserve"> sociales es inferior al causado por la población más envejecida, las necesidades sociales son, al menos, las mismas, y la repercusión y la falta de atención adecuada tienen una gran repercusión sanitaria con requerimiento de mayores recursos, personales y familiares. </w:t>
      </w:r>
      <w:r w:rsidRPr="00D31CA4">
        <w:rPr>
          <w:rFonts w:ascii="Tahoma" w:eastAsia="Calibri" w:hAnsi="Tahoma" w:cs="Tahoma"/>
          <w:color w:val="000000"/>
          <w:sz w:val="21"/>
          <w:szCs w:val="21"/>
        </w:rPr>
        <w:t>Dentro de estos,</w:t>
      </w:r>
      <w:r w:rsidRPr="00D31CA4">
        <w:rPr>
          <w:rFonts w:ascii="Tahoma" w:hAnsi="Tahoma" w:cs="Tahoma"/>
          <w:color w:val="000000"/>
          <w:sz w:val="21"/>
          <w:szCs w:val="21"/>
        </w:rPr>
        <w:t xml:space="preserve"> el colectivo de personas con una edad inferior a los tres años está constituido por un 0,16%. Las personas beneficiarias comprendidas en el tramo de edad entre 3 y 18 años suponen únicamente un 4,63% sobre el total y el restante colectivo de personas comprendidas entre los 19 y los 64 años constituye el 21,93%.</w:t>
      </w:r>
    </w:p>
    <w:p w:rsidR="00CE6E47" w:rsidRDefault="00CE6E47" w:rsidP="00CE6E47">
      <w:pPr>
        <w:pStyle w:val="NormalWeb"/>
        <w:spacing w:before="120" w:beforeAutospacing="0" w:after="120" w:afterAutospacing="0" w:line="360" w:lineRule="auto"/>
        <w:jc w:val="both"/>
        <w:rPr>
          <w:rFonts w:ascii="Tahoma" w:hAnsi="Tahoma" w:cs="Tahoma"/>
          <w:color w:val="000000"/>
          <w:sz w:val="22"/>
          <w:szCs w:val="22"/>
        </w:rPr>
      </w:pPr>
      <w:r w:rsidRPr="00D31CA4">
        <w:rPr>
          <w:rFonts w:ascii="Tahoma" w:hAnsi="Tahoma" w:cs="Tahoma"/>
          <w:color w:val="000000"/>
          <w:sz w:val="21"/>
          <w:szCs w:val="21"/>
        </w:rPr>
        <w:t>En relación al género, se puede afirmar que la dependencia presenta una feminización, ya que una gran mayoría de las personas incorporadas al sistema son mujeres (66%), mientras que los hombres suponen cuantitativamente una cantidad mucho menor (34%); a ello contribuyen la mayor esperanza de vida de las mujeres, que supone un mayor riesgo de poder encontrarse en situación de dependencia y enfermedades crónicas o de larga duración</w:t>
      </w:r>
      <w:r w:rsidR="004F5B3B">
        <w:rPr>
          <w:rFonts w:ascii="Tahoma" w:hAnsi="Tahoma" w:cs="Tahoma"/>
          <w:color w:val="000000"/>
          <w:sz w:val="22"/>
          <w:szCs w:val="22"/>
        </w:rPr>
        <w:t>.</w:t>
      </w:r>
    </w:p>
    <w:p w:rsidR="00CE6E47" w:rsidRDefault="00CE6E47" w:rsidP="00152713">
      <w:pPr>
        <w:pStyle w:val="Ttulo3"/>
        <w:keepNext w:val="0"/>
        <w:keepLines w:val="0"/>
        <w:numPr>
          <w:ilvl w:val="1"/>
          <w:numId w:val="21"/>
        </w:numPr>
        <w:spacing w:before="100" w:beforeAutospacing="1" w:after="100" w:afterAutospacing="1"/>
        <w:ind w:left="993" w:hanging="633"/>
      </w:pPr>
      <w:bookmarkStart w:id="3" w:name="_Toc484171747"/>
      <w:r w:rsidRPr="008E7AD0">
        <w:t>Situación en la Comunidad de Madrid</w:t>
      </w:r>
      <w:bookmarkEnd w:id="3"/>
    </w:p>
    <w:p w:rsidR="00CE6E47" w:rsidRPr="003A5481" w:rsidRDefault="00CE6E47" w:rsidP="00CE6E47">
      <w:pPr>
        <w:pStyle w:val="Ttulo4"/>
        <w:numPr>
          <w:ilvl w:val="0"/>
          <w:numId w:val="25"/>
        </w:numPr>
        <w:spacing w:before="240" w:after="120" w:line="360" w:lineRule="auto"/>
      </w:pPr>
      <w:r w:rsidRPr="003A5481">
        <w:t>Envejecimiento de la población</w:t>
      </w:r>
    </w:p>
    <w:p w:rsidR="00CE6E47" w:rsidRPr="00B769B3" w:rsidRDefault="00CE6E47" w:rsidP="005934CB">
      <w:pPr>
        <w:pStyle w:val="NormalWeb"/>
        <w:spacing w:before="120" w:beforeAutospacing="0" w:after="120" w:afterAutospacing="0" w:line="360" w:lineRule="auto"/>
        <w:jc w:val="both"/>
        <w:rPr>
          <w:rFonts w:ascii="Tahoma" w:hAnsi="Tahoma" w:cs="Tahoma"/>
          <w:color w:val="C0504D" w:themeColor="accent2"/>
          <w:sz w:val="21"/>
          <w:szCs w:val="21"/>
        </w:rPr>
      </w:pPr>
      <w:r w:rsidRPr="005934CB">
        <w:rPr>
          <w:rFonts w:ascii="Tahoma" w:hAnsi="Tahoma" w:cs="Tahoma"/>
          <w:color w:val="000000"/>
          <w:sz w:val="21"/>
          <w:szCs w:val="21"/>
        </w:rPr>
        <w:t xml:space="preserve">La Comunidad de Madrid tiene una población envejecida, fruto de una alta esperanza de vida </w:t>
      </w:r>
      <w:r w:rsidRPr="00E576A4">
        <w:rPr>
          <w:rFonts w:ascii="Tahoma" w:hAnsi="Tahoma" w:cs="Tahoma"/>
          <w:sz w:val="21"/>
          <w:szCs w:val="21"/>
        </w:rPr>
        <w:t>y una baja fecundidad, alcanzando un peso importante la proporción de personas de 65 y más años de edad sobre el total de la población. A fecha 1 de enero de 201</w:t>
      </w:r>
      <w:r w:rsidR="000525A0" w:rsidRPr="00E576A4">
        <w:rPr>
          <w:rFonts w:ascii="Tahoma" w:hAnsi="Tahoma" w:cs="Tahoma"/>
          <w:sz w:val="21"/>
          <w:szCs w:val="21"/>
        </w:rPr>
        <w:t>6</w:t>
      </w:r>
      <w:r w:rsidRPr="00E576A4">
        <w:rPr>
          <w:rFonts w:ascii="Tahoma" w:hAnsi="Tahoma" w:cs="Tahoma"/>
          <w:sz w:val="21"/>
          <w:szCs w:val="21"/>
        </w:rPr>
        <w:t xml:space="preserve">, encontramos un total de </w:t>
      </w:r>
      <w:r w:rsidR="000525A0" w:rsidRPr="00E576A4">
        <w:rPr>
          <w:rFonts w:ascii="Tahoma" w:hAnsi="Tahoma" w:cs="Tahoma"/>
          <w:sz w:val="21"/>
          <w:szCs w:val="21"/>
        </w:rPr>
        <w:t>6.466</w:t>
      </w:r>
      <w:r w:rsidR="00595979" w:rsidRPr="00E576A4">
        <w:rPr>
          <w:rFonts w:ascii="Tahoma" w:hAnsi="Tahoma" w:cs="Tahoma"/>
          <w:sz w:val="21"/>
          <w:szCs w:val="21"/>
        </w:rPr>
        <w:t>.996</w:t>
      </w:r>
      <w:r w:rsidR="00B846FB" w:rsidRPr="00E576A4">
        <w:rPr>
          <w:rFonts w:ascii="Tahoma" w:hAnsi="Tahoma" w:cs="Tahoma"/>
          <w:sz w:val="21"/>
          <w:szCs w:val="21"/>
        </w:rPr>
        <w:t xml:space="preserve"> </w:t>
      </w:r>
      <w:r w:rsidRPr="00E576A4">
        <w:rPr>
          <w:rFonts w:ascii="Tahoma" w:hAnsi="Tahoma" w:cs="Tahoma"/>
          <w:sz w:val="21"/>
          <w:szCs w:val="21"/>
        </w:rPr>
        <w:t>residentes en la Comunidad de Madrid, de los cuales</w:t>
      </w:r>
      <w:r w:rsidR="00B846FB" w:rsidRPr="00E576A4">
        <w:rPr>
          <w:rFonts w:ascii="Tahoma" w:hAnsi="Tahoma" w:cs="Tahoma"/>
          <w:sz w:val="21"/>
          <w:szCs w:val="21"/>
        </w:rPr>
        <w:t xml:space="preserve">, </w:t>
      </w:r>
      <w:r w:rsidR="002459E8" w:rsidRPr="00E576A4">
        <w:rPr>
          <w:rFonts w:ascii="Tahoma" w:hAnsi="Tahoma" w:cs="Tahoma"/>
          <w:sz w:val="21"/>
          <w:szCs w:val="21"/>
        </w:rPr>
        <w:t>cerca d</w:t>
      </w:r>
      <w:r w:rsidRPr="00E576A4">
        <w:rPr>
          <w:rFonts w:ascii="Tahoma" w:hAnsi="Tahoma" w:cs="Tahoma"/>
          <w:sz w:val="21"/>
          <w:szCs w:val="21"/>
        </w:rPr>
        <w:t xml:space="preserve">el </w:t>
      </w:r>
      <w:r w:rsidR="00595979" w:rsidRPr="00E576A4">
        <w:rPr>
          <w:rFonts w:ascii="Tahoma" w:hAnsi="Tahoma" w:cs="Tahoma"/>
          <w:sz w:val="21"/>
          <w:szCs w:val="21"/>
        </w:rPr>
        <w:t>16,8</w:t>
      </w:r>
      <w:r w:rsidR="0010012E" w:rsidRPr="00E576A4">
        <w:rPr>
          <w:rFonts w:ascii="Tahoma" w:hAnsi="Tahoma" w:cs="Tahoma"/>
          <w:sz w:val="21"/>
          <w:szCs w:val="21"/>
        </w:rPr>
        <w:t>% tienen</w:t>
      </w:r>
      <w:r w:rsidRPr="00E576A4">
        <w:rPr>
          <w:rFonts w:ascii="Tahoma" w:hAnsi="Tahoma" w:cs="Tahoma"/>
          <w:sz w:val="21"/>
          <w:szCs w:val="21"/>
        </w:rPr>
        <w:t xml:space="preserve"> 65 años o más, con una clara feminización, ya que el </w:t>
      </w:r>
      <w:r w:rsidR="00595979" w:rsidRPr="00E576A4">
        <w:rPr>
          <w:rFonts w:ascii="Tahoma" w:hAnsi="Tahoma" w:cs="Tahoma"/>
          <w:sz w:val="21"/>
          <w:szCs w:val="21"/>
        </w:rPr>
        <w:t xml:space="preserve">58,7% </w:t>
      </w:r>
      <w:r w:rsidRPr="00E576A4">
        <w:rPr>
          <w:rFonts w:ascii="Tahoma" w:hAnsi="Tahoma" w:cs="Tahoma"/>
          <w:sz w:val="21"/>
          <w:szCs w:val="21"/>
        </w:rPr>
        <w:t xml:space="preserve">son mujeres frente al </w:t>
      </w:r>
      <w:r w:rsidR="00595979" w:rsidRPr="00E576A4">
        <w:rPr>
          <w:rFonts w:ascii="Tahoma" w:hAnsi="Tahoma" w:cs="Tahoma"/>
          <w:sz w:val="21"/>
          <w:szCs w:val="21"/>
        </w:rPr>
        <w:t xml:space="preserve">41,3% </w:t>
      </w:r>
      <w:r w:rsidRPr="00E576A4">
        <w:rPr>
          <w:rFonts w:ascii="Tahoma" w:hAnsi="Tahoma" w:cs="Tahoma"/>
          <w:sz w:val="21"/>
          <w:szCs w:val="21"/>
        </w:rPr>
        <w:t>de hombres, y las perso</w:t>
      </w:r>
      <w:r w:rsidR="00016135" w:rsidRPr="00E576A4">
        <w:rPr>
          <w:rFonts w:ascii="Tahoma" w:hAnsi="Tahoma" w:cs="Tahoma"/>
          <w:sz w:val="21"/>
          <w:szCs w:val="21"/>
        </w:rPr>
        <w:t>nas de 80 años o más suponen el</w:t>
      </w:r>
      <w:r w:rsidR="00B846FB" w:rsidRPr="00E576A4">
        <w:rPr>
          <w:rFonts w:ascii="Tahoma" w:hAnsi="Tahoma" w:cs="Tahoma"/>
          <w:sz w:val="21"/>
          <w:szCs w:val="21"/>
        </w:rPr>
        <w:t xml:space="preserve"> </w:t>
      </w:r>
      <w:r w:rsidR="00595979" w:rsidRPr="00E576A4">
        <w:rPr>
          <w:rFonts w:ascii="Tahoma" w:hAnsi="Tahoma" w:cs="Tahoma"/>
          <w:sz w:val="21"/>
          <w:szCs w:val="21"/>
        </w:rPr>
        <w:t>5,2%.</w:t>
      </w:r>
      <w:r w:rsidRPr="00E576A4">
        <w:rPr>
          <w:rFonts w:ascii="Tahoma" w:hAnsi="Tahoma" w:cs="Tahoma"/>
          <w:sz w:val="21"/>
          <w:szCs w:val="21"/>
        </w:rPr>
        <w:t xml:space="preserve"> La esperanza de vida en la Comunidad de Madrid es la más alta de España, alcanzando </w:t>
      </w:r>
      <w:r w:rsidR="00595979" w:rsidRPr="00E576A4">
        <w:rPr>
          <w:rFonts w:ascii="Tahoma" w:hAnsi="Tahoma" w:cs="Tahoma"/>
          <w:sz w:val="21"/>
          <w:szCs w:val="21"/>
        </w:rPr>
        <w:t xml:space="preserve">en 2014 </w:t>
      </w:r>
      <w:r w:rsidRPr="00E576A4">
        <w:rPr>
          <w:rFonts w:ascii="Tahoma" w:hAnsi="Tahoma" w:cs="Tahoma"/>
          <w:sz w:val="21"/>
          <w:szCs w:val="21"/>
        </w:rPr>
        <w:t xml:space="preserve">los </w:t>
      </w:r>
      <w:r w:rsidR="00595979" w:rsidRPr="00E576A4">
        <w:rPr>
          <w:rFonts w:ascii="Tahoma" w:hAnsi="Tahoma" w:cs="Tahoma"/>
          <w:sz w:val="21"/>
          <w:szCs w:val="21"/>
        </w:rPr>
        <w:t xml:space="preserve">84,5 </w:t>
      </w:r>
      <w:r w:rsidRPr="00E576A4">
        <w:rPr>
          <w:rFonts w:ascii="Tahoma" w:hAnsi="Tahoma" w:cs="Tahoma"/>
          <w:sz w:val="21"/>
          <w:szCs w:val="21"/>
        </w:rPr>
        <w:t>años globalmente</w:t>
      </w:r>
      <w:r w:rsidR="00595979" w:rsidRPr="00E576A4">
        <w:rPr>
          <w:rFonts w:ascii="Tahoma" w:hAnsi="Tahoma" w:cs="Tahoma"/>
          <w:sz w:val="21"/>
          <w:szCs w:val="21"/>
        </w:rPr>
        <w:t xml:space="preserve"> (87,0 en la mujer y 81,6 en el hombre)</w:t>
      </w:r>
      <w:r w:rsidR="00016135" w:rsidRPr="00E576A4">
        <w:rPr>
          <w:rFonts w:ascii="Tahoma" w:hAnsi="Tahoma" w:cs="Tahoma"/>
          <w:sz w:val="21"/>
          <w:szCs w:val="21"/>
          <w:vertAlign w:val="superscript"/>
        </w:rPr>
        <w:t>6</w:t>
      </w:r>
      <w:r w:rsidR="00BF34DC" w:rsidRPr="00E576A4">
        <w:rPr>
          <w:rFonts w:ascii="Tahoma" w:hAnsi="Tahoma" w:cs="Tahoma"/>
          <w:sz w:val="21"/>
          <w:szCs w:val="21"/>
        </w:rPr>
        <w:t>.</w:t>
      </w:r>
    </w:p>
    <w:p w:rsidR="00CE6E47" w:rsidRPr="005934CB" w:rsidRDefault="00CE6E47" w:rsidP="005934CB">
      <w:pPr>
        <w:pStyle w:val="NormalWeb"/>
        <w:spacing w:before="120" w:beforeAutospacing="0" w:after="120" w:afterAutospacing="0" w:line="360" w:lineRule="auto"/>
        <w:jc w:val="both"/>
        <w:rPr>
          <w:rFonts w:ascii="Tahoma" w:hAnsi="Tahoma" w:cs="Tahoma"/>
          <w:color w:val="000000"/>
          <w:sz w:val="21"/>
          <w:szCs w:val="21"/>
        </w:rPr>
      </w:pPr>
      <w:r w:rsidRPr="005934CB">
        <w:rPr>
          <w:rFonts w:ascii="Tahoma" w:hAnsi="Tahoma" w:cs="Tahoma"/>
          <w:color w:val="000000"/>
          <w:sz w:val="21"/>
          <w:szCs w:val="21"/>
        </w:rPr>
        <w:lastRenderedPageBreak/>
        <w:t>Esta situación de envejecimiento y el aumento de las enfermedades crónicas en todas las edades, especialmente en las personas mayores, tienen un importante impacto sobre la utilización de los servicios sanitarios.</w:t>
      </w:r>
    </w:p>
    <w:p w:rsidR="00CE6E47" w:rsidRPr="002114D8" w:rsidRDefault="00CE6E47" w:rsidP="005934CB">
      <w:pPr>
        <w:pStyle w:val="NormalWeb"/>
        <w:spacing w:before="120" w:beforeAutospacing="0" w:after="120" w:afterAutospacing="0" w:line="360" w:lineRule="auto"/>
        <w:jc w:val="both"/>
        <w:rPr>
          <w:rFonts w:ascii="Tahoma" w:hAnsi="Tahoma" w:cs="Tahoma"/>
          <w:sz w:val="21"/>
          <w:szCs w:val="21"/>
        </w:rPr>
      </w:pPr>
      <w:r w:rsidRPr="00E576A4">
        <w:rPr>
          <w:rFonts w:ascii="Tahoma" w:hAnsi="Tahoma" w:cs="Tahoma"/>
          <w:sz w:val="21"/>
          <w:szCs w:val="21"/>
        </w:rPr>
        <w:t>Durante el año</w:t>
      </w:r>
      <w:r w:rsidR="00595979" w:rsidRPr="00E576A4">
        <w:rPr>
          <w:rFonts w:ascii="Tahoma" w:hAnsi="Tahoma" w:cs="Tahoma"/>
          <w:sz w:val="21"/>
          <w:szCs w:val="21"/>
        </w:rPr>
        <w:t xml:space="preserve"> 2015</w:t>
      </w:r>
      <w:r w:rsidR="007B07EA" w:rsidRPr="00E576A4">
        <w:rPr>
          <w:rFonts w:ascii="Tahoma" w:hAnsi="Tahoma" w:cs="Tahoma"/>
          <w:sz w:val="21"/>
          <w:szCs w:val="21"/>
        </w:rPr>
        <w:t>,</w:t>
      </w:r>
      <w:r w:rsidR="00E576A4">
        <w:rPr>
          <w:rFonts w:ascii="Tahoma" w:hAnsi="Tahoma" w:cs="Tahoma"/>
          <w:color w:val="C00000"/>
          <w:sz w:val="21"/>
          <w:szCs w:val="21"/>
        </w:rPr>
        <w:t xml:space="preserve"> </w:t>
      </w:r>
      <w:r w:rsidR="007B07EA" w:rsidRPr="002114D8">
        <w:rPr>
          <w:rFonts w:ascii="Tahoma" w:hAnsi="Tahoma" w:cs="Tahoma"/>
          <w:sz w:val="21"/>
          <w:szCs w:val="21"/>
        </w:rPr>
        <w:t xml:space="preserve">en la Comunidad de </w:t>
      </w:r>
      <w:r w:rsidRPr="002114D8">
        <w:rPr>
          <w:rFonts w:ascii="Tahoma" w:hAnsi="Tahoma" w:cs="Tahoma"/>
          <w:sz w:val="21"/>
          <w:szCs w:val="21"/>
        </w:rPr>
        <w:t xml:space="preserve">Madrid el </w:t>
      </w:r>
      <w:r w:rsidR="00595979" w:rsidRPr="002114D8">
        <w:rPr>
          <w:rFonts w:ascii="Tahoma" w:hAnsi="Tahoma" w:cs="Tahoma"/>
          <w:sz w:val="21"/>
          <w:szCs w:val="21"/>
        </w:rPr>
        <w:t xml:space="preserve">96,1% </w:t>
      </w:r>
      <w:r w:rsidRPr="002114D8">
        <w:rPr>
          <w:rFonts w:ascii="Tahoma" w:hAnsi="Tahoma" w:cs="Tahoma"/>
          <w:sz w:val="21"/>
          <w:szCs w:val="21"/>
        </w:rPr>
        <w:t xml:space="preserve">de la población mayor de 64 años con derecho a la asistencia en el sistema sanitario público fue atendida en atención primaria y </w:t>
      </w:r>
      <w:r w:rsidR="00595979" w:rsidRPr="002114D8">
        <w:rPr>
          <w:rFonts w:ascii="Tahoma" w:hAnsi="Tahoma" w:cs="Tahoma"/>
          <w:sz w:val="21"/>
          <w:szCs w:val="21"/>
        </w:rPr>
        <w:t xml:space="preserve">se produjeron 42,3 ingresos hospitalarios por cada 100 personas de esa edad (lo </w:t>
      </w:r>
      <w:r w:rsidRPr="002114D8">
        <w:rPr>
          <w:rFonts w:ascii="Tahoma" w:hAnsi="Tahoma" w:cs="Tahoma"/>
          <w:sz w:val="21"/>
          <w:szCs w:val="21"/>
        </w:rPr>
        <w:t xml:space="preserve">que supone el </w:t>
      </w:r>
      <w:r w:rsidR="00595979" w:rsidRPr="002114D8">
        <w:rPr>
          <w:rFonts w:ascii="Tahoma" w:hAnsi="Tahoma" w:cs="Tahoma"/>
          <w:sz w:val="21"/>
          <w:szCs w:val="21"/>
        </w:rPr>
        <w:t>40,9</w:t>
      </w:r>
      <w:r w:rsidRPr="002114D8">
        <w:rPr>
          <w:rFonts w:ascii="Tahoma" w:hAnsi="Tahoma" w:cs="Tahoma"/>
          <w:sz w:val="21"/>
          <w:szCs w:val="21"/>
        </w:rPr>
        <w:t>% de todas las altas hospitalarias). Los problemas circulatorios, básicamente crónicos, fueron el motivo principal de consulta en atención primaria en hombres (hipertensión arterial no complicada, especialmente), mientras que los problemas del aparato locomotor, sobre todo agudos, fueron la primera consulta en mujeres. Los problemas del sistema nervioso y de los órganos de los sentidos y los del aparato circulatorio fueron por este orden las dos primeras causas de al</w:t>
      </w:r>
      <w:r w:rsidR="00BF34DC" w:rsidRPr="002114D8">
        <w:rPr>
          <w:rFonts w:ascii="Tahoma" w:hAnsi="Tahoma" w:cs="Tahoma"/>
          <w:sz w:val="21"/>
          <w:szCs w:val="21"/>
        </w:rPr>
        <w:t>ta hospitalaria en ambos sexos</w:t>
      </w:r>
      <w:r w:rsidR="002459E8" w:rsidRPr="002114D8">
        <w:rPr>
          <w:rFonts w:ascii="Tahoma" w:hAnsi="Tahoma" w:cs="Tahoma"/>
          <w:sz w:val="21"/>
          <w:szCs w:val="21"/>
          <w:vertAlign w:val="superscript"/>
        </w:rPr>
        <w:t>6</w:t>
      </w:r>
      <w:r w:rsidR="00BF34DC" w:rsidRPr="002114D8">
        <w:rPr>
          <w:rFonts w:ascii="Tahoma" w:hAnsi="Tahoma" w:cs="Tahoma"/>
          <w:sz w:val="21"/>
          <w:szCs w:val="21"/>
        </w:rPr>
        <w:t>.</w:t>
      </w:r>
    </w:p>
    <w:p w:rsidR="00CE6E47" w:rsidRPr="00342697" w:rsidRDefault="00CE6E47" w:rsidP="00CE6E47">
      <w:pPr>
        <w:pStyle w:val="Ttulo4"/>
        <w:numPr>
          <w:ilvl w:val="0"/>
          <w:numId w:val="25"/>
        </w:numPr>
        <w:spacing w:before="240" w:after="120" w:line="360" w:lineRule="auto"/>
      </w:pPr>
      <w:r w:rsidRPr="00342697">
        <w:t xml:space="preserve">Atención a la cronicidad </w:t>
      </w:r>
    </w:p>
    <w:p w:rsidR="00CE6E47" w:rsidRPr="00D31CA4" w:rsidRDefault="00CE6E47" w:rsidP="00CE6E47">
      <w:pPr>
        <w:pStyle w:val="CM45"/>
        <w:spacing w:before="120" w:after="120" w:line="360" w:lineRule="auto"/>
        <w:jc w:val="both"/>
        <w:rPr>
          <w:sz w:val="21"/>
          <w:szCs w:val="21"/>
        </w:rPr>
      </w:pPr>
      <w:r w:rsidRPr="00D31CA4">
        <w:rPr>
          <w:sz w:val="21"/>
          <w:szCs w:val="21"/>
        </w:rPr>
        <w:t xml:space="preserve">Según datos de la Encuesta Europea de Salud, realizada por el Instituto Nacional de Estadística en España en 2014, el 60,94% de la población de 15 y más años en la Comunidad de Madrid presenta alguna enfermedad o </w:t>
      </w:r>
      <w:r w:rsidRPr="00413521">
        <w:rPr>
          <w:sz w:val="21"/>
          <w:szCs w:val="21"/>
        </w:rPr>
        <w:t>problema de salud crónico</w:t>
      </w:r>
      <w:r w:rsidR="007E57B6" w:rsidRPr="00BA1145">
        <w:rPr>
          <w:sz w:val="21"/>
          <w:szCs w:val="21"/>
          <w:vertAlign w:val="superscript"/>
        </w:rPr>
        <w:t>7</w:t>
      </w:r>
      <w:r w:rsidR="004F5B3B" w:rsidRPr="00413521">
        <w:rPr>
          <w:sz w:val="21"/>
          <w:szCs w:val="21"/>
        </w:rPr>
        <w:t>.</w:t>
      </w:r>
    </w:p>
    <w:p w:rsidR="00CE6E47" w:rsidRPr="00D31CA4" w:rsidRDefault="00CE6E47" w:rsidP="00CE6E47">
      <w:pPr>
        <w:pStyle w:val="CM45"/>
        <w:spacing w:before="120" w:after="120" w:line="360" w:lineRule="auto"/>
        <w:jc w:val="both"/>
        <w:rPr>
          <w:sz w:val="21"/>
          <w:szCs w:val="21"/>
        </w:rPr>
      </w:pPr>
      <w:r w:rsidRPr="00D31CA4">
        <w:rPr>
          <w:sz w:val="21"/>
          <w:szCs w:val="21"/>
        </w:rPr>
        <w:t>Las personas con enfermedades crónicas encuentran grandes dificultades para obtener respuestas adecuadas e integrales de los sistemas de salud, frente a la pluripatolo</w:t>
      </w:r>
      <w:r w:rsidRPr="00D31CA4">
        <w:rPr>
          <w:sz w:val="21"/>
          <w:szCs w:val="21"/>
        </w:rPr>
        <w:softHyphen/>
        <w:t>gía y/o comorbilidad que presentan y a las situaciones de complejidad que en éstas acontecen. Estas personas presentan limitaciones funcionales y generan una elevada demanda asistencial tanto en la red de servicios sociales como sanitarios.</w:t>
      </w:r>
    </w:p>
    <w:p w:rsidR="00CE6E47" w:rsidRPr="00D31CA4" w:rsidRDefault="00CE6E47" w:rsidP="00CE6E47">
      <w:pPr>
        <w:pStyle w:val="CM45"/>
        <w:spacing w:before="120" w:after="120" w:line="360" w:lineRule="auto"/>
        <w:jc w:val="both"/>
        <w:rPr>
          <w:sz w:val="21"/>
          <w:szCs w:val="21"/>
        </w:rPr>
      </w:pPr>
      <w:r w:rsidRPr="00D31CA4">
        <w:rPr>
          <w:sz w:val="21"/>
          <w:szCs w:val="21"/>
        </w:rPr>
        <w:t>Las enfermedades crónicas en general y especialmente en los mayores y en las personas con discapacidad, requieren una asistencia integral, continuada, multidimensional e interdisciplinar, que garantice la continuidad asistencial y la conciliación terapéutica entre niveles asistenciales, abandonando el modelo dicotómico (social y sanitario) que genera una asistencia discontinua y fragmentada.</w:t>
      </w:r>
    </w:p>
    <w:p w:rsidR="00CE6E47" w:rsidRPr="00D31CA4" w:rsidRDefault="00CE6E47" w:rsidP="00CE6E47">
      <w:pPr>
        <w:pStyle w:val="CM45"/>
        <w:spacing w:before="120" w:after="120" w:line="360" w:lineRule="auto"/>
        <w:jc w:val="both"/>
        <w:rPr>
          <w:sz w:val="21"/>
          <w:szCs w:val="21"/>
        </w:rPr>
      </w:pPr>
      <w:r w:rsidRPr="00D31CA4">
        <w:rPr>
          <w:sz w:val="21"/>
          <w:szCs w:val="21"/>
        </w:rPr>
        <w:t>El abordaje de las personas mayores pluripatológicas y polimedicadas, afectadas de enfermedades crónicas, requiere fomentar y potenciar el trabajo mediante equipos interdisciplinares, formados por los diferentes profesionales de los servicios sanitarios y sociales implicados en la atención de estas personas con "</w:t>
      </w:r>
      <w:r w:rsidRPr="00D31CA4">
        <w:rPr>
          <w:i/>
          <w:sz w:val="21"/>
          <w:szCs w:val="21"/>
        </w:rPr>
        <w:t>complejidad clínica"</w:t>
      </w:r>
      <w:r w:rsidRPr="00D31CA4">
        <w:rPr>
          <w:sz w:val="21"/>
          <w:szCs w:val="21"/>
        </w:rPr>
        <w:t xml:space="preserve">, coordinados, de forma que garanticen la continuidad en los cuidados con la máxima participación de la propia persona y de su </w:t>
      </w:r>
      <w:r w:rsidR="00BF34DC">
        <w:rPr>
          <w:sz w:val="21"/>
          <w:szCs w:val="21"/>
        </w:rPr>
        <w:t>entorno (familia y cuidadores).</w:t>
      </w:r>
    </w:p>
    <w:p w:rsidR="00CE6E47" w:rsidRPr="00D31CA4" w:rsidRDefault="00CE6E47" w:rsidP="00CE6E47">
      <w:pPr>
        <w:pStyle w:val="CM45"/>
        <w:spacing w:before="120" w:after="120" w:line="360" w:lineRule="auto"/>
        <w:jc w:val="both"/>
        <w:rPr>
          <w:sz w:val="21"/>
          <w:szCs w:val="21"/>
        </w:rPr>
      </w:pPr>
      <w:r w:rsidRPr="00D31CA4">
        <w:rPr>
          <w:sz w:val="21"/>
          <w:szCs w:val="21"/>
        </w:rPr>
        <w:t xml:space="preserve">Para ello es necesario establecer directrices que permitan una clasificación adecuada de estos pacientes con fines asistenciales, que diferencie las intervenciones en función de las </w:t>
      </w:r>
      <w:r w:rsidRPr="00D31CA4">
        <w:rPr>
          <w:sz w:val="21"/>
          <w:szCs w:val="21"/>
        </w:rPr>
        <w:lastRenderedPageBreak/>
        <w:t>características y complejidad de los mismos. Los modelos teóricos para el abordaje de la cronicidad apuestan por una clasificación que estratifique a los enfermos crónicos en función de su grado de complejidad o su nivel de riesgo, que permita adecuar y dimensionar los recursos limitados, a las necesidades reales, para así poder garantizar la sostenibilidad del sistema. En este sentido</w:t>
      </w:r>
      <w:r w:rsidR="00AD7D96" w:rsidRPr="00AD7D96">
        <w:rPr>
          <w:color w:val="FF0000"/>
          <w:sz w:val="21"/>
          <w:szCs w:val="21"/>
        </w:rPr>
        <w:t>,</w:t>
      </w:r>
      <w:r w:rsidRPr="00D31CA4">
        <w:rPr>
          <w:sz w:val="21"/>
          <w:szCs w:val="21"/>
        </w:rPr>
        <w:t xml:space="preserve"> se trata de identificar al grupo de población con mayor comorbilidad y especial fragilidad, es decir, clasificar a las personas con enfermedades crónicas en grupos homogéneos que tengan unos requerim</w:t>
      </w:r>
      <w:r w:rsidR="004F5B3B">
        <w:rPr>
          <w:sz w:val="21"/>
          <w:szCs w:val="21"/>
        </w:rPr>
        <w:t>ientos asistenciales similares.</w:t>
      </w:r>
    </w:p>
    <w:p w:rsidR="00CE6E47" w:rsidRDefault="00CE6E47" w:rsidP="00CE6E47">
      <w:pPr>
        <w:pStyle w:val="CM45"/>
        <w:spacing w:before="120" w:after="120" w:line="360" w:lineRule="auto"/>
        <w:jc w:val="both"/>
        <w:rPr>
          <w:sz w:val="21"/>
          <w:szCs w:val="21"/>
        </w:rPr>
      </w:pPr>
      <w:r w:rsidRPr="00D31CA4">
        <w:rPr>
          <w:sz w:val="21"/>
          <w:szCs w:val="21"/>
        </w:rPr>
        <w:t xml:space="preserve">Una </w:t>
      </w:r>
      <w:r w:rsidRPr="00885563">
        <w:rPr>
          <w:sz w:val="21"/>
          <w:szCs w:val="21"/>
        </w:rPr>
        <w:t>de las clasificaciones más utilizadas es la estratificación basada en la Pirámide de Kaiser</w:t>
      </w:r>
      <w:r w:rsidR="00B846FB">
        <w:rPr>
          <w:sz w:val="21"/>
          <w:szCs w:val="21"/>
        </w:rPr>
        <w:t xml:space="preserve"> </w:t>
      </w:r>
      <w:r w:rsidRPr="00413521">
        <w:rPr>
          <w:sz w:val="21"/>
          <w:szCs w:val="21"/>
        </w:rPr>
        <w:t xml:space="preserve">Permanente (Figura </w:t>
      </w:r>
      <w:r w:rsidR="00885563" w:rsidRPr="00413521">
        <w:rPr>
          <w:sz w:val="21"/>
          <w:szCs w:val="21"/>
        </w:rPr>
        <w:t>1</w:t>
      </w:r>
      <w:r w:rsidRPr="00413521">
        <w:rPr>
          <w:sz w:val="21"/>
          <w:szCs w:val="21"/>
        </w:rPr>
        <w:t xml:space="preserve">), </w:t>
      </w:r>
      <w:r w:rsidR="00885563" w:rsidRPr="00413521">
        <w:rPr>
          <w:sz w:val="21"/>
          <w:szCs w:val="21"/>
        </w:rPr>
        <w:t>o su adaptación, el modelo de King´s</w:t>
      </w:r>
      <w:r w:rsidR="00B846FB">
        <w:rPr>
          <w:sz w:val="21"/>
          <w:szCs w:val="21"/>
        </w:rPr>
        <w:t xml:space="preserve"> </w:t>
      </w:r>
      <w:r w:rsidR="00885563" w:rsidRPr="00413521">
        <w:rPr>
          <w:sz w:val="21"/>
          <w:szCs w:val="21"/>
        </w:rPr>
        <w:t>Fund, que combina la visión social y la sanitaria como dos partes integradas de la atención que requiere el paciente (Figura 2)</w:t>
      </w:r>
      <w:r w:rsidR="0010012E" w:rsidRPr="00413521">
        <w:rPr>
          <w:sz w:val="21"/>
          <w:szCs w:val="21"/>
        </w:rPr>
        <w:t>, que</w:t>
      </w:r>
      <w:r w:rsidRPr="00413521">
        <w:rPr>
          <w:sz w:val="21"/>
          <w:szCs w:val="21"/>
        </w:rPr>
        <w:t xml:space="preserve"> facilita la clasificación de los pacientes en tres niveles de intervención, de acuerdo con su nivel de complejidad. Las personas que están en la parte superior de la pirámide representan aproximadamente el 5% de los casos, pero son los más complejos y los que consumen más recursos</w:t>
      </w:r>
      <w:r w:rsidR="00C33CAC" w:rsidRPr="00413521">
        <w:rPr>
          <w:sz w:val="21"/>
          <w:szCs w:val="21"/>
          <w:vertAlign w:val="superscript"/>
        </w:rPr>
        <w:t>3</w:t>
      </w:r>
      <w:r w:rsidRPr="00413521">
        <w:rPr>
          <w:sz w:val="21"/>
          <w:szCs w:val="21"/>
        </w:rPr>
        <w:t>.</w:t>
      </w:r>
    </w:p>
    <w:p w:rsidR="00616614" w:rsidRPr="00616614" w:rsidRDefault="00616614" w:rsidP="00616614">
      <w:pPr>
        <w:pStyle w:val="Default"/>
      </w:pPr>
    </w:p>
    <w:p w:rsidR="00CE6E47" w:rsidRDefault="00CE6E47" w:rsidP="0046330C">
      <w:pPr>
        <w:spacing w:after="120" w:line="300" w:lineRule="auto"/>
        <w:ind w:left="567"/>
        <w:jc w:val="center"/>
        <w:rPr>
          <w:rFonts w:ascii="Tahoma" w:hAnsi="Tahoma" w:cs="Tahoma"/>
          <w:sz w:val="18"/>
          <w:szCs w:val="18"/>
        </w:rPr>
      </w:pPr>
      <w:r w:rsidRPr="00126050">
        <w:rPr>
          <w:rFonts w:ascii="Tahoma" w:hAnsi="Tahoma" w:cs="Tahoma"/>
          <w:sz w:val="20"/>
          <w:szCs w:val="18"/>
        </w:rPr>
        <w:t xml:space="preserve">Figura </w:t>
      </w:r>
      <w:r w:rsidR="0046330C">
        <w:rPr>
          <w:rFonts w:ascii="Tahoma" w:hAnsi="Tahoma" w:cs="Tahoma"/>
          <w:sz w:val="20"/>
          <w:szCs w:val="18"/>
        </w:rPr>
        <w:t>1</w:t>
      </w:r>
      <w:r w:rsidRPr="00126050">
        <w:rPr>
          <w:rFonts w:ascii="Tahoma" w:hAnsi="Tahoma" w:cs="Tahoma"/>
          <w:sz w:val="20"/>
          <w:szCs w:val="18"/>
        </w:rPr>
        <w:t>. Pirámide de Kaiser permanente</w:t>
      </w:r>
      <w:r w:rsidR="00941A58">
        <w:rPr>
          <w:rFonts w:ascii="Tahoma" w:hAnsi="Tahoma" w:cs="Tahoma"/>
          <w:noProof/>
          <w:sz w:val="24"/>
          <w:szCs w:val="24"/>
          <w:lang w:val="es-ES"/>
        </w:rPr>
        <w:drawing>
          <wp:inline distT="0" distB="0" distL="0" distR="0">
            <wp:extent cx="3848735" cy="2568575"/>
            <wp:effectExtent l="19050" t="19050" r="18415" b="22225"/>
            <wp:docPr id="2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48735" cy="2568575"/>
                    </a:xfrm>
                    <a:prstGeom prst="rect">
                      <a:avLst/>
                    </a:prstGeom>
                    <a:noFill/>
                    <a:ln w="25400" cmpd="sng">
                      <a:solidFill>
                        <a:srgbClr val="333A1D"/>
                      </a:solidFill>
                      <a:miter lim="800000"/>
                      <a:headEnd/>
                      <a:tailEnd/>
                    </a:ln>
                    <a:effectLst/>
                  </pic:spPr>
                </pic:pic>
              </a:graphicData>
            </a:graphic>
          </wp:inline>
        </w:drawing>
      </w:r>
    </w:p>
    <w:p w:rsidR="00616614" w:rsidRDefault="00616614" w:rsidP="0046330C">
      <w:pPr>
        <w:spacing w:after="120" w:line="300" w:lineRule="auto"/>
        <w:ind w:left="1843" w:right="850"/>
        <w:jc w:val="center"/>
        <w:rPr>
          <w:rFonts w:ascii="Tahoma" w:hAnsi="Tahoma" w:cs="Tahoma"/>
          <w:sz w:val="20"/>
          <w:szCs w:val="18"/>
        </w:rPr>
      </w:pPr>
    </w:p>
    <w:p w:rsidR="00616614" w:rsidRDefault="00616614" w:rsidP="0046330C">
      <w:pPr>
        <w:spacing w:after="120" w:line="300" w:lineRule="auto"/>
        <w:ind w:left="1843" w:right="850"/>
        <w:jc w:val="center"/>
        <w:rPr>
          <w:rFonts w:ascii="Tahoma" w:hAnsi="Tahoma" w:cs="Tahoma"/>
          <w:sz w:val="20"/>
          <w:szCs w:val="18"/>
        </w:rPr>
      </w:pPr>
    </w:p>
    <w:p w:rsidR="00616614" w:rsidRDefault="00616614" w:rsidP="0046330C">
      <w:pPr>
        <w:spacing w:after="120" w:line="300" w:lineRule="auto"/>
        <w:ind w:left="1843" w:right="850"/>
        <w:jc w:val="center"/>
        <w:rPr>
          <w:rFonts w:ascii="Tahoma" w:hAnsi="Tahoma" w:cs="Tahoma"/>
          <w:sz w:val="20"/>
          <w:szCs w:val="18"/>
        </w:rPr>
      </w:pPr>
    </w:p>
    <w:p w:rsidR="00AD7D96" w:rsidRDefault="00AD7D96" w:rsidP="0046330C">
      <w:pPr>
        <w:spacing w:after="120" w:line="300" w:lineRule="auto"/>
        <w:ind w:left="1843" w:right="850"/>
        <w:jc w:val="center"/>
        <w:rPr>
          <w:rFonts w:ascii="Tahoma" w:hAnsi="Tahoma" w:cs="Tahoma"/>
          <w:sz w:val="20"/>
          <w:szCs w:val="18"/>
        </w:rPr>
      </w:pPr>
    </w:p>
    <w:p w:rsidR="007B558F" w:rsidRDefault="007B558F" w:rsidP="0046330C">
      <w:pPr>
        <w:spacing w:after="120" w:line="300" w:lineRule="auto"/>
        <w:ind w:left="1843" w:right="850"/>
        <w:jc w:val="center"/>
        <w:rPr>
          <w:rFonts w:ascii="Tahoma" w:hAnsi="Tahoma" w:cs="Tahoma"/>
          <w:sz w:val="20"/>
          <w:szCs w:val="18"/>
        </w:rPr>
      </w:pPr>
    </w:p>
    <w:p w:rsidR="007B558F" w:rsidRDefault="007B558F" w:rsidP="0046330C">
      <w:pPr>
        <w:spacing w:after="120" w:line="300" w:lineRule="auto"/>
        <w:ind w:left="1843" w:right="850"/>
        <w:jc w:val="center"/>
        <w:rPr>
          <w:rFonts w:ascii="Tahoma" w:hAnsi="Tahoma" w:cs="Tahoma"/>
          <w:sz w:val="20"/>
          <w:szCs w:val="18"/>
        </w:rPr>
      </w:pPr>
    </w:p>
    <w:p w:rsidR="007B558F" w:rsidRDefault="007B558F" w:rsidP="0046330C">
      <w:pPr>
        <w:spacing w:after="120" w:line="300" w:lineRule="auto"/>
        <w:ind w:left="1843" w:right="850"/>
        <w:jc w:val="center"/>
        <w:rPr>
          <w:rFonts w:ascii="Tahoma" w:hAnsi="Tahoma" w:cs="Tahoma"/>
          <w:sz w:val="20"/>
          <w:szCs w:val="18"/>
        </w:rPr>
      </w:pPr>
    </w:p>
    <w:p w:rsidR="007B558F" w:rsidRDefault="007B558F" w:rsidP="0046330C">
      <w:pPr>
        <w:spacing w:after="120" w:line="300" w:lineRule="auto"/>
        <w:ind w:left="1843" w:right="850"/>
        <w:jc w:val="center"/>
        <w:rPr>
          <w:rFonts w:ascii="Tahoma" w:hAnsi="Tahoma" w:cs="Tahoma"/>
          <w:sz w:val="20"/>
          <w:szCs w:val="18"/>
        </w:rPr>
      </w:pPr>
    </w:p>
    <w:p w:rsidR="00885563" w:rsidRPr="00413521" w:rsidRDefault="00AD7D96" w:rsidP="0046330C">
      <w:pPr>
        <w:spacing w:after="120" w:line="300" w:lineRule="auto"/>
        <w:ind w:left="1843" w:right="850"/>
        <w:jc w:val="center"/>
        <w:rPr>
          <w:rFonts w:ascii="Tahoma" w:hAnsi="Tahoma" w:cs="Tahoma"/>
          <w:sz w:val="20"/>
          <w:szCs w:val="18"/>
        </w:rPr>
      </w:pPr>
      <w:r>
        <w:rPr>
          <w:rFonts w:ascii="Tahoma" w:hAnsi="Tahoma" w:cs="Tahoma"/>
          <w:sz w:val="20"/>
          <w:szCs w:val="18"/>
        </w:rPr>
        <w:lastRenderedPageBreak/>
        <w:t>Figura 2</w:t>
      </w:r>
      <w:r w:rsidR="00885563" w:rsidRPr="00413521">
        <w:rPr>
          <w:rFonts w:ascii="Tahoma" w:hAnsi="Tahoma" w:cs="Tahoma"/>
          <w:sz w:val="20"/>
          <w:szCs w:val="18"/>
        </w:rPr>
        <w:t>. Pirámide definida por el King´s</w:t>
      </w:r>
      <w:r w:rsidR="00B846FB">
        <w:rPr>
          <w:rFonts w:ascii="Tahoma" w:hAnsi="Tahoma" w:cs="Tahoma"/>
          <w:sz w:val="20"/>
          <w:szCs w:val="18"/>
        </w:rPr>
        <w:t xml:space="preserve"> </w:t>
      </w:r>
      <w:r w:rsidR="00885563" w:rsidRPr="00413521">
        <w:rPr>
          <w:rFonts w:ascii="Tahoma" w:hAnsi="Tahoma" w:cs="Tahoma"/>
          <w:sz w:val="20"/>
          <w:szCs w:val="18"/>
        </w:rPr>
        <w:t>Fund en el Reino Unido</w:t>
      </w:r>
    </w:p>
    <w:p w:rsidR="00885563" w:rsidRDefault="00003365" w:rsidP="0046330C">
      <w:pPr>
        <w:spacing w:after="120" w:line="300" w:lineRule="auto"/>
        <w:ind w:left="1843" w:right="850"/>
        <w:jc w:val="center"/>
        <w:rPr>
          <w:rFonts w:ascii="Tahoma" w:hAnsi="Tahoma" w:cs="Tahoma"/>
          <w:sz w:val="20"/>
          <w:szCs w:val="18"/>
        </w:rPr>
      </w:pPr>
      <w:r>
        <w:rPr>
          <w:rFonts w:ascii="Tahoma" w:hAnsi="Tahoma" w:cs="Tahoma"/>
          <w:noProof/>
          <w:sz w:val="20"/>
          <w:szCs w:val="18"/>
          <w:lang w:val="es-ES"/>
        </w:rPr>
        <w:drawing>
          <wp:inline distT="0" distB="0" distL="0" distR="0">
            <wp:extent cx="3817633" cy="2133600"/>
            <wp:effectExtent l="76200" t="76200" r="106680" b="114300"/>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1.emf"/>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41779" cy="21470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85563" w:rsidRDefault="00885563" w:rsidP="0046330C">
      <w:pPr>
        <w:spacing w:after="120" w:line="300" w:lineRule="auto"/>
        <w:ind w:left="1843" w:right="850"/>
        <w:jc w:val="center"/>
        <w:rPr>
          <w:rFonts w:ascii="Tahoma" w:hAnsi="Tahoma" w:cs="Tahoma"/>
          <w:sz w:val="20"/>
          <w:szCs w:val="18"/>
        </w:rPr>
      </w:pPr>
    </w:p>
    <w:p w:rsidR="00CE6E47" w:rsidRDefault="00CE6E47" w:rsidP="0046330C">
      <w:pPr>
        <w:spacing w:after="120" w:line="300" w:lineRule="auto"/>
        <w:ind w:left="1843" w:right="850"/>
        <w:jc w:val="center"/>
        <w:rPr>
          <w:noProof/>
          <w:lang w:val="es-ES"/>
        </w:rPr>
      </w:pPr>
      <w:r w:rsidRPr="00413521">
        <w:rPr>
          <w:rFonts w:ascii="Tahoma" w:hAnsi="Tahoma" w:cs="Tahoma"/>
          <w:sz w:val="20"/>
          <w:szCs w:val="18"/>
        </w:rPr>
        <w:t xml:space="preserve">Figura </w:t>
      </w:r>
      <w:r w:rsidR="00D206FB" w:rsidRPr="00413521">
        <w:rPr>
          <w:rFonts w:ascii="Tahoma" w:hAnsi="Tahoma" w:cs="Tahoma"/>
          <w:sz w:val="20"/>
          <w:szCs w:val="18"/>
        </w:rPr>
        <w:t>3</w:t>
      </w:r>
      <w:r w:rsidRPr="00413521">
        <w:rPr>
          <w:rFonts w:ascii="Tahoma" w:hAnsi="Tahoma" w:cs="Tahoma"/>
          <w:sz w:val="20"/>
          <w:szCs w:val="18"/>
        </w:rPr>
        <w:t>. Población</w:t>
      </w:r>
      <w:r w:rsidRPr="0046330C">
        <w:rPr>
          <w:rFonts w:ascii="Tahoma" w:hAnsi="Tahoma" w:cs="Tahoma"/>
          <w:sz w:val="20"/>
          <w:szCs w:val="18"/>
        </w:rPr>
        <w:t xml:space="preserve"> Estratificada de la Comunidad de Madrid</w:t>
      </w:r>
      <w:r w:rsidR="00B846FB">
        <w:rPr>
          <w:rFonts w:ascii="Tahoma" w:hAnsi="Tahoma" w:cs="Tahoma"/>
          <w:sz w:val="20"/>
          <w:szCs w:val="18"/>
        </w:rPr>
        <w:t xml:space="preserve"> </w:t>
      </w:r>
      <w:r w:rsidRPr="0046330C">
        <w:rPr>
          <w:rFonts w:ascii="Tahoma" w:hAnsi="Tahoma" w:cs="Tahoma"/>
          <w:sz w:val="20"/>
          <w:szCs w:val="18"/>
        </w:rPr>
        <w:t>según la complejidad de su patología crónica</w:t>
      </w:r>
    </w:p>
    <w:p w:rsidR="007205DD" w:rsidRDefault="00003365" w:rsidP="0046330C">
      <w:pPr>
        <w:spacing w:after="120" w:line="300" w:lineRule="auto"/>
        <w:ind w:left="1843" w:right="850"/>
        <w:jc w:val="center"/>
      </w:pPr>
      <w:r>
        <w:rPr>
          <w:noProof/>
          <w:lang w:val="es-ES"/>
        </w:rPr>
        <w:drawing>
          <wp:inline distT="0" distB="0" distL="0" distR="0">
            <wp:extent cx="3716862" cy="3381375"/>
            <wp:effectExtent l="38100" t="38100" r="1714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trat1.bmp"/>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48023" cy="3409723"/>
                    </a:xfrm>
                    <a:prstGeom prst="rect">
                      <a:avLst/>
                    </a:prstGeom>
                    <a:ln w="28575">
                      <a:solidFill>
                        <a:sysClr val="windowText" lastClr="000000"/>
                      </a:solidFill>
                    </a:ln>
                  </pic:spPr>
                </pic:pic>
              </a:graphicData>
            </a:graphic>
          </wp:inline>
        </w:drawing>
      </w:r>
    </w:p>
    <w:p w:rsidR="007205DD" w:rsidRDefault="007205DD" w:rsidP="007205DD">
      <w:pPr>
        <w:pStyle w:val="Default"/>
        <w:ind w:firstLine="720"/>
        <w:jc w:val="center"/>
        <w:rPr>
          <w:sz w:val="16"/>
          <w:szCs w:val="16"/>
        </w:rPr>
      </w:pPr>
      <w:r w:rsidRPr="006A1A59">
        <w:rPr>
          <w:sz w:val="16"/>
          <w:szCs w:val="16"/>
        </w:rPr>
        <w:t xml:space="preserve">Fuente: </w:t>
      </w:r>
      <w:hyperlink r:id="rId20" w:history="1">
        <w:r w:rsidRPr="00E95403">
          <w:rPr>
            <w:rStyle w:val="Hipervnculo"/>
            <w:rFonts w:ascii="Tahoma" w:hAnsi="Tahoma" w:cs="Tahoma"/>
            <w:sz w:val="16"/>
            <w:szCs w:val="16"/>
          </w:rPr>
          <w:t>https://informesestratificacion.salud.madrid.org/</w:t>
        </w:r>
      </w:hyperlink>
    </w:p>
    <w:p w:rsidR="007205DD" w:rsidRPr="006A1A59" w:rsidRDefault="007205DD" w:rsidP="007205DD">
      <w:pPr>
        <w:pStyle w:val="Default"/>
        <w:ind w:firstLine="720"/>
        <w:jc w:val="center"/>
        <w:rPr>
          <w:sz w:val="16"/>
          <w:szCs w:val="16"/>
        </w:rPr>
      </w:pPr>
      <w:r w:rsidRPr="006A1A59">
        <w:rPr>
          <w:sz w:val="16"/>
          <w:szCs w:val="16"/>
        </w:rPr>
        <w:t>Servicio Madrileño de Salud. Comunidad de Madrid.</w:t>
      </w:r>
    </w:p>
    <w:p w:rsidR="00CE6E47" w:rsidRPr="006A1A59" w:rsidRDefault="00CE6E47" w:rsidP="0046330C">
      <w:pPr>
        <w:pStyle w:val="Default"/>
        <w:ind w:firstLine="720"/>
        <w:jc w:val="center"/>
        <w:rPr>
          <w:sz w:val="16"/>
          <w:szCs w:val="16"/>
        </w:rPr>
      </w:pPr>
    </w:p>
    <w:p w:rsidR="00CE6E47" w:rsidRPr="00D31CA4" w:rsidRDefault="00CE6E47" w:rsidP="0046330C">
      <w:pPr>
        <w:pStyle w:val="Default"/>
        <w:jc w:val="center"/>
        <w:rPr>
          <w:sz w:val="21"/>
          <w:szCs w:val="21"/>
        </w:rPr>
      </w:pPr>
    </w:p>
    <w:p w:rsidR="00CE6E47" w:rsidRPr="00D31CA4" w:rsidRDefault="00CE6E47" w:rsidP="00CE6E47">
      <w:pPr>
        <w:pStyle w:val="CM45"/>
        <w:spacing w:before="240" w:after="120" w:line="360" w:lineRule="auto"/>
        <w:jc w:val="both"/>
        <w:rPr>
          <w:sz w:val="21"/>
          <w:szCs w:val="21"/>
        </w:rPr>
      </w:pPr>
      <w:r w:rsidRPr="00D31CA4">
        <w:rPr>
          <w:sz w:val="21"/>
          <w:szCs w:val="21"/>
        </w:rPr>
        <w:t xml:space="preserve">En cuanto a la estratificación de la población de la Comunidad de Madrid que agrupa a las personas </w:t>
      </w:r>
      <w:r w:rsidRPr="00413521">
        <w:rPr>
          <w:sz w:val="21"/>
          <w:szCs w:val="21"/>
        </w:rPr>
        <w:t>con enfermedades crónicas según su complejidad y nivel de riesgo (Figura 3), en el año 201</w:t>
      </w:r>
      <w:r w:rsidR="00D206FB" w:rsidRPr="00413521">
        <w:rPr>
          <w:sz w:val="21"/>
          <w:szCs w:val="21"/>
        </w:rPr>
        <w:t>6</w:t>
      </w:r>
      <w:r w:rsidRPr="00413521">
        <w:rPr>
          <w:sz w:val="21"/>
          <w:szCs w:val="21"/>
        </w:rPr>
        <w:t>, había 2.</w:t>
      </w:r>
      <w:r w:rsidR="00D206FB" w:rsidRPr="00413521">
        <w:rPr>
          <w:sz w:val="21"/>
          <w:szCs w:val="21"/>
        </w:rPr>
        <w:t>825.231</w:t>
      </w:r>
      <w:r w:rsidRPr="00413521">
        <w:rPr>
          <w:sz w:val="21"/>
          <w:szCs w:val="21"/>
        </w:rPr>
        <w:t xml:space="preserve"> personas con una patología crónica de baja complejidad (4</w:t>
      </w:r>
      <w:r w:rsidR="00D206FB" w:rsidRPr="00413521">
        <w:rPr>
          <w:sz w:val="21"/>
          <w:szCs w:val="21"/>
        </w:rPr>
        <w:t>3</w:t>
      </w:r>
      <w:r w:rsidRPr="00413521">
        <w:rPr>
          <w:sz w:val="21"/>
          <w:szCs w:val="21"/>
        </w:rPr>
        <w:t>% de la población), 5</w:t>
      </w:r>
      <w:r w:rsidR="00D206FB" w:rsidRPr="00413521">
        <w:rPr>
          <w:sz w:val="21"/>
          <w:szCs w:val="21"/>
        </w:rPr>
        <w:t>29.633</w:t>
      </w:r>
      <w:r w:rsidRPr="00413521">
        <w:rPr>
          <w:sz w:val="21"/>
          <w:szCs w:val="21"/>
        </w:rPr>
        <w:t xml:space="preserve"> (8%) con patologías crónicas de complejidad media y 17</w:t>
      </w:r>
      <w:r w:rsidR="00D206FB" w:rsidRPr="00413521">
        <w:rPr>
          <w:sz w:val="21"/>
          <w:szCs w:val="21"/>
        </w:rPr>
        <w:t>6</w:t>
      </w:r>
      <w:r w:rsidRPr="00413521">
        <w:rPr>
          <w:sz w:val="21"/>
          <w:szCs w:val="21"/>
        </w:rPr>
        <w:t>.</w:t>
      </w:r>
      <w:r w:rsidR="00D206FB" w:rsidRPr="00413521">
        <w:rPr>
          <w:sz w:val="21"/>
          <w:szCs w:val="21"/>
        </w:rPr>
        <w:t>569</w:t>
      </w:r>
      <w:r w:rsidRPr="00413521">
        <w:rPr>
          <w:sz w:val="21"/>
          <w:szCs w:val="21"/>
        </w:rPr>
        <w:t>(3%) pacientes crónicos de complejidad alta</w:t>
      </w:r>
      <w:r w:rsidR="00C33CAC" w:rsidRPr="00413521">
        <w:rPr>
          <w:sz w:val="21"/>
          <w:szCs w:val="21"/>
          <w:vertAlign w:val="superscript"/>
        </w:rPr>
        <w:t>8</w:t>
      </w:r>
      <w:r w:rsidRPr="00413521">
        <w:rPr>
          <w:sz w:val="21"/>
          <w:szCs w:val="21"/>
        </w:rPr>
        <w:t>.</w:t>
      </w:r>
    </w:p>
    <w:p w:rsidR="00CE6E47" w:rsidRPr="00D31CA4" w:rsidRDefault="00CE6E47" w:rsidP="00CE6E47">
      <w:pPr>
        <w:spacing w:before="120" w:after="120" w:line="360" w:lineRule="auto"/>
        <w:jc w:val="both"/>
        <w:rPr>
          <w:rFonts w:ascii="Tahoma" w:hAnsi="Tahoma" w:cs="Tahoma"/>
          <w:szCs w:val="21"/>
        </w:rPr>
      </w:pPr>
      <w:r w:rsidRPr="00D31CA4">
        <w:rPr>
          <w:rFonts w:ascii="Tahoma" w:hAnsi="Tahoma" w:cs="Tahoma"/>
          <w:szCs w:val="21"/>
        </w:rPr>
        <w:lastRenderedPageBreak/>
        <w:t>En este contexto, existen colectivos como las personas mayores, las personas con discapacidad física, neurosensorial e intelectual, las personas con enfermedad mental y otros colectivos frágiles, que configuran ese vértice de la pirámide, que representan la complejidad asistencial.</w:t>
      </w:r>
    </w:p>
    <w:p w:rsidR="00CE6E47" w:rsidRPr="00D31CA4" w:rsidRDefault="00CE6E47" w:rsidP="00CE6E47">
      <w:pPr>
        <w:spacing w:before="120" w:after="120" w:line="360" w:lineRule="auto"/>
        <w:jc w:val="both"/>
        <w:rPr>
          <w:rFonts w:ascii="Tahoma" w:hAnsi="Tahoma" w:cs="Tahoma"/>
          <w:szCs w:val="21"/>
        </w:rPr>
      </w:pPr>
      <w:r w:rsidRPr="00D31CA4">
        <w:rPr>
          <w:rFonts w:ascii="Tahoma" w:hAnsi="Tahoma" w:cs="Tahoma"/>
          <w:szCs w:val="21"/>
        </w:rPr>
        <w:t xml:space="preserve">En </w:t>
      </w:r>
      <w:r w:rsidRPr="00A42062">
        <w:rPr>
          <w:rFonts w:ascii="Tahoma" w:hAnsi="Tahoma" w:cs="Tahoma"/>
          <w:szCs w:val="21"/>
        </w:rPr>
        <w:t>general</w:t>
      </w:r>
      <w:r w:rsidR="00DF0780" w:rsidRPr="00A42062">
        <w:rPr>
          <w:rFonts w:ascii="Tahoma" w:hAnsi="Tahoma" w:cs="Tahoma"/>
          <w:szCs w:val="21"/>
        </w:rPr>
        <w:t>,</w:t>
      </w:r>
      <w:r w:rsidRPr="00D31CA4">
        <w:rPr>
          <w:rFonts w:ascii="Tahoma" w:hAnsi="Tahoma" w:cs="Tahoma"/>
          <w:szCs w:val="21"/>
        </w:rPr>
        <w:t xml:space="preserve"> todos estos colectivos tienen una característica común y es que cada vez, envejecen más y alcanzan mayores expectativas de vida. Esto explica que los usuarios de las residencias de mayores, en concreto, tengan una edad media que supera los 84 años y en otros colectivos, como el de las personas con discapacidad intelectual, física o sensorial y las personas con problemas de salud mental crónicos, se hayan alcanzado expectativas de vida inimaginables hace unas décadas; esta situación determina una nueva realidad asistencial para la que se precisan respuestas e intervenciones específicas diferentes a las convencionalmente adoptadas, en tanto que esta personas:</w:t>
      </w:r>
    </w:p>
    <w:p w:rsidR="00CE6E47" w:rsidRPr="00D31CA4" w:rsidRDefault="00CE6E47" w:rsidP="00CE6E47">
      <w:pPr>
        <w:numPr>
          <w:ilvl w:val="0"/>
          <w:numId w:val="13"/>
        </w:numPr>
        <w:spacing w:before="120" w:after="120" w:line="360" w:lineRule="auto"/>
        <w:ind w:left="426"/>
        <w:jc w:val="both"/>
        <w:rPr>
          <w:rFonts w:ascii="Tahoma" w:hAnsi="Tahoma" w:cs="Tahoma"/>
          <w:szCs w:val="21"/>
        </w:rPr>
      </w:pPr>
      <w:r w:rsidRPr="00D31CA4">
        <w:rPr>
          <w:rFonts w:ascii="Tahoma" w:hAnsi="Tahoma" w:cs="Tahoma"/>
          <w:szCs w:val="21"/>
        </w:rPr>
        <w:t xml:space="preserve">Presentan un alto grado de deterioro físico y mental, con </w:t>
      </w:r>
      <w:r w:rsidR="00BF34DC">
        <w:rPr>
          <w:rFonts w:ascii="Tahoma" w:hAnsi="Tahoma" w:cs="Tahoma"/>
          <w:szCs w:val="21"/>
        </w:rPr>
        <w:t>elevados grados de dependencia.</w:t>
      </w:r>
    </w:p>
    <w:p w:rsidR="00CE6E47" w:rsidRPr="00D31CA4" w:rsidRDefault="00CE6E47" w:rsidP="00CE6E47">
      <w:pPr>
        <w:numPr>
          <w:ilvl w:val="0"/>
          <w:numId w:val="13"/>
        </w:numPr>
        <w:spacing w:before="120" w:after="120" w:line="360" w:lineRule="auto"/>
        <w:ind w:left="426"/>
        <w:jc w:val="both"/>
        <w:rPr>
          <w:rFonts w:ascii="Tahoma" w:hAnsi="Tahoma" w:cs="Tahoma"/>
          <w:szCs w:val="21"/>
        </w:rPr>
      </w:pPr>
      <w:r w:rsidRPr="00D31CA4">
        <w:rPr>
          <w:rFonts w:ascii="Tahoma" w:hAnsi="Tahoma" w:cs="Tahoma"/>
          <w:szCs w:val="21"/>
        </w:rPr>
        <w:t>Generan un gran consumo de recursos sociales y sanitarios y unas demandas de cuidados de “larga duración” cada vez más profesionalizados y especializados.</w:t>
      </w:r>
    </w:p>
    <w:p w:rsidR="00CE6E47" w:rsidRPr="00D31CA4" w:rsidRDefault="00CE6E47" w:rsidP="00CE6E47">
      <w:pPr>
        <w:numPr>
          <w:ilvl w:val="0"/>
          <w:numId w:val="13"/>
        </w:numPr>
        <w:spacing w:before="120" w:after="120" w:line="360" w:lineRule="auto"/>
        <w:ind w:left="426"/>
        <w:jc w:val="both"/>
        <w:rPr>
          <w:rFonts w:ascii="Tahoma" w:hAnsi="Tahoma" w:cs="Tahoma"/>
          <w:szCs w:val="21"/>
        </w:rPr>
      </w:pPr>
      <w:r w:rsidRPr="00D31CA4">
        <w:rPr>
          <w:rFonts w:ascii="Tahoma" w:hAnsi="Tahoma" w:cs="Tahoma"/>
          <w:szCs w:val="21"/>
        </w:rPr>
        <w:t>Los centros residenciales para personas mayores, personas con discapacidad o problemas de salud mental, han evolucionado hasta convertirse en recursos especializados, para personas de edad cada vez más avanzada, altamente dependientes y con importa</w:t>
      </w:r>
      <w:r w:rsidR="00BF34DC">
        <w:rPr>
          <w:rFonts w:ascii="Tahoma" w:hAnsi="Tahoma" w:cs="Tahoma"/>
          <w:szCs w:val="21"/>
        </w:rPr>
        <w:t>ntes necesidades asistenciales.</w:t>
      </w:r>
    </w:p>
    <w:p w:rsidR="00CE6E47" w:rsidRPr="00D31CA4" w:rsidRDefault="00B57C32" w:rsidP="00CE6E47">
      <w:pPr>
        <w:pStyle w:val="Textoindependiente"/>
        <w:spacing w:before="120" w:after="120"/>
        <w:rPr>
          <w:rFonts w:ascii="Tahoma" w:hAnsi="Tahoma" w:cs="Tahoma"/>
          <w:b w:val="0"/>
          <w:sz w:val="21"/>
          <w:szCs w:val="21"/>
        </w:rPr>
      </w:pPr>
      <w:r>
        <w:rPr>
          <w:rFonts w:ascii="Tahoma" w:hAnsi="Tahoma" w:cs="Tahoma"/>
          <w:b w:val="0"/>
          <w:sz w:val="21"/>
          <w:szCs w:val="21"/>
        </w:rPr>
        <w:t>Por tanto,</w:t>
      </w:r>
      <w:r w:rsidR="00CE6E47" w:rsidRPr="00D31CA4">
        <w:rPr>
          <w:rFonts w:ascii="Tahoma" w:hAnsi="Tahoma" w:cs="Tahoma"/>
          <w:b w:val="0"/>
          <w:sz w:val="21"/>
          <w:szCs w:val="21"/>
        </w:rPr>
        <w:t xml:space="preserve"> el usuario de los centros residenciales presenta unas características y un perfil complejo, heterogéneo y cambiante en el tiempo, con enfermedades crónicas y con lo que ha venido en denominarse como los </w:t>
      </w:r>
      <w:r w:rsidR="00CE6E47" w:rsidRPr="00D31CA4">
        <w:rPr>
          <w:rFonts w:ascii="Tahoma" w:hAnsi="Tahoma" w:cs="Tahoma"/>
          <w:b w:val="0"/>
          <w:color w:val="000000"/>
          <w:sz w:val="21"/>
          <w:szCs w:val="21"/>
        </w:rPr>
        <w:t>"</w:t>
      </w:r>
      <w:r w:rsidR="00CE6E47" w:rsidRPr="00D31CA4">
        <w:rPr>
          <w:rFonts w:ascii="Tahoma" w:hAnsi="Tahoma" w:cs="Tahoma"/>
          <w:b w:val="0"/>
          <w:i/>
          <w:color w:val="000000"/>
          <w:sz w:val="21"/>
          <w:szCs w:val="21"/>
        </w:rPr>
        <w:t>síndromes geriátricos</w:t>
      </w:r>
      <w:r w:rsidR="00CE6E47" w:rsidRPr="00D31CA4">
        <w:rPr>
          <w:rFonts w:ascii="Tahoma" w:hAnsi="Tahoma" w:cs="Tahoma"/>
          <w:b w:val="0"/>
          <w:color w:val="000000"/>
          <w:sz w:val="21"/>
          <w:szCs w:val="21"/>
        </w:rPr>
        <w:t xml:space="preserve">: </w:t>
      </w:r>
      <w:r w:rsidR="00CE6E47" w:rsidRPr="00D31CA4">
        <w:rPr>
          <w:rFonts w:ascii="Tahoma" w:hAnsi="Tahoma" w:cs="Tahoma"/>
          <w:b w:val="0"/>
          <w:i/>
          <w:color w:val="000000"/>
          <w:sz w:val="21"/>
          <w:szCs w:val="21"/>
          <w:shd w:val="clear" w:color="auto" w:fill="FFFFFF"/>
        </w:rPr>
        <w:t>condiciones de salud multifactoriales, típicas aunque no exclusivas de los mayores, que ocurren cuando los efectos acumulativos de deterioros, en los múltiples sistemas, tornan a las personas vulnerables, ante las demandas fisiológicas cotidianas o ante situaciones extraordinarias o fisiopatológicas"</w:t>
      </w:r>
      <w:r w:rsidR="00CE6E47" w:rsidRPr="00D31CA4">
        <w:rPr>
          <w:rFonts w:ascii="Tahoma" w:hAnsi="Tahoma" w:cs="Tahoma"/>
          <w:b w:val="0"/>
          <w:color w:val="000000"/>
          <w:sz w:val="21"/>
          <w:szCs w:val="21"/>
        </w:rPr>
        <w:t xml:space="preserve">, entre los que cabe citar la incontinencia (25-40%), </w:t>
      </w:r>
      <w:r w:rsidR="00553767" w:rsidRPr="00D31CA4">
        <w:rPr>
          <w:rFonts w:ascii="Tahoma" w:hAnsi="Tahoma" w:cs="Tahoma"/>
          <w:b w:val="0"/>
          <w:color w:val="000000"/>
          <w:sz w:val="21"/>
          <w:szCs w:val="21"/>
        </w:rPr>
        <w:t>caídas,</w:t>
      </w:r>
      <w:r w:rsidR="00553767" w:rsidRPr="00D31CA4">
        <w:rPr>
          <w:rFonts w:ascii="Tahoma" w:hAnsi="Tahoma" w:cs="Tahoma"/>
          <w:b w:val="0"/>
          <w:sz w:val="21"/>
          <w:szCs w:val="21"/>
        </w:rPr>
        <w:t xml:space="preserve"> desnutrición</w:t>
      </w:r>
      <w:r w:rsidR="00CE6E47" w:rsidRPr="00D31CA4">
        <w:rPr>
          <w:rFonts w:ascii="Tahoma" w:hAnsi="Tahoma" w:cs="Tahoma"/>
          <w:b w:val="0"/>
          <w:sz w:val="21"/>
          <w:szCs w:val="21"/>
        </w:rPr>
        <w:t xml:space="preserve"> (25-40%), los trastornos psicoafectivos (50%), el deterioro cognitivo o demencia (20-45%), con importantes trastornos psicológicos y conductuales asociados que hacen especialmente difícil su manejo, así como otras enfermedades neurodegenerativas y d</w:t>
      </w:r>
      <w:r w:rsidR="00BF34DC">
        <w:rPr>
          <w:rFonts w:ascii="Tahoma" w:hAnsi="Tahoma" w:cs="Tahoma"/>
          <w:b w:val="0"/>
          <w:sz w:val="21"/>
          <w:szCs w:val="21"/>
        </w:rPr>
        <w:t>e órgano, en fase muy avanzada</w:t>
      </w:r>
      <w:r w:rsidR="00E62333">
        <w:rPr>
          <w:rFonts w:ascii="Tahoma" w:hAnsi="Tahoma" w:cs="Tahoma"/>
          <w:b w:val="0"/>
          <w:sz w:val="21"/>
          <w:szCs w:val="21"/>
          <w:vertAlign w:val="superscript"/>
        </w:rPr>
        <w:t>9</w:t>
      </w:r>
      <w:r w:rsidR="00BF34DC">
        <w:rPr>
          <w:rFonts w:ascii="Tahoma" w:hAnsi="Tahoma" w:cs="Tahoma"/>
          <w:b w:val="0"/>
          <w:sz w:val="21"/>
          <w:szCs w:val="21"/>
        </w:rPr>
        <w:t>.</w:t>
      </w:r>
    </w:p>
    <w:p w:rsidR="00CE6E47" w:rsidRDefault="00CE6E47" w:rsidP="00CE6E47">
      <w:pPr>
        <w:pStyle w:val="Textoindependiente"/>
        <w:spacing w:before="120" w:after="120"/>
        <w:rPr>
          <w:rFonts w:ascii="Tahoma" w:hAnsi="Tahoma" w:cs="Tahoma"/>
          <w:b w:val="0"/>
          <w:sz w:val="21"/>
          <w:szCs w:val="21"/>
        </w:rPr>
      </w:pPr>
      <w:r w:rsidRPr="00D31CA4">
        <w:rPr>
          <w:rFonts w:ascii="Tahoma" w:hAnsi="Tahoma" w:cs="Tahoma"/>
          <w:b w:val="0"/>
          <w:sz w:val="21"/>
          <w:szCs w:val="21"/>
        </w:rPr>
        <w:t xml:space="preserve">El perfil de los residentes, de forma mayoritaria, se corresponde con personas que presentan problemas de salud cada vez más complejos, con alta demanda de atención sanitaria en muchos casos y con necesidad de cuidados multidisciplinares que se unen a la </w:t>
      </w:r>
      <w:r w:rsidR="00413521">
        <w:rPr>
          <w:rFonts w:ascii="Tahoma" w:hAnsi="Tahoma" w:cs="Tahoma"/>
          <w:b w:val="0"/>
          <w:sz w:val="21"/>
          <w:szCs w:val="21"/>
        </w:rPr>
        <w:t>necesidad de recursos sociales.</w:t>
      </w:r>
    </w:p>
    <w:p w:rsidR="00170AE4" w:rsidRDefault="00170AE4" w:rsidP="00CE6E47">
      <w:pPr>
        <w:pStyle w:val="Textoindependiente"/>
        <w:spacing w:before="120" w:after="120"/>
        <w:rPr>
          <w:rFonts w:ascii="Tahoma" w:hAnsi="Tahoma" w:cs="Tahoma"/>
          <w:b w:val="0"/>
          <w:sz w:val="21"/>
          <w:szCs w:val="21"/>
        </w:rPr>
      </w:pPr>
    </w:p>
    <w:p w:rsidR="00170AE4" w:rsidRPr="00D31CA4" w:rsidRDefault="00170AE4" w:rsidP="00CE6E47">
      <w:pPr>
        <w:pStyle w:val="Textoindependiente"/>
        <w:spacing w:before="120" w:after="120"/>
        <w:rPr>
          <w:rFonts w:ascii="Tahoma" w:hAnsi="Tahoma" w:cs="Tahoma"/>
          <w:b w:val="0"/>
          <w:sz w:val="21"/>
          <w:szCs w:val="21"/>
        </w:rPr>
      </w:pPr>
    </w:p>
    <w:p w:rsidR="00CE6E47" w:rsidRPr="00A42062" w:rsidRDefault="00CE6E47" w:rsidP="00CE6E47">
      <w:pPr>
        <w:pStyle w:val="CM9"/>
        <w:spacing w:before="120" w:after="120" w:line="360" w:lineRule="auto"/>
        <w:jc w:val="both"/>
        <w:rPr>
          <w:sz w:val="21"/>
          <w:szCs w:val="21"/>
        </w:rPr>
      </w:pPr>
      <w:r w:rsidRPr="00D31CA4">
        <w:rPr>
          <w:sz w:val="21"/>
          <w:szCs w:val="21"/>
        </w:rPr>
        <w:t>Por otra parte, la polimedicación en los mayores es un factor de riesgo de errores de medicación. En la Comunidad de Madrid, en el año 2015, se identificaron 350.637 personas mayores que tomaban más de 6 fármacos simultánea</w:t>
      </w:r>
      <w:r w:rsidR="00D206FB">
        <w:rPr>
          <w:sz w:val="21"/>
          <w:szCs w:val="21"/>
        </w:rPr>
        <w:t>mente</w:t>
      </w:r>
      <w:r w:rsidRPr="00D31CA4">
        <w:rPr>
          <w:sz w:val="21"/>
          <w:szCs w:val="21"/>
        </w:rPr>
        <w:t xml:space="preserve">, de las </w:t>
      </w:r>
      <w:r w:rsidR="00D206FB">
        <w:rPr>
          <w:sz w:val="21"/>
          <w:szCs w:val="21"/>
        </w:rPr>
        <w:t>que</w:t>
      </w:r>
      <w:r w:rsidRPr="00D31CA4">
        <w:rPr>
          <w:sz w:val="21"/>
          <w:szCs w:val="21"/>
        </w:rPr>
        <w:t xml:space="preserve"> 286.869 </w:t>
      </w:r>
      <w:r w:rsidR="00D206FB">
        <w:rPr>
          <w:sz w:val="21"/>
          <w:szCs w:val="21"/>
        </w:rPr>
        <w:t>se</w:t>
      </w:r>
      <w:r w:rsidRPr="00D31CA4">
        <w:rPr>
          <w:sz w:val="21"/>
          <w:szCs w:val="21"/>
        </w:rPr>
        <w:t xml:space="preserve"> inclu</w:t>
      </w:r>
      <w:r w:rsidR="00D206FB">
        <w:rPr>
          <w:sz w:val="21"/>
          <w:szCs w:val="21"/>
        </w:rPr>
        <w:t>yeron</w:t>
      </w:r>
      <w:r w:rsidRPr="00D31CA4">
        <w:rPr>
          <w:sz w:val="21"/>
          <w:szCs w:val="21"/>
        </w:rPr>
        <w:t xml:space="preserve"> en el Programa de Atención al Paciente </w:t>
      </w:r>
      <w:r w:rsidR="004029C6" w:rsidRPr="00BA1145">
        <w:rPr>
          <w:sz w:val="21"/>
          <w:szCs w:val="21"/>
        </w:rPr>
        <w:t>M</w:t>
      </w:r>
      <w:r w:rsidRPr="00D31CA4">
        <w:rPr>
          <w:sz w:val="21"/>
          <w:szCs w:val="21"/>
        </w:rPr>
        <w:t xml:space="preserve">ayor Polimedicado de la Comunidad de </w:t>
      </w:r>
      <w:r w:rsidRPr="00A42062">
        <w:rPr>
          <w:sz w:val="21"/>
          <w:szCs w:val="21"/>
        </w:rPr>
        <w:t>Madrid</w:t>
      </w:r>
      <w:r w:rsidR="00E62333" w:rsidRPr="00A42062">
        <w:rPr>
          <w:sz w:val="21"/>
          <w:szCs w:val="21"/>
          <w:vertAlign w:val="superscript"/>
        </w:rPr>
        <w:t>10</w:t>
      </w:r>
      <w:r w:rsidRPr="00A42062">
        <w:rPr>
          <w:sz w:val="21"/>
          <w:szCs w:val="21"/>
        </w:rPr>
        <w:t>.</w:t>
      </w:r>
    </w:p>
    <w:p w:rsidR="00CE6E47" w:rsidRPr="00413521" w:rsidRDefault="00CE6E47" w:rsidP="00CE6E47">
      <w:pPr>
        <w:pStyle w:val="Ttulo4"/>
        <w:numPr>
          <w:ilvl w:val="0"/>
          <w:numId w:val="25"/>
        </w:numPr>
        <w:spacing w:before="240" w:after="120" w:line="360" w:lineRule="auto"/>
      </w:pPr>
      <w:r w:rsidRPr="00413521">
        <w:t xml:space="preserve">Atención a las personas en situación </w:t>
      </w:r>
      <w:r w:rsidR="00DF0780" w:rsidRPr="00413521">
        <w:t>de dependencia</w:t>
      </w:r>
    </w:p>
    <w:p w:rsidR="00CE6E47" w:rsidRPr="00BA1145" w:rsidRDefault="00CE6E47" w:rsidP="00CE6E47">
      <w:pPr>
        <w:pStyle w:val="CM9"/>
        <w:spacing w:before="120" w:after="120" w:line="360" w:lineRule="auto"/>
        <w:jc w:val="both"/>
        <w:rPr>
          <w:sz w:val="21"/>
          <w:szCs w:val="21"/>
        </w:rPr>
      </w:pPr>
      <w:r w:rsidRPr="00413521">
        <w:rPr>
          <w:sz w:val="21"/>
          <w:szCs w:val="21"/>
        </w:rPr>
        <w:t xml:space="preserve">En la Comunidad de Madrid, en 2016, no existen diferencias notables en el porcentaje de los grados reconocidos mediante valoración, respecto a la demanda de atención a la dependencia, como se puede observar en </w:t>
      </w:r>
      <w:r w:rsidRPr="00BA1145">
        <w:rPr>
          <w:sz w:val="21"/>
          <w:szCs w:val="21"/>
        </w:rPr>
        <w:t xml:space="preserve">la </w:t>
      </w:r>
      <w:r w:rsidR="004029C6" w:rsidRPr="00BA1145">
        <w:rPr>
          <w:sz w:val="21"/>
          <w:szCs w:val="21"/>
        </w:rPr>
        <w:t>t</w:t>
      </w:r>
      <w:r w:rsidRPr="00BA1145">
        <w:rPr>
          <w:sz w:val="21"/>
          <w:szCs w:val="21"/>
        </w:rPr>
        <w:t>abla</w:t>
      </w:r>
      <w:r w:rsidRPr="00413521">
        <w:rPr>
          <w:sz w:val="21"/>
          <w:szCs w:val="21"/>
        </w:rPr>
        <w:t xml:space="preserve"> 1. Las personas actualmente atendidas en la Comunidad de Madrid, reciben los servicios y prestaciones económicas que se indican en </w:t>
      </w:r>
      <w:r w:rsidRPr="00BA1145">
        <w:rPr>
          <w:sz w:val="21"/>
          <w:szCs w:val="21"/>
        </w:rPr>
        <w:t xml:space="preserve">la </w:t>
      </w:r>
      <w:r w:rsidR="004029C6" w:rsidRPr="00BA1145">
        <w:rPr>
          <w:sz w:val="21"/>
          <w:szCs w:val="21"/>
        </w:rPr>
        <w:t>t</w:t>
      </w:r>
      <w:r w:rsidRPr="00BA1145">
        <w:rPr>
          <w:sz w:val="21"/>
          <w:szCs w:val="21"/>
        </w:rPr>
        <w:t>abla</w:t>
      </w:r>
      <w:r w:rsidRPr="00413521">
        <w:rPr>
          <w:sz w:val="21"/>
          <w:szCs w:val="21"/>
        </w:rPr>
        <w:t xml:space="preserve"> 2, recibiendo una ratio de </w:t>
      </w:r>
      <w:r w:rsidR="00DD4D2A" w:rsidRPr="00170AE4">
        <w:rPr>
          <w:sz w:val="21"/>
          <w:szCs w:val="21"/>
        </w:rPr>
        <w:t xml:space="preserve">1,31 </w:t>
      </w:r>
      <w:r w:rsidRPr="00413521">
        <w:rPr>
          <w:sz w:val="21"/>
          <w:szCs w:val="21"/>
        </w:rPr>
        <w:t xml:space="preserve">prestaciones por cada </w:t>
      </w:r>
      <w:r w:rsidRPr="00BA1145">
        <w:rPr>
          <w:sz w:val="21"/>
          <w:szCs w:val="21"/>
        </w:rPr>
        <w:t>beneficiario</w:t>
      </w:r>
      <w:r w:rsidR="00B57C32" w:rsidRPr="00BA1145">
        <w:rPr>
          <w:sz w:val="21"/>
          <w:szCs w:val="21"/>
          <w:vertAlign w:val="superscript"/>
        </w:rPr>
        <w:t>5</w:t>
      </w:r>
      <w:r w:rsidRPr="00BA1145">
        <w:rPr>
          <w:sz w:val="21"/>
          <w:szCs w:val="21"/>
        </w:rPr>
        <w:t>.</w:t>
      </w:r>
    </w:p>
    <w:p w:rsidR="00846FE0" w:rsidRDefault="00846FE0" w:rsidP="00D206FB">
      <w:pPr>
        <w:pStyle w:val="Default"/>
        <w:spacing w:after="120"/>
        <w:ind w:left="284"/>
        <w:jc w:val="center"/>
        <w:rPr>
          <w:sz w:val="20"/>
        </w:rPr>
      </w:pPr>
    </w:p>
    <w:p w:rsidR="00CE6E47" w:rsidRDefault="00CE6E47" w:rsidP="00D206FB">
      <w:pPr>
        <w:pStyle w:val="Default"/>
        <w:spacing w:after="120"/>
        <w:ind w:left="284"/>
        <w:jc w:val="center"/>
        <w:rPr>
          <w:sz w:val="20"/>
        </w:rPr>
      </w:pPr>
      <w:r w:rsidRPr="00B119B1">
        <w:rPr>
          <w:sz w:val="20"/>
        </w:rPr>
        <w:t xml:space="preserve">Tabla 1. Grados de </w:t>
      </w:r>
      <w:r w:rsidR="002C09A0">
        <w:rPr>
          <w:sz w:val="20"/>
        </w:rPr>
        <w:t>d</w:t>
      </w:r>
      <w:r w:rsidRPr="00B119B1">
        <w:rPr>
          <w:sz w:val="20"/>
        </w:rPr>
        <w:t xml:space="preserve">ependencia </w:t>
      </w:r>
      <w:r w:rsidR="002C09A0">
        <w:rPr>
          <w:sz w:val="20"/>
        </w:rPr>
        <w:t>r</w:t>
      </w:r>
      <w:r w:rsidRPr="00B119B1">
        <w:rPr>
          <w:sz w:val="20"/>
        </w:rPr>
        <w:t>econocidos en la Comunidad de Madrid</w:t>
      </w:r>
    </w:p>
    <w:tbl>
      <w:tblPr>
        <w:tblW w:w="8222" w:type="dxa"/>
        <w:tblInd w:w="-5" w:type="dxa"/>
        <w:tblCellMar>
          <w:left w:w="70" w:type="dxa"/>
          <w:right w:w="70" w:type="dxa"/>
        </w:tblCellMar>
        <w:tblLook w:val="04A0"/>
      </w:tblPr>
      <w:tblGrid>
        <w:gridCol w:w="5320"/>
        <w:gridCol w:w="1354"/>
        <w:gridCol w:w="1548"/>
      </w:tblGrid>
      <w:tr w:rsidR="00F835FF" w:rsidRPr="00873871" w:rsidTr="007E32D5">
        <w:trPr>
          <w:trHeight w:val="645"/>
        </w:trPr>
        <w:tc>
          <w:tcPr>
            <w:tcW w:w="8222" w:type="dxa"/>
            <w:gridSpan w:val="3"/>
            <w:tcBorders>
              <w:top w:val="single" w:sz="4" w:space="0" w:color="auto"/>
              <w:left w:val="single" w:sz="4" w:space="0" w:color="auto"/>
              <w:bottom w:val="single" w:sz="4" w:space="0" w:color="auto"/>
              <w:right w:val="single" w:sz="4" w:space="0" w:color="auto"/>
            </w:tcBorders>
            <w:shd w:val="clear" w:color="000000" w:fill="5B9BD5"/>
            <w:vAlign w:val="center"/>
            <w:hideMark/>
          </w:tcPr>
          <w:p w:rsidR="00F835FF" w:rsidRPr="00BD3FFC" w:rsidRDefault="00F835FF" w:rsidP="007E32D5">
            <w:pPr>
              <w:spacing w:after="0" w:line="240" w:lineRule="auto"/>
              <w:jc w:val="center"/>
              <w:rPr>
                <w:rFonts w:ascii="Tahoma" w:eastAsia="Times New Roman" w:hAnsi="Tahoma" w:cs="Tahoma"/>
                <w:b/>
                <w:bCs/>
                <w:color w:val="000000"/>
                <w:sz w:val="24"/>
                <w:szCs w:val="24"/>
              </w:rPr>
            </w:pPr>
            <w:r w:rsidRPr="00BD3FFC">
              <w:rPr>
                <w:rFonts w:ascii="Tahoma" w:eastAsia="Times New Roman" w:hAnsi="Tahoma" w:cs="Tahoma"/>
                <w:b/>
                <w:bCs/>
                <w:color w:val="000000"/>
                <w:sz w:val="24"/>
                <w:szCs w:val="24"/>
              </w:rPr>
              <w:t>PERSONAS CON DERECHO A PRESTACIÓN Y BENEFICIARIOS ATENDIDOS</w:t>
            </w:r>
          </w:p>
        </w:tc>
      </w:tr>
      <w:tr w:rsidR="00F835FF" w:rsidRPr="00873871" w:rsidTr="00E576A4">
        <w:trPr>
          <w:trHeight w:val="315"/>
        </w:trPr>
        <w:tc>
          <w:tcPr>
            <w:tcW w:w="5320" w:type="dxa"/>
            <w:tcBorders>
              <w:top w:val="nil"/>
              <w:left w:val="single" w:sz="4" w:space="0" w:color="auto"/>
              <w:bottom w:val="single" w:sz="4" w:space="0" w:color="auto"/>
              <w:right w:val="single" w:sz="4" w:space="0" w:color="auto"/>
            </w:tcBorders>
            <w:shd w:val="clear" w:color="000000" w:fill="DDEBF7"/>
            <w:noWrap/>
            <w:vAlign w:val="bottom"/>
            <w:hideMark/>
          </w:tcPr>
          <w:p w:rsidR="00F835FF" w:rsidRPr="00BD3FFC" w:rsidRDefault="00F835FF" w:rsidP="007E32D5">
            <w:pPr>
              <w:spacing w:after="0" w:line="240" w:lineRule="auto"/>
              <w:rPr>
                <w:rFonts w:ascii="Tahoma" w:eastAsia="Times New Roman" w:hAnsi="Tahoma" w:cs="Tahoma"/>
              </w:rPr>
            </w:pPr>
            <w:r w:rsidRPr="00BD3FFC">
              <w:rPr>
                <w:rFonts w:ascii="Tahoma" w:eastAsia="Times New Roman" w:hAnsi="Tahoma" w:cs="Tahoma"/>
              </w:rPr>
              <w:t>SOLICITUDES EN VIGOR</w:t>
            </w:r>
          </w:p>
        </w:tc>
        <w:tc>
          <w:tcPr>
            <w:tcW w:w="1354" w:type="dxa"/>
            <w:tcBorders>
              <w:top w:val="nil"/>
              <w:left w:val="nil"/>
              <w:bottom w:val="single" w:sz="4" w:space="0" w:color="auto"/>
              <w:right w:val="single" w:sz="4" w:space="0" w:color="auto"/>
            </w:tcBorders>
            <w:shd w:val="clear" w:color="000000" w:fill="DDEBF7"/>
            <w:noWrap/>
            <w:vAlign w:val="center"/>
            <w:hideMark/>
          </w:tcPr>
          <w:p w:rsidR="00F835FF" w:rsidRPr="00E576A4" w:rsidRDefault="00B769B3" w:rsidP="007E32D5">
            <w:pPr>
              <w:spacing w:after="0" w:line="240" w:lineRule="auto"/>
              <w:jc w:val="center"/>
              <w:rPr>
                <w:rFonts w:eastAsia="Times New Roman"/>
                <w:b/>
                <w:bCs/>
                <w:sz w:val="24"/>
                <w:szCs w:val="24"/>
              </w:rPr>
            </w:pPr>
            <w:r w:rsidRPr="00E576A4">
              <w:rPr>
                <w:rFonts w:eastAsia="Times New Roman"/>
                <w:b/>
                <w:bCs/>
                <w:sz w:val="24"/>
                <w:szCs w:val="24"/>
              </w:rPr>
              <w:t>170.260</w:t>
            </w:r>
          </w:p>
        </w:tc>
        <w:tc>
          <w:tcPr>
            <w:tcW w:w="1548" w:type="dxa"/>
            <w:tcBorders>
              <w:top w:val="nil"/>
              <w:left w:val="nil"/>
              <w:bottom w:val="single" w:sz="4" w:space="0" w:color="auto"/>
              <w:right w:val="single" w:sz="4" w:space="0" w:color="auto"/>
            </w:tcBorders>
            <w:shd w:val="clear" w:color="000000" w:fill="DDEBF7"/>
            <w:noWrap/>
            <w:vAlign w:val="bottom"/>
            <w:hideMark/>
          </w:tcPr>
          <w:p w:rsidR="00F835FF" w:rsidRPr="00D66941" w:rsidRDefault="00F835FF" w:rsidP="007E32D5">
            <w:pPr>
              <w:spacing w:after="0" w:line="240" w:lineRule="auto"/>
              <w:rPr>
                <w:rFonts w:eastAsia="Times New Roman"/>
                <w:color w:val="FF0000"/>
              </w:rPr>
            </w:pPr>
            <w:r w:rsidRPr="00D66941">
              <w:rPr>
                <w:rFonts w:eastAsia="Times New Roman"/>
                <w:color w:val="FF0000"/>
              </w:rPr>
              <w:t> </w:t>
            </w:r>
          </w:p>
        </w:tc>
      </w:tr>
      <w:tr w:rsidR="00F835FF" w:rsidRPr="00873871" w:rsidTr="00E576A4">
        <w:trPr>
          <w:trHeight w:val="300"/>
        </w:trPr>
        <w:tc>
          <w:tcPr>
            <w:tcW w:w="5320" w:type="dxa"/>
            <w:tcBorders>
              <w:top w:val="nil"/>
              <w:left w:val="single" w:sz="4" w:space="0" w:color="auto"/>
              <w:bottom w:val="single" w:sz="4" w:space="0" w:color="auto"/>
              <w:right w:val="single" w:sz="4" w:space="0" w:color="auto"/>
            </w:tcBorders>
            <w:shd w:val="clear" w:color="000000" w:fill="BDD7EE"/>
            <w:noWrap/>
            <w:vAlign w:val="bottom"/>
            <w:hideMark/>
          </w:tcPr>
          <w:p w:rsidR="00F835FF" w:rsidRPr="00BD3FFC" w:rsidRDefault="00F835FF" w:rsidP="007E32D5">
            <w:pPr>
              <w:spacing w:after="0" w:line="240" w:lineRule="auto"/>
              <w:rPr>
                <w:rFonts w:ascii="Tahoma" w:eastAsia="Times New Roman" w:hAnsi="Tahoma" w:cs="Tahoma"/>
              </w:rPr>
            </w:pPr>
            <w:r w:rsidRPr="00BD3FFC">
              <w:rPr>
                <w:rFonts w:ascii="Tahoma" w:eastAsia="Times New Roman" w:hAnsi="Tahoma" w:cs="Tahoma"/>
              </w:rPr>
              <w:t>VALORADAS</w:t>
            </w:r>
          </w:p>
        </w:tc>
        <w:tc>
          <w:tcPr>
            <w:tcW w:w="1354" w:type="dxa"/>
            <w:tcBorders>
              <w:top w:val="nil"/>
              <w:left w:val="nil"/>
              <w:bottom w:val="single" w:sz="4" w:space="0" w:color="auto"/>
              <w:right w:val="single" w:sz="4" w:space="0" w:color="auto"/>
            </w:tcBorders>
            <w:shd w:val="clear" w:color="000000" w:fill="BDD7EE"/>
            <w:noWrap/>
            <w:vAlign w:val="center"/>
            <w:hideMark/>
          </w:tcPr>
          <w:p w:rsidR="00F835FF" w:rsidRPr="00E576A4" w:rsidRDefault="00B769B3" w:rsidP="007E32D5">
            <w:pPr>
              <w:spacing w:after="0" w:line="240" w:lineRule="auto"/>
              <w:jc w:val="center"/>
              <w:rPr>
                <w:rFonts w:ascii="Arial" w:eastAsia="Times New Roman" w:hAnsi="Arial" w:cs="Arial"/>
                <w:b/>
                <w:bCs/>
                <w:sz w:val="20"/>
                <w:szCs w:val="20"/>
              </w:rPr>
            </w:pPr>
            <w:r w:rsidRPr="00E576A4">
              <w:rPr>
                <w:rFonts w:ascii="Arial" w:eastAsia="Times New Roman" w:hAnsi="Arial" w:cs="Arial"/>
                <w:b/>
                <w:bCs/>
                <w:sz w:val="20"/>
                <w:szCs w:val="20"/>
              </w:rPr>
              <w:t>168.989</w:t>
            </w:r>
          </w:p>
        </w:tc>
        <w:tc>
          <w:tcPr>
            <w:tcW w:w="1548" w:type="dxa"/>
            <w:tcBorders>
              <w:top w:val="nil"/>
              <w:left w:val="nil"/>
              <w:bottom w:val="single" w:sz="4" w:space="0" w:color="auto"/>
              <w:right w:val="single" w:sz="4" w:space="0" w:color="auto"/>
            </w:tcBorders>
            <w:shd w:val="clear" w:color="000000" w:fill="BDD7EE"/>
            <w:noWrap/>
            <w:vAlign w:val="bottom"/>
            <w:hideMark/>
          </w:tcPr>
          <w:p w:rsidR="00F835FF" w:rsidRPr="00E576A4" w:rsidRDefault="00F835FF" w:rsidP="00B846FB">
            <w:pPr>
              <w:spacing w:after="0" w:line="240" w:lineRule="auto"/>
              <w:jc w:val="center"/>
              <w:rPr>
                <w:rFonts w:eastAsia="Times New Roman"/>
                <w:b/>
                <w:bCs/>
              </w:rPr>
            </w:pPr>
            <w:r w:rsidRPr="00E576A4">
              <w:rPr>
                <w:rFonts w:eastAsia="Times New Roman"/>
                <w:b/>
                <w:bCs/>
              </w:rPr>
              <w:t>99</w:t>
            </w:r>
            <w:r w:rsidR="00B769B3" w:rsidRPr="00E576A4">
              <w:rPr>
                <w:rFonts w:eastAsia="Times New Roman"/>
                <w:b/>
                <w:bCs/>
              </w:rPr>
              <w:t>,25</w:t>
            </w:r>
            <w:r w:rsidRPr="00E576A4">
              <w:rPr>
                <w:rFonts w:eastAsia="Times New Roman"/>
                <w:b/>
                <w:bCs/>
              </w:rPr>
              <w:t>%</w:t>
            </w:r>
          </w:p>
        </w:tc>
      </w:tr>
      <w:tr w:rsidR="00F835FF" w:rsidRPr="00873871" w:rsidTr="00E576A4">
        <w:trPr>
          <w:trHeight w:val="300"/>
        </w:trPr>
        <w:tc>
          <w:tcPr>
            <w:tcW w:w="5320" w:type="dxa"/>
            <w:tcBorders>
              <w:top w:val="nil"/>
              <w:left w:val="single" w:sz="4" w:space="0" w:color="auto"/>
              <w:bottom w:val="single" w:sz="4" w:space="0" w:color="auto"/>
              <w:right w:val="single" w:sz="4" w:space="0" w:color="auto"/>
            </w:tcBorders>
            <w:shd w:val="clear" w:color="000000" w:fill="FFFFFF"/>
            <w:noWrap/>
            <w:vAlign w:val="bottom"/>
            <w:hideMark/>
          </w:tcPr>
          <w:p w:rsidR="00F835FF" w:rsidRPr="00BD3FFC" w:rsidRDefault="00F835FF" w:rsidP="007E32D5">
            <w:pPr>
              <w:spacing w:after="0" w:line="240" w:lineRule="auto"/>
              <w:rPr>
                <w:rFonts w:ascii="Tahoma" w:eastAsia="Times New Roman" w:hAnsi="Tahoma" w:cs="Tahoma"/>
              </w:rPr>
            </w:pPr>
            <w:r w:rsidRPr="00BD3FFC">
              <w:rPr>
                <w:rFonts w:ascii="Tahoma" w:eastAsia="Times New Roman" w:hAnsi="Tahoma" w:cs="Tahoma"/>
              </w:rPr>
              <w:t>Grado III</w:t>
            </w:r>
          </w:p>
        </w:tc>
        <w:tc>
          <w:tcPr>
            <w:tcW w:w="1354" w:type="dxa"/>
            <w:tcBorders>
              <w:top w:val="nil"/>
              <w:left w:val="nil"/>
              <w:bottom w:val="single" w:sz="4" w:space="0" w:color="auto"/>
              <w:right w:val="single" w:sz="4" w:space="0" w:color="auto"/>
            </w:tcBorders>
            <w:shd w:val="clear" w:color="000000" w:fill="FFFFFF"/>
            <w:noWrap/>
            <w:vAlign w:val="center"/>
            <w:hideMark/>
          </w:tcPr>
          <w:p w:rsidR="00F835FF" w:rsidRPr="00E576A4" w:rsidRDefault="00A93997" w:rsidP="007E32D5">
            <w:pPr>
              <w:spacing w:after="0" w:line="240" w:lineRule="auto"/>
              <w:jc w:val="center"/>
              <w:rPr>
                <w:rFonts w:ascii="Arial" w:eastAsia="Times New Roman" w:hAnsi="Arial" w:cs="Arial"/>
                <w:sz w:val="20"/>
                <w:szCs w:val="20"/>
              </w:rPr>
            </w:pPr>
            <w:r w:rsidRPr="00E576A4">
              <w:rPr>
                <w:rFonts w:ascii="Arial" w:eastAsia="Times New Roman" w:hAnsi="Arial" w:cs="Arial"/>
                <w:sz w:val="20"/>
                <w:szCs w:val="20"/>
              </w:rPr>
              <w:t>45.363</w:t>
            </w:r>
          </w:p>
        </w:tc>
        <w:tc>
          <w:tcPr>
            <w:tcW w:w="1548" w:type="dxa"/>
            <w:tcBorders>
              <w:top w:val="nil"/>
              <w:left w:val="nil"/>
              <w:bottom w:val="single" w:sz="4" w:space="0" w:color="auto"/>
              <w:right w:val="single" w:sz="4" w:space="0" w:color="auto"/>
            </w:tcBorders>
            <w:shd w:val="clear" w:color="000000" w:fill="FFFFFF"/>
            <w:noWrap/>
            <w:vAlign w:val="bottom"/>
            <w:hideMark/>
          </w:tcPr>
          <w:p w:rsidR="00F835FF" w:rsidRPr="00E576A4" w:rsidRDefault="00A93997" w:rsidP="00B846FB">
            <w:pPr>
              <w:spacing w:after="0" w:line="240" w:lineRule="auto"/>
              <w:jc w:val="center"/>
              <w:rPr>
                <w:rFonts w:eastAsia="Times New Roman"/>
              </w:rPr>
            </w:pPr>
            <w:r w:rsidRPr="00E576A4">
              <w:rPr>
                <w:rFonts w:eastAsia="Times New Roman"/>
              </w:rPr>
              <w:t>12,5</w:t>
            </w:r>
            <w:r w:rsidR="00F835FF" w:rsidRPr="00E576A4">
              <w:rPr>
                <w:rFonts w:eastAsia="Times New Roman"/>
              </w:rPr>
              <w:t>%</w:t>
            </w:r>
          </w:p>
        </w:tc>
      </w:tr>
      <w:tr w:rsidR="00F835FF" w:rsidRPr="00873871" w:rsidTr="00E576A4">
        <w:trPr>
          <w:trHeight w:val="300"/>
        </w:trPr>
        <w:tc>
          <w:tcPr>
            <w:tcW w:w="5320" w:type="dxa"/>
            <w:tcBorders>
              <w:top w:val="nil"/>
              <w:left w:val="single" w:sz="4" w:space="0" w:color="auto"/>
              <w:bottom w:val="single" w:sz="4" w:space="0" w:color="auto"/>
              <w:right w:val="single" w:sz="4" w:space="0" w:color="auto"/>
            </w:tcBorders>
            <w:shd w:val="clear" w:color="000000" w:fill="FFFFFF"/>
            <w:noWrap/>
            <w:vAlign w:val="bottom"/>
            <w:hideMark/>
          </w:tcPr>
          <w:p w:rsidR="00F835FF" w:rsidRPr="00BD3FFC" w:rsidRDefault="00F835FF" w:rsidP="007E32D5">
            <w:pPr>
              <w:spacing w:after="0" w:line="240" w:lineRule="auto"/>
              <w:rPr>
                <w:rFonts w:ascii="Tahoma" w:eastAsia="Times New Roman" w:hAnsi="Tahoma" w:cs="Tahoma"/>
              </w:rPr>
            </w:pPr>
            <w:r w:rsidRPr="00BD3FFC">
              <w:rPr>
                <w:rFonts w:ascii="Tahoma" w:eastAsia="Times New Roman" w:hAnsi="Tahoma" w:cs="Tahoma"/>
              </w:rPr>
              <w:t>Grado II</w:t>
            </w:r>
          </w:p>
        </w:tc>
        <w:tc>
          <w:tcPr>
            <w:tcW w:w="1354" w:type="dxa"/>
            <w:tcBorders>
              <w:top w:val="nil"/>
              <w:left w:val="nil"/>
              <w:bottom w:val="single" w:sz="4" w:space="0" w:color="auto"/>
              <w:right w:val="single" w:sz="4" w:space="0" w:color="auto"/>
            </w:tcBorders>
            <w:shd w:val="clear" w:color="000000" w:fill="FFFFFF"/>
            <w:noWrap/>
            <w:vAlign w:val="center"/>
            <w:hideMark/>
          </w:tcPr>
          <w:p w:rsidR="00F835FF" w:rsidRPr="00E576A4" w:rsidRDefault="00A93997" w:rsidP="007E32D5">
            <w:pPr>
              <w:spacing w:after="0" w:line="240" w:lineRule="auto"/>
              <w:jc w:val="center"/>
              <w:rPr>
                <w:rFonts w:ascii="Arial" w:eastAsia="Times New Roman" w:hAnsi="Arial" w:cs="Arial"/>
                <w:sz w:val="20"/>
                <w:szCs w:val="20"/>
              </w:rPr>
            </w:pPr>
            <w:r w:rsidRPr="00E576A4">
              <w:rPr>
                <w:rFonts w:ascii="Arial" w:eastAsia="Times New Roman" w:hAnsi="Arial" w:cs="Arial"/>
                <w:sz w:val="20"/>
                <w:szCs w:val="20"/>
              </w:rPr>
              <w:t>42.983</w:t>
            </w:r>
          </w:p>
        </w:tc>
        <w:tc>
          <w:tcPr>
            <w:tcW w:w="1548" w:type="dxa"/>
            <w:tcBorders>
              <w:top w:val="nil"/>
              <w:left w:val="nil"/>
              <w:bottom w:val="single" w:sz="4" w:space="0" w:color="auto"/>
              <w:right w:val="single" w:sz="4" w:space="0" w:color="auto"/>
            </w:tcBorders>
            <w:shd w:val="clear" w:color="000000" w:fill="FFFFFF"/>
            <w:noWrap/>
            <w:vAlign w:val="bottom"/>
            <w:hideMark/>
          </w:tcPr>
          <w:p w:rsidR="00F835FF" w:rsidRPr="00E576A4" w:rsidRDefault="00A93997" w:rsidP="00B846FB">
            <w:pPr>
              <w:spacing w:after="0" w:line="240" w:lineRule="auto"/>
              <w:jc w:val="center"/>
              <w:rPr>
                <w:rFonts w:eastAsia="Times New Roman"/>
              </w:rPr>
            </w:pPr>
            <w:r w:rsidRPr="00E576A4">
              <w:rPr>
                <w:rFonts w:eastAsia="Times New Roman"/>
              </w:rPr>
              <w:t>9,5</w:t>
            </w:r>
            <w:r w:rsidR="00F835FF" w:rsidRPr="00E576A4">
              <w:rPr>
                <w:rFonts w:eastAsia="Times New Roman"/>
              </w:rPr>
              <w:t>%</w:t>
            </w:r>
          </w:p>
        </w:tc>
      </w:tr>
      <w:tr w:rsidR="00F835FF" w:rsidRPr="00873871" w:rsidTr="00E576A4">
        <w:trPr>
          <w:trHeight w:val="300"/>
        </w:trPr>
        <w:tc>
          <w:tcPr>
            <w:tcW w:w="5320" w:type="dxa"/>
            <w:tcBorders>
              <w:top w:val="nil"/>
              <w:left w:val="single" w:sz="4" w:space="0" w:color="auto"/>
              <w:bottom w:val="single" w:sz="4" w:space="0" w:color="auto"/>
              <w:right w:val="single" w:sz="4" w:space="0" w:color="auto"/>
            </w:tcBorders>
            <w:shd w:val="clear" w:color="000000" w:fill="FFFFFF"/>
            <w:noWrap/>
            <w:vAlign w:val="bottom"/>
            <w:hideMark/>
          </w:tcPr>
          <w:p w:rsidR="00F835FF" w:rsidRPr="00BD3FFC" w:rsidRDefault="00F835FF" w:rsidP="007E32D5">
            <w:pPr>
              <w:spacing w:after="0" w:line="240" w:lineRule="auto"/>
              <w:rPr>
                <w:rFonts w:ascii="Tahoma" w:eastAsia="Times New Roman" w:hAnsi="Tahoma" w:cs="Tahoma"/>
              </w:rPr>
            </w:pPr>
            <w:r w:rsidRPr="00BD3FFC">
              <w:rPr>
                <w:rFonts w:ascii="Tahoma" w:eastAsia="Times New Roman" w:hAnsi="Tahoma" w:cs="Tahoma"/>
              </w:rPr>
              <w:t>Grado I</w:t>
            </w:r>
          </w:p>
        </w:tc>
        <w:tc>
          <w:tcPr>
            <w:tcW w:w="1354" w:type="dxa"/>
            <w:tcBorders>
              <w:top w:val="nil"/>
              <w:left w:val="nil"/>
              <w:bottom w:val="single" w:sz="4" w:space="0" w:color="auto"/>
              <w:right w:val="single" w:sz="4" w:space="0" w:color="auto"/>
            </w:tcBorders>
            <w:shd w:val="clear" w:color="000000" w:fill="FFFFFF"/>
            <w:noWrap/>
            <w:vAlign w:val="center"/>
            <w:hideMark/>
          </w:tcPr>
          <w:p w:rsidR="00F835FF" w:rsidRPr="00E576A4" w:rsidRDefault="00A93997" w:rsidP="007E32D5">
            <w:pPr>
              <w:spacing w:after="0" w:line="240" w:lineRule="auto"/>
              <w:jc w:val="center"/>
              <w:rPr>
                <w:rFonts w:ascii="Arial" w:eastAsia="Times New Roman" w:hAnsi="Arial" w:cs="Arial"/>
                <w:sz w:val="20"/>
                <w:szCs w:val="20"/>
              </w:rPr>
            </w:pPr>
            <w:r w:rsidRPr="00E576A4">
              <w:rPr>
                <w:rFonts w:ascii="Arial" w:eastAsia="Times New Roman" w:hAnsi="Arial" w:cs="Arial"/>
                <w:sz w:val="20"/>
                <w:szCs w:val="20"/>
              </w:rPr>
              <w:t>38.806</w:t>
            </w:r>
          </w:p>
        </w:tc>
        <w:tc>
          <w:tcPr>
            <w:tcW w:w="1548" w:type="dxa"/>
            <w:tcBorders>
              <w:top w:val="nil"/>
              <w:left w:val="nil"/>
              <w:bottom w:val="single" w:sz="4" w:space="0" w:color="auto"/>
              <w:right w:val="single" w:sz="4" w:space="0" w:color="auto"/>
            </w:tcBorders>
            <w:shd w:val="clear" w:color="000000" w:fill="FFFFFF"/>
            <w:noWrap/>
            <w:vAlign w:val="bottom"/>
            <w:hideMark/>
          </w:tcPr>
          <w:p w:rsidR="00F835FF" w:rsidRPr="00E576A4" w:rsidRDefault="00A93997" w:rsidP="00B846FB">
            <w:pPr>
              <w:spacing w:after="0" w:line="240" w:lineRule="auto"/>
              <w:jc w:val="center"/>
              <w:rPr>
                <w:rFonts w:eastAsia="Times New Roman"/>
              </w:rPr>
            </w:pPr>
            <w:r w:rsidRPr="00E576A4">
              <w:rPr>
                <w:rFonts w:eastAsia="Times New Roman"/>
              </w:rPr>
              <w:t>10</w:t>
            </w:r>
            <w:r w:rsidR="00F835FF" w:rsidRPr="00E576A4">
              <w:rPr>
                <w:rFonts w:eastAsia="Times New Roman"/>
              </w:rPr>
              <w:t>%</w:t>
            </w:r>
          </w:p>
        </w:tc>
      </w:tr>
      <w:tr w:rsidR="00F835FF" w:rsidRPr="00873871" w:rsidTr="00E576A4">
        <w:trPr>
          <w:trHeight w:val="300"/>
        </w:trPr>
        <w:tc>
          <w:tcPr>
            <w:tcW w:w="5320" w:type="dxa"/>
            <w:tcBorders>
              <w:top w:val="nil"/>
              <w:left w:val="single" w:sz="4" w:space="0" w:color="auto"/>
              <w:bottom w:val="single" w:sz="4" w:space="0" w:color="auto"/>
              <w:right w:val="single" w:sz="4" w:space="0" w:color="auto"/>
            </w:tcBorders>
            <w:shd w:val="clear" w:color="000000" w:fill="FFFFFF"/>
            <w:noWrap/>
            <w:vAlign w:val="bottom"/>
            <w:hideMark/>
          </w:tcPr>
          <w:p w:rsidR="00F835FF" w:rsidRPr="00BD3FFC" w:rsidRDefault="00F835FF" w:rsidP="007E32D5">
            <w:pPr>
              <w:spacing w:after="0" w:line="240" w:lineRule="auto"/>
              <w:rPr>
                <w:rFonts w:ascii="Tahoma" w:eastAsia="Times New Roman" w:hAnsi="Tahoma" w:cs="Tahoma"/>
              </w:rPr>
            </w:pPr>
            <w:r w:rsidRPr="00BD3FFC">
              <w:rPr>
                <w:rFonts w:ascii="Tahoma" w:eastAsia="Times New Roman" w:hAnsi="Tahoma" w:cs="Tahoma"/>
              </w:rPr>
              <w:t>Sin Grado</w:t>
            </w:r>
          </w:p>
        </w:tc>
        <w:tc>
          <w:tcPr>
            <w:tcW w:w="1354" w:type="dxa"/>
            <w:tcBorders>
              <w:top w:val="nil"/>
              <w:left w:val="nil"/>
              <w:bottom w:val="single" w:sz="4" w:space="0" w:color="auto"/>
              <w:right w:val="single" w:sz="4" w:space="0" w:color="auto"/>
            </w:tcBorders>
            <w:shd w:val="clear" w:color="000000" w:fill="FFFFFF"/>
            <w:noWrap/>
            <w:vAlign w:val="bottom"/>
            <w:hideMark/>
          </w:tcPr>
          <w:p w:rsidR="00F835FF" w:rsidRPr="00E576A4" w:rsidRDefault="00B769B3" w:rsidP="007E32D5">
            <w:pPr>
              <w:spacing w:after="0" w:line="240" w:lineRule="auto"/>
              <w:jc w:val="center"/>
              <w:rPr>
                <w:rFonts w:eastAsia="Times New Roman"/>
              </w:rPr>
            </w:pPr>
            <w:r w:rsidRPr="00E576A4">
              <w:rPr>
                <w:rFonts w:eastAsia="Times New Roman"/>
              </w:rPr>
              <w:t>41.837</w:t>
            </w:r>
          </w:p>
        </w:tc>
        <w:tc>
          <w:tcPr>
            <w:tcW w:w="1548" w:type="dxa"/>
            <w:tcBorders>
              <w:top w:val="nil"/>
              <w:left w:val="nil"/>
              <w:bottom w:val="single" w:sz="4" w:space="0" w:color="auto"/>
              <w:right w:val="single" w:sz="4" w:space="0" w:color="auto"/>
            </w:tcBorders>
            <w:shd w:val="clear" w:color="000000" w:fill="FFFFFF"/>
            <w:noWrap/>
            <w:vAlign w:val="bottom"/>
            <w:hideMark/>
          </w:tcPr>
          <w:p w:rsidR="00F835FF" w:rsidRPr="00E576A4" w:rsidRDefault="00F835FF" w:rsidP="00B846FB">
            <w:pPr>
              <w:spacing w:after="0" w:line="240" w:lineRule="auto"/>
              <w:jc w:val="center"/>
              <w:rPr>
                <w:rFonts w:eastAsia="Times New Roman"/>
              </w:rPr>
            </w:pPr>
            <w:r w:rsidRPr="00E576A4">
              <w:rPr>
                <w:rFonts w:eastAsia="Times New Roman"/>
              </w:rPr>
              <w:t>25%</w:t>
            </w:r>
          </w:p>
        </w:tc>
      </w:tr>
      <w:tr w:rsidR="00F835FF" w:rsidRPr="00873871" w:rsidTr="00E576A4">
        <w:trPr>
          <w:trHeight w:val="315"/>
        </w:trPr>
        <w:tc>
          <w:tcPr>
            <w:tcW w:w="5320" w:type="dxa"/>
            <w:tcBorders>
              <w:top w:val="nil"/>
              <w:left w:val="single" w:sz="4" w:space="0" w:color="auto"/>
              <w:bottom w:val="single" w:sz="4" w:space="0" w:color="auto"/>
              <w:right w:val="single" w:sz="4" w:space="0" w:color="auto"/>
            </w:tcBorders>
            <w:shd w:val="clear" w:color="000000" w:fill="9BC2E6"/>
            <w:noWrap/>
            <w:vAlign w:val="bottom"/>
            <w:hideMark/>
          </w:tcPr>
          <w:p w:rsidR="00F835FF" w:rsidRPr="00BD3FFC" w:rsidRDefault="00F835FF" w:rsidP="007E32D5">
            <w:pPr>
              <w:spacing w:after="0" w:line="240" w:lineRule="auto"/>
              <w:rPr>
                <w:rFonts w:ascii="Tahoma" w:eastAsia="Times New Roman" w:hAnsi="Tahoma" w:cs="Tahoma"/>
                <w:b/>
                <w:bCs/>
                <w:sz w:val="24"/>
                <w:szCs w:val="24"/>
              </w:rPr>
            </w:pPr>
            <w:r w:rsidRPr="00BD3FFC">
              <w:rPr>
                <w:rFonts w:ascii="Tahoma" w:eastAsia="Times New Roman" w:hAnsi="Tahoma" w:cs="Tahoma"/>
                <w:b/>
                <w:bCs/>
                <w:sz w:val="24"/>
                <w:szCs w:val="24"/>
              </w:rPr>
              <w:t>TOTAL PERSONAS DEPENDIENTES</w:t>
            </w:r>
          </w:p>
        </w:tc>
        <w:tc>
          <w:tcPr>
            <w:tcW w:w="1354" w:type="dxa"/>
            <w:tcBorders>
              <w:top w:val="nil"/>
              <w:left w:val="nil"/>
              <w:bottom w:val="single" w:sz="4" w:space="0" w:color="auto"/>
              <w:right w:val="single" w:sz="4" w:space="0" w:color="auto"/>
            </w:tcBorders>
            <w:shd w:val="clear" w:color="000000" w:fill="9BC2E6"/>
            <w:noWrap/>
            <w:vAlign w:val="center"/>
            <w:hideMark/>
          </w:tcPr>
          <w:p w:rsidR="00F835FF" w:rsidRPr="00E576A4" w:rsidRDefault="00B769B3" w:rsidP="007E32D5">
            <w:pPr>
              <w:spacing w:after="0" w:line="240" w:lineRule="auto"/>
              <w:jc w:val="center"/>
              <w:rPr>
                <w:rFonts w:eastAsia="Times New Roman"/>
                <w:b/>
                <w:bCs/>
                <w:sz w:val="24"/>
                <w:szCs w:val="24"/>
              </w:rPr>
            </w:pPr>
            <w:r w:rsidRPr="00E576A4">
              <w:rPr>
                <w:rFonts w:eastAsia="Times New Roman"/>
                <w:b/>
                <w:bCs/>
                <w:sz w:val="24"/>
                <w:szCs w:val="24"/>
              </w:rPr>
              <w:t>127.152</w:t>
            </w:r>
          </w:p>
        </w:tc>
        <w:tc>
          <w:tcPr>
            <w:tcW w:w="1548" w:type="dxa"/>
            <w:tcBorders>
              <w:top w:val="nil"/>
              <w:left w:val="nil"/>
              <w:bottom w:val="single" w:sz="4" w:space="0" w:color="auto"/>
              <w:right w:val="single" w:sz="4" w:space="0" w:color="auto"/>
            </w:tcBorders>
            <w:shd w:val="clear" w:color="000000" w:fill="9BC2E6"/>
            <w:noWrap/>
            <w:vAlign w:val="bottom"/>
            <w:hideMark/>
          </w:tcPr>
          <w:p w:rsidR="00F835FF" w:rsidRPr="00E576A4" w:rsidRDefault="00F835FF" w:rsidP="00B846FB">
            <w:pPr>
              <w:spacing w:after="0" w:line="240" w:lineRule="auto"/>
              <w:jc w:val="center"/>
              <w:rPr>
                <w:rFonts w:eastAsia="Times New Roman"/>
                <w:b/>
                <w:bCs/>
                <w:sz w:val="24"/>
                <w:szCs w:val="24"/>
              </w:rPr>
            </w:pPr>
          </w:p>
        </w:tc>
      </w:tr>
      <w:tr w:rsidR="00F835FF" w:rsidRPr="00873871" w:rsidTr="00E576A4">
        <w:trPr>
          <w:trHeight w:val="315"/>
        </w:trPr>
        <w:tc>
          <w:tcPr>
            <w:tcW w:w="5320"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rsidR="00F835FF" w:rsidRPr="00BD3FFC" w:rsidRDefault="00F835FF" w:rsidP="007E32D5">
            <w:pPr>
              <w:spacing w:after="0" w:line="240" w:lineRule="auto"/>
              <w:rPr>
                <w:rFonts w:ascii="Tahoma" w:eastAsia="Times New Roman" w:hAnsi="Tahoma" w:cs="Tahoma"/>
                <w:b/>
                <w:bCs/>
                <w:sz w:val="24"/>
                <w:szCs w:val="24"/>
              </w:rPr>
            </w:pPr>
            <w:r w:rsidRPr="00BD3FFC">
              <w:rPr>
                <w:rFonts w:ascii="Tahoma" w:eastAsia="Times New Roman" w:hAnsi="Tahoma" w:cs="Tahoma"/>
                <w:b/>
                <w:bCs/>
                <w:sz w:val="24"/>
                <w:szCs w:val="24"/>
              </w:rPr>
              <w:t>BENEFICIARIOS ATENDIDOS</w:t>
            </w:r>
          </w:p>
        </w:tc>
        <w:tc>
          <w:tcPr>
            <w:tcW w:w="1354" w:type="dxa"/>
            <w:tcBorders>
              <w:top w:val="nil"/>
              <w:left w:val="nil"/>
              <w:bottom w:val="single" w:sz="4" w:space="0" w:color="auto"/>
              <w:right w:val="single" w:sz="4" w:space="0" w:color="auto"/>
            </w:tcBorders>
            <w:shd w:val="clear" w:color="000000" w:fill="FCE4D6"/>
            <w:noWrap/>
            <w:vAlign w:val="center"/>
            <w:hideMark/>
          </w:tcPr>
          <w:p w:rsidR="00F835FF" w:rsidRPr="00E576A4" w:rsidRDefault="002114D8" w:rsidP="007E32D5">
            <w:pPr>
              <w:spacing w:after="0" w:line="240" w:lineRule="auto"/>
              <w:jc w:val="center"/>
              <w:rPr>
                <w:rFonts w:eastAsia="Times New Roman"/>
                <w:b/>
                <w:bCs/>
                <w:sz w:val="24"/>
                <w:szCs w:val="24"/>
              </w:rPr>
            </w:pPr>
            <w:r w:rsidRPr="00E576A4">
              <w:rPr>
                <w:rFonts w:eastAsia="Times New Roman"/>
                <w:b/>
                <w:bCs/>
                <w:sz w:val="24"/>
                <w:szCs w:val="24"/>
              </w:rPr>
              <w:t>108.817</w:t>
            </w:r>
          </w:p>
        </w:tc>
        <w:tc>
          <w:tcPr>
            <w:tcW w:w="1548" w:type="dxa"/>
            <w:tcBorders>
              <w:top w:val="nil"/>
              <w:left w:val="nil"/>
              <w:bottom w:val="single" w:sz="4" w:space="0" w:color="auto"/>
              <w:right w:val="single" w:sz="4" w:space="0" w:color="auto"/>
            </w:tcBorders>
            <w:shd w:val="clear" w:color="000000" w:fill="FCE4D6"/>
            <w:noWrap/>
            <w:vAlign w:val="bottom"/>
            <w:hideMark/>
          </w:tcPr>
          <w:p w:rsidR="00F835FF" w:rsidRPr="00E576A4" w:rsidRDefault="00F835FF" w:rsidP="00B846FB">
            <w:pPr>
              <w:spacing w:after="0" w:line="240" w:lineRule="auto"/>
              <w:jc w:val="center"/>
              <w:rPr>
                <w:rFonts w:eastAsia="Times New Roman"/>
                <w:b/>
                <w:bCs/>
                <w:sz w:val="24"/>
                <w:szCs w:val="24"/>
              </w:rPr>
            </w:pPr>
            <w:r w:rsidRPr="00E576A4">
              <w:rPr>
                <w:rFonts w:eastAsia="Times New Roman"/>
                <w:b/>
                <w:bCs/>
                <w:sz w:val="24"/>
                <w:szCs w:val="24"/>
              </w:rPr>
              <w:t>85</w:t>
            </w:r>
            <w:r w:rsidR="00B769B3" w:rsidRPr="00E576A4">
              <w:rPr>
                <w:rFonts w:eastAsia="Times New Roman"/>
                <w:b/>
                <w:bCs/>
                <w:sz w:val="24"/>
                <w:szCs w:val="24"/>
              </w:rPr>
              <w:t>,58</w:t>
            </w:r>
            <w:bookmarkStart w:id="4" w:name="_GoBack"/>
            <w:bookmarkEnd w:id="4"/>
            <w:r w:rsidRPr="00E576A4">
              <w:rPr>
                <w:rFonts w:eastAsia="Times New Roman"/>
                <w:b/>
                <w:bCs/>
                <w:sz w:val="24"/>
                <w:szCs w:val="24"/>
              </w:rPr>
              <w:t>%</w:t>
            </w:r>
          </w:p>
        </w:tc>
      </w:tr>
      <w:tr w:rsidR="00BD3FFC" w:rsidRPr="00873871" w:rsidTr="00435DD0">
        <w:trPr>
          <w:trHeight w:val="300"/>
        </w:trPr>
        <w:tc>
          <w:tcPr>
            <w:tcW w:w="6674" w:type="dxa"/>
            <w:gridSpan w:val="2"/>
            <w:tcBorders>
              <w:top w:val="single" w:sz="4" w:space="0" w:color="auto"/>
            </w:tcBorders>
            <w:shd w:val="clear" w:color="000000" w:fill="FFFFFF"/>
            <w:noWrap/>
            <w:vAlign w:val="bottom"/>
            <w:hideMark/>
          </w:tcPr>
          <w:p w:rsidR="00BD3FFC" w:rsidRPr="00BD3FFC" w:rsidRDefault="00BD3FFC" w:rsidP="007E32D5">
            <w:pPr>
              <w:spacing w:after="0" w:line="240" w:lineRule="auto"/>
              <w:rPr>
                <w:rFonts w:eastAsia="Times New Roman"/>
                <w:i/>
                <w:iCs/>
                <w:sz w:val="16"/>
                <w:szCs w:val="16"/>
              </w:rPr>
            </w:pPr>
            <w:r w:rsidRPr="00BD3FFC">
              <w:rPr>
                <w:rFonts w:ascii="Tahoma" w:eastAsia="Times New Roman" w:hAnsi="Tahoma" w:cs="Tahoma"/>
                <w:i/>
                <w:iCs/>
                <w:sz w:val="16"/>
                <w:szCs w:val="16"/>
              </w:rPr>
              <w:t>Fuente: Elaboración propia a partir de estadísticas IMSERSO (diciembre2016)</w:t>
            </w:r>
          </w:p>
        </w:tc>
        <w:tc>
          <w:tcPr>
            <w:tcW w:w="1548" w:type="dxa"/>
            <w:tcBorders>
              <w:top w:val="nil"/>
              <w:left w:val="nil"/>
              <w:bottom w:val="nil"/>
              <w:right w:val="nil"/>
            </w:tcBorders>
            <w:shd w:val="clear" w:color="auto" w:fill="auto"/>
            <w:noWrap/>
            <w:vAlign w:val="bottom"/>
            <w:hideMark/>
          </w:tcPr>
          <w:p w:rsidR="00BD3FFC" w:rsidRPr="00873871" w:rsidRDefault="00BD3FFC" w:rsidP="007E32D5">
            <w:pPr>
              <w:spacing w:after="0" w:line="240" w:lineRule="auto"/>
              <w:rPr>
                <w:rFonts w:ascii="Times New Roman" w:eastAsia="Times New Roman" w:hAnsi="Times New Roman"/>
                <w:sz w:val="20"/>
                <w:szCs w:val="20"/>
              </w:rPr>
            </w:pPr>
          </w:p>
        </w:tc>
      </w:tr>
    </w:tbl>
    <w:p w:rsidR="00006396" w:rsidRDefault="00006396" w:rsidP="00CE6E47">
      <w:pPr>
        <w:pStyle w:val="Default"/>
        <w:jc w:val="both"/>
      </w:pPr>
    </w:p>
    <w:p w:rsidR="00170AE4" w:rsidRDefault="00170AE4" w:rsidP="00CE6E47">
      <w:pPr>
        <w:pStyle w:val="Default"/>
        <w:jc w:val="both"/>
      </w:pPr>
    </w:p>
    <w:p w:rsidR="00CE6E47" w:rsidRDefault="00CE6E47" w:rsidP="006A1A59">
      <w:pPr>
        <w:pStyle w:val="Default"/>
        <w:jc w:val="center"/>
        <w:rPr>
          <w:sz w:val="20"/>
        </w:rPr>
      </w:pPr>
      <w:r>
        <w:rPr>
          <w:sz w:val="20"/>
        </w:rPr>
        <w:t xml:space="preserve">Tabla 2. Servicios y </w:t>
      </w:r>
      <w:r w:rsidR="002C09A0">
        <w:rPr>
          <w:sz w:val="20"/>
        </w:rPr>
        <w:t>p</w:t>
      </w:r>
      <w:r>
        <w:rPr>
          <w:sz w:val="20"/>
        </w:rPr>
        <w:t xml:space="preserve">restaciones a </w:t>
      </w:r>
      <w:r w:rsidR="002C09A0">
        <w:rPr>
          <w:sz w:val="20"/>
        </w:rPr>
        <w:t>p</w:t>
      </w:r>
      <w:r>
        <w:rPr>
          <w:sz w:val="20"/>
        </w:rPr>
        <w:t xml:space="preserve">ersonas </w:t>
      </w:r>
      <w:r w:rsidR="002C09A0">
        <w:rPr>
          <w:sz w:val="20"/>
        </w:rPr>
        <w:t>a</w:t>
      </w:r>
      <w:r>
        <w:rPr>
          <w:sz w:val="20"/>
        </w:rPr>
        <w:t xml:space="preserve">tendidas en la Comunidad de Madrid </w:t>
      </w:r>
    </w:p>
    <w:p w:rsidR="00CE6E47" w:rsidRPr="00B119B1" w:rsidRDefault="00CE6E47" w:rsidP="006A1A59">
      <w:pPr>
        <w:pStyle w:val="Default"/>
        <w:jc w:val="center"/>
        <w:rPr>
          <w:sz w:val="20"/>
        </w:rPr>
      </w:pPr>
      <w:r>
        <w:rPr>
          <w:sz w:val="20"/>
        </w:rPr>
        <w:t>por Atención a la Dependencia</w:t>
      </w:r>
    </w:p>
    <w:tbl>
      <w:tblPr>
        <w:tblW w:w="8938" w:type="dxa"/>
        <w:tblInd w:w="-10" w:type="dxa"/>
        <w:tblCellMar>
          <w:left w:w="70" w:type="dxa"/>
          <w:right w:w="70" w:type="dxa"/>
        </w:tblCellMar>
        <w:tblLook w:val="04A0"/>
      </w:tblPr>
      <w:tblGrid>
        <w:gridCol w:w="5325"/>
        <w:gridCol w:w="1261"/>
        <w:gridCol w:w="1176"/>
        <w:gridCol w:w="1176"/>
      </w:tblGrid>
      <w:tr w:rsidR="00F835FF" w:rsidRPr="00BD3FFC" w:rsidTr="00BD3FFC">
        <w:trPr>
          <w:trHeight w:val="600"/>
        </w:trPr>
        <w:tc>
          <w:tcPr>
            <w:tcW w:w="6586" w:type="dxa"/>
            <w:gridSpan w:val="2"/>
            <w:tcBorders>
              <w:top w:val="single" w:sz="8" w:space="0" w:color="auto"/>
              <w:left w:val="single" w:sz="8" w:space="0" w:color="auto"/>
              <w:bottom w:val="single" w:sz="4" w:space="0" w:color="auto"/>
              <w:right w:val="single" w:sz="4" w:space="0" w:color="auto"/>
            </w:tcBorders>
            <w:shd w:val="clear" w:color="000000" w:fill="9BC2E6"/>
            <w:noWrap/>
            <w:vAlign w:val="center"/>
            <w:hideMark/>
          </w:tcPr>
          <w:p w:rsidR="00F835FF" w:rsidRPr="00BD3FFC" w:rsidRDefault="00F835FF" w:rsidP="007E32D5">
            <w:pPr>
              <w:spacing w:after="0" w:line="240" w:lineRule="auto"/>
              <w:jc w:val="center"/>
              <w:rPr>
                <w:rFonts w:ascii="Tahoma" w:eastAsia="Times New Roman" w:hAnsi="Tahoma" w:cs="Tahoma"/>
                <w:b/>
                <w:bCs/>
                <w:color w:val="000000"/>
                <w:sz w:val="24"/>
                <w:szCs w:val="24"/>
              </w:rPr>
            </w:pPr>
            <w:r w:rsidRPr="00BD3FFC">
              <w:rPr>
                <w:rFonts w:ascii="Tahoma" w:eastAsia="Times New Roman" w:hAnsi="Tahoma" w:cs="Tahoma"/>
                <w:b/>
                <w:bCs/>
                <w:color w:val="000000"/>
                <w:sz w:val="24"/>
                <w:szCs w:val="24"/>
              </w:rPr>
              <w:t>SERVICIOS Y PRESTACIONES RECONOCIDAS</w:t>
            </w:r>
          </w:p>
        </w:tc>
        <w:tc>
          <w:tcPr>
            <w:tcW w:w="1176" w:type="dxa"/>
            <w:tcBorders>
              <w:top w:val="single" w:sz="8" w:space="0" w:color="auto"/>
              <w:left w:val="nil"/>
              <w:bottom w:val="single" w:sz="4" w:space="0" w:color="auto"/>
              <w:right w:val="single" w:sz="8" w:space="0" w:color="auto"/>
            </w:tcBorders>
            <w:shd w:val="clear" w:color="000000" w:fill="9BC2E6"/>
            <w:noWrap/>
            <w:vAlign w:val="center"/>
            <w:hideMark/>
          </w:tcPr>
          <w:p w:rsidR="00F835FF" w:rsidRPr="00BD3FFC" w:rsidRDefault="00F835FF" w:rsidP="007E32D5">
            <w:pPr>
              <w:spacing w:after="0" w:line="240" w:lineRule="auto"/>
              <w:jc w:val="center"/>
              <w:rPr>
                <w:rFonts w:ascii="Tahoma" w:eastAsia="Times New Roman" w:hAnsi="Tahoma" w:cs="Tahoma"/>
                <w:b/>
                <w:bCs/>
                <w:color w:val="000000"/>
                <w:sz w:val="24"/>
                <w:szCs w:val="24"/>
              </w:rPr>
            </w:pPr>
            <w:r w:rsidRPr="00BD3FFC">
              <w:rPr>
                <w:rFonts w:ascii="Tahoma" w:eastAsia="Times New Roman" w:hAnsi="Tahoma" w:cs="Tahoma"/>
                <w:b/>
                <w:bCs/>
                <w:color w:val="000000"/>
                <w:sz w:val="24"/>
                <w:szCs w:val="24"/>
              </w:rPr>
              <w:t>%</w:t>
            </w:r>
          </w:p>
        </w:tc>
        <w:tc>
          <w:tcPr>
            <w:tcW w:w="1176" w:type="dxa"/>
            <w:tcBorders>
              <w:top w:val="single" w:sz="8" w:space="0" w:color="auto"/>
              <w:left w:val="nil"/>
              <w:bottom w:val="single" w:sz="4" w:space="0" w:color="auto"/>
              <w:right w:val="single" w:sz="8" w:space="0" w:color="auto"/>
            </w:tcBorders>
            <w:shd w:val="clear" w:color="000000" w:fill="FF9999"/>
            <w:vAlign w:val="bottom"/>
            <w:hideMark/>
          </w:tcPr>
          <w:p w:rsidR="00F835FF" w:rsidRPr="00BD3FFC" w:rsidRDefault="00F835FF" w:rsidP="007E32D5">
            <w:pPr>
              <w:spacing w:after="0" w:line="240" w:lineRule="auto"/>
              <w:jc w:val="center"/>
              <w:rPr>
                <w:rFonts w:ascii="Tahoma" w:eastAsia="Times New Roman" w:hAnsi="Tahoma" w:cs="Tahoma"/>
                <w:b/>
                <w:bCs/>
                <w:color w:val="000000"/>
              </w:rPr>
            </w:pPr>
            <w:r w:rsidRPr="00BD3FFC">
              <w:rPr>
                <w:rFonts w:ascii="Tahoma" w:eastAsia="Times New Roman" w:hAnsi="Tahoma" w:cs="Tahoma"/>
                <w:b/>
                <w:bCs/>
                <w:color w:val="000000"/>
              </w:rPr>
              <w:t>Posición Madrid</w:t>
            </w:r>
          </w:p>
        </w:tc>
      </w:tr>
      <w:tr w:rsidR="00F835FF" w:rsidRPr="00BD3FFC" w:rsidTr="00BD3FFC">
        <w:trPr>
          <w:trHeight w:val="300"/>
        </w:trPr>
        <w:tc>
          <w:tcPr>
            <w:tcW w:w="5325" w:type="dxa"/>
            <w:tcBorders>
              <w:top w:val="nil"/>
              <w:left w:val="single" w:sz="8" w:space="0" w:color="auto"/>
              <w:bottom w:val="single" w:sz="4" w:space="0" w:color="auto"/>
              <w:right w:val="single" w:sz="4" w:space="0" w:color="auto"/>
            </w:tcBorders>
            <w:shd w:val="clear" w:color="auto" w:fill="auto"/>
            <w:noWrap/>
            <w:vAlign w:val="bottom"/>
            <w:hideMark/>
          </w:tcPr>
          <w:p w:rsidR="00F835FF" w:rsidRPr="00BD3FFC" w:rsidRDefault="00F835FF" w:rsidP="007E32D5">
            <w:pPr>
              <w:spacing w:after="0" w:line="240" w:lineRule="auto"/>
              <w:rPr>
                <w:rFonts w:ascii="Tahoma" w:eastAsia="Times New Roman" w:hAnsi="Tahoma" w:cs="Tahoma"/>
              </w:rPr>
            </w:pPr>
            <w:r w:rsidRPr="00BD3FFC">
              <w:rPr>
                <w:rFonts w:ascii="Tahoma" w:eastAsia="Times New Roman" w:hAnsi="Tahoma" w:cs="Tahoma"/>
              </w:rPr>
              <w:t>Atención Residencial</w:t>
            </w:r>
          </w:p>
        </w:tc>
        <w:tc>
          <w:tcPr>
            <w:tcW w:w="1261" w:type="dxa"/>
            <w:tcBorders>
              <w:top w:val="nil"/>
              <w:left w:val="nil"/>
              <w:bottom w:val="single" w:sz="4" w:space="0" w:color="auto"/>
              <w:right w:val="single" w:sz="4" w:space="0" w:color="auto"/>
            </w:tcBorders>
            <w:shd w:val="clear" w:color="auto" w:fill="auto"/>
            <w:noWrap/>
            <w:vAlign w:val="center"/>
            <w:hideMark/>
          </w:tcPr>
          <w:p w:rsidR="00F835FF" w:rsidRPr="00BD3FFC" w:rsidRDefault="009A2C91" w:rsidP="007E32D5">
            <w:pPr>
              <w:spacing w:after="0" w:line="240" w:lineRule="auto"/>
              <w:jc w:val="center"/>
              <w:rPr>
                <w:rFonts w:ascii="Tahoma" w:eastAsia="Times New Roman" w:hAnsi="Tahoma" w:cs="Tahoma"/>
                <w:sz w:val="18"/>
                <w:szCs w:val="18"/>
              </w:rPr>
            </w:pPr>
            <w:r w:rsidRPr="00BD3FFC">
              <w:rPr>
                <w:rFonts w:ascii="Tahoma" w:eastAsia="Times New Roman" w:hAnsi="Tahoma" w:cs="Tahoma"/>
                <w:sz w:val="18"/>
                <w:szCs w:val="18"/>
              </w:rPr>
              <w:t>22.925</w:t>
            </w:r>
          </w:p>
        </w:tc>
        <w:tc>
          <w:tcPr>
            <w:tcW w:w="1176" w:type="dxa"/>
            <w:tcBorders>
              <w:top w:val="nil"/>
              <w:left w:val="nil"/>
              <w:bottom w:val="single" w:sz="4" w:space="0" w:color="auto"/>
              <w:right w:val="single" w:sz="8" w:space="0" w:color="auto"/>
            </w:tcBorders>
            <w:shd w:val="clear" w:color="auto" w:fill="auto"/>
            <w:noWrap/>
            <w:vAlign w:val="center"/>
            <w:hideMark/>
          </w:tcPr>
          <w:p w:rsidR="00F835FF" w:rsidRPr="00BD3FFC" w:rsidRDefault="009A2C91" w:rsidP="007E32D5">
            <w:pPr>
              <w:spacing w:after="0" w:line="240" w:lineRule="auto"/>
              <w:jc w:val="center"/>
              <w:rPr>
                <w:rFonts w:ascii="Tahoma" w:eastAsia="Times New Roman" w:hAnsi="Tahoma" w:cs="Tahoma"/>
              </w:rPr>
            </w:pPr>
            <w:r w:rsidRPr="00BD3FFC">
              <w:rPr>
                <w:rFonts w:ascii="Tahoma" w:eastAsia="Times New Roman" w:hAnsi="Tahoma" w:cs="Tahoma"/>
              </w:rPr>
              <w:t>16,09</w:t>
            </w:r>
            <w:r w:rsidR="00F835FF" w:rsidRPr="00BD3FFC">
              <w:rPr>
                <w:rFonts w:ascii="Tahoma" w:eastAsia="Times New Roman" w:hAnsi="Tahoma" w:cs="Tahoma"/>
              </w:rPr>
              <w:t>%</w:t>
            </w:r>
          </w:p>
        </w:tc>
        <w:tc>
          <w:tcPr>
            <w:tcW w:w="1176" w:type="dxa"/>
            <w:tcBorders>
              <w:top w:val="nil"/>
              <w:left w:val="nil"/>
              <w:bottom w:val="single" w:sz="4" w:space="0" w:color="auto"/>
              <w:right w:val="single" w:sz="8" w:space="0" w:color="auto"/>
            </w:tcBorders>
            <w:shd w:val="clear" w:color="000000" w:fill="FFCCCC"/>
            <w:noWrap/>
            <w:vAlign w:val="bottom"/>
            <w:hideMark/>
          </w:tcPr>
          <w:p w:rsidR="00F835FF" w:rsidRPr="00BD3FFC" w:rsidRDefault="00F835FF" w:rsidP="007E32D5">
            <w:pPr>
              <w:spacing w:after="0" w:line="240" w:lineRule="auto"/>
              <w:jc w:val="center"/>
              <w:rPr>
                <w:rFonts w:ascii="Tahoma" w:eastAsia="Times New Roman" w:hAnsi="Tahoma" w:cs="Tahoma"/>
                <w:b/>
                <w:bCs/>
              </w:rPr>
            </w:pPr>
            <w:r w:rsidRPr="00BD3FFC">
              <w:rPr>
                <w:rFonts w:ascii="Tahoma" w:eastAsia="Times New Roman" w:hAnsi="Tahoma" w:cs="Tahoma"/>
                <w:b/>
                <w:bCs/>
              </w:rPr>
              <w:t>3º</w:t>
            </w:r>
          </w:p>
        </w:tc>
      </w:tr>
      <w:tr w:rsidR="00F835FF" w:rsidRPr="00BD3FFC" w:rsidTr="00BD3FFC">
        <w:trPr>
          <w:trHeight w:val="300"/>
        </w:trPr>
        <w:tc>
          <w:tcPr>
            <w:tcW w:w="5325" w:type="dxa"/>
            <w:tcBorders>
              <w:top w:val="nil"/>
              <w:left w:val="single" w:sz="8" w:space="0" w:color="auto"/>
              <w:bottom w:val="single" w:sz="4" w:space="0" w:color="auto"/>
              <w:right w:val="single" w:sz="4" w:space="0" w:color="auto"/>
            </w:tcBorders>
            <w:shd w:val="clear" w:color="auto" w:fill="auto"/>
            <w:noWrap/>
            <w:vAlign w:val="bottom"/>
            <w:hideMark/>
          </w:tcPr>
          <w:p w:rsidR="00F835FF" w:rsidRPr="00BD3FFC" w:rsidRDefault="00F835FF" w:rsidP="007E32D5">
            <w:pPr>
              <w:spacing w:after="0" w:line="240" w:lineRule="auto"/>
              <w:rPr>
                <w:rFonts w:ascii="Tahoma" w:eastAsia="Times New Roman" w:hAnsi="Tahoma" w:cs="Tahoma"/>
              </w:rPr>
            </w:pPr>
            <w:r w:rsidRPr="00BD3FFC">
              <w:rPr>
                <w:rFonts w:ascii="Tahoma" w:eastAsia="Times New Roman" w:hAnsi="Tahoma" w:cs="Tahoma"/>
              </w:rPr>
              <w:t>Centro Día</w:t>
            </w:r>
          </w:p>
        </w:tc>
        <w:tc>
          <w:tcPr>
            <w:tcW w:w="1261" w:type="dxa"/>
            <w:tcBorders>
              <w:top w:val="nil"/>
              <w:left w:val="nil"/>
              <w:bottom w:val="single" w:sz="4" w:space="0" w:color="auto"/>
              <w:right w:val="single" w:sz="4" w:space="0" w:color="auto"/>
            </w:tcBorders>
            <w:shd w:val="clear" w:color="auto" w:fill="auto"/>
            <w:noWrap/>
            <w:vAlign w:val="center"/>
            <w:hideMark/>
          </w:tcPr>
          <w:p w:rsidR="00F835FF" w:rsidRPr="00BD3FFC" w:rsidRDefault="009A2C91" w:rsidP="007E32D5">
            <w:pPr>
              <w:spacing w:after="0" w:line="240" w:lineRule="auto"/>
              <w:jc w:val="center"/>
              <w:rPr>
                <w:rFonts w:ascii="Tahoma" w:eastAsia="Times New Roman" w:hAnsi="Tahoma" w:cs="Tahoma"/>
                <w:sz w:val="18"/>
                <w:szCs w:val="18"/>
              </w:rPr>
            </w:pPr>
            <w:r w:rsidRPr="00BD3FFC">
              <w:rPr>
                <w:rFonts w:ascii="Tahoma" w:eastAsia="Times New Roman" w:hAnsi="Tahoma" w:cs="Tahoma"/>
                <w:sz w:val="18"/>
                <w:szCs w:val="18"/>
              </w:rPr>
              <w:t>14.721</w:t>
            </w:r>
          </w:p>
        </w:tc>
        <w:tc>
          <w:tcPr>
            <w:tcW w:w="1176" w:type="dxa"/>
            <w:tcBorders>
              <w:top w:val="nil"/>
              <w:left w:val="nil"/>
              <w:bottom w:val="single" w:sz="4" w:space="0" w:color="auto"/>
              <w:right w:val="single" w:sz="8" w:space="0" w:color="auto"/>
            </w:tcBorders>
            <w:shd w:val="clear" w:color="auto" w:fill="auto"/>
            <w:noWrap/>
            <w:vAlign w:val="center"/>
            <w:hideMark/>
          </w:tcPr>
          <w:p w:rsidR="00F835FF" w:rsidRPr="00BD3FFC" w:rsidRDefault="00F835FF" w:rsidP="007E32D5">
            <w:pPr>
              <w:spacing w:after="0" w:line="240" w:lineRule="auto"/>
              <w:jc w:val="center"/>
              <w:rPr>
                <w:rFonts w:ascii="Tahoma" w:eastAsia="Times New Roman" w:hAnsi="Tahoma" w:cs="Tahoma"/>
              </w:rPr>
            </w:pPr>
            <w:r w:rsidRPr="00BD3FFC">
              <w:rPr>
                <w:rFonts w:ascii="Tahoma" w:eastAsia="Times New Roman" w:hAnsi="Tahoma" w:cs="Tahoma"/>
              </w:rPr>
              <w:t>10,3</w:t>
            </w:r>
            <w:r w:rsidR="009A2C91" w:rsidRPr="00BD3FFC">
              <w:rPr>
                <w:rFonts w:ascii="Tahoma" w:eastAsia="Times New Roman" w:hAnsi="Tahoma" w:cs="Tahoma"/>
              </w:rPr>
              <w:t>3</w:t>
            </w:r>
            <w:r w:rsidRPr="00BD3FFC">
              <w:rPr>
                <w:rFonts w:ascii="Tahoma" w:eastAsia="Times New Roman" w:hAnsi="Tahoma" w:cs="Tahoma"/>
              </w:rPr>
              <w:t>%</w:t>
            </w:r>
          </w:p>
        </w:tc>
        <w:tc>
          <w:tcPr>
            <w:tcW w:w="1176" w:type="dxa"/>
            <w:tcBorders>
              <w:top w:val="nil"/>
              <w:left w:val="nil"/>
              <w:bottom w:val="single" w:sz="4" w:space="0" w:color="auto"/>
              <w:right w:val="single" w:sz="8" w:space="0" w:color="auto"/>
            </w:tcBorders>
            <w:shd w:val="clear" w:color="000000" w:fill="FFCCCC"/>
            <w:noWrap/>
            <w:vAlign w:val="bottom"/>
            <w:hideMark/>
          </w:tcPr>
          <w:p w:rsidR="00F835FF" w:rsidRPr="00BD3FFC" w:rsidRDefault="00F835FF" w:rsidP="007E32D5">
            <w:pPr>
              <w:spacing w:after="0" w:line="240" w:lineRule="auto"/>
              <w:jc w:val="center"/>
              <w:rPr>
                <w:rFonts w:ascii="Tahoma" w:eastAsia="Times New Roman" w:hAnsi="Tahoma" w:cs="Tahoma"/>
                <w:b/>
                <w:bCs/>
              </w:rPr>
            </w:pPr>
            <w:r w:rsidRPr="00BD3FFC">
              <w:rPr>
                <w:rFonts w:ascii="Tahoma" w:eastAsia="Times New Roman" w:hAnsi="Tahoma" w:cs="Tahoma"/>
                <w:b/>
                <w:bCs/>
              </w:rPr>
              <w:t>1º</w:t>
            </w:r>
          </w:p>
        </w:tc>
      </w:tr>
      <w:tr w:rsidR="00F835FF" w:rsidRPr="00BD3FFC" w:rsidTr="00BD3FFC">
        <w:trPr>
          <w:trHeight w:val="300"/>
        </w:trPr>
        <w:tc>
          <w:tcPr>
            <w:tcW w:w="5325" w:type="dxa"/>
            <w:tcBorders>
              <w:top w:val="nil"/>
              <w:left w:val="single" w:sz="8" w:space="0" w:color="auto"/>
              <w:bottom w:val="single" w:sz="4" w:space="0" w:color="auto"/>
              <w:right w:val="single" w:sz="4" w:space="0" w:color="auto"/>
            </w:tcBorders>
            <w:shd w:val="clear" w:color="auto" w:fill="auto"/>
            <w:noWrap/>
            <w:vAlign w:val="bottom"/>
            <w:hideMark/>
          </w:tcPr>
          <w:p w:rsidR="00F835FF" w:rsidRPr="00BD3FFC" w:rsidRDefault="00F835FF" w:rsidP="007E32D5">
            <w:pPr>
              <w:spacing w:after="0" w:line="240" w:lineRule="auto"/>
              <w:rPr>
                <w:rFonts w:ascii="Tahoma" w:eastAsia="Times New Roman" w:hAnsi="Tahoma" w:cs="Tahoma"/>
              </w:rPr>
            </w:pPr>
            <w:r w:rsidRPr="00BD3FFC">
              <w:rPr>
                <w:rFonts w:ascii="Tahoma" w:eastAsia="Times New Roman" w:hAnsi="Tahoma" w:cs="Tahoma"/>
              </w:rPr>
              <w:t>Ayuda Domicilio</w:t>
            </w:r>
          </w:p>
        </w:tc>
        <w:tc>
          <w:tcPr>
            <w:tcW w:w="1261" w:type="dxa"/>
            <w:tcBorders>
              <w:top w:val="nil"/>
              <w:left w:val="nil"/>
              <w:bottom w:val="single" w:sz="4" w:space="0" w:color="auto"/>
              <w:right w:val="single" w:sz="4" w:space="0" w:color="auto"/>
            </w:tcBorders>
            <w:shd w:val="clear" w:color="auto" w:fill="auto"/>
            <w:noWrap/>
            <w:vAlign w:val="center"/>
            <w:hideMark/>
          </w:tcPr>
          <w:p w:rsidR="00F835FF" w:rsidRPr="00BD3FFC" w:rsidRDefault="009A2C91" w:rsidP="007E32D5">
            <w:pPr>
              <w:spacing w:after="0" w:line="240" w:lineRule="auto"/>
              <w:jc w:val="center"/>
              <w:rPr>
                <w:rFonts w:ascii="Tahoma" w:eastAsia="Times New Roman" w:hAnsi="Tahoma" w:cs="Tahoma"/>
                <w:sz w:val="18"/>
                <w:szCs w:val="18"/>
              </w:rPr>
            </w:pPr>
            <w:r w:rsidRPr="00BD3FFC">
              <w:rPr>
                <w:rFonts w:ascii="Tahoma" w:eastAsia="Times New Roman" w:hAnsi="Tahoma" w:cs="Tahoma"/>
                <w:sz w:val="18"/>
                <w:szCs w:val="18"/>
              </w:rPr>
              <w:t>31.125</w:t>
            </w:r>
          </w:p>
        </w:tc>
        <w:tc>
          <w:tcPr>
            <w:tcW w:w="1176" w:type="dxa"/>
            <w:tcBorders>
              <w:top w:val="nil"/>
              <w:left w:val="nil"/>
              <w:bottom w:val="single" w:sz="4" w:space="0" w:color="auto"/>
              <w:right w:val="single" w:sz="8" w:space="0" w:color="auto"/>
            </w:tcBorders>
            <w:shd w:val="clear" w:color="auto" w:fill="auto"/>
            <w:noWrap/>
            <w:vAlign w:val="center"/>
            <w:hideMark/>
          </w:tcPr>
          <w:p w:rsidR="00F835FF" w:rsidRPr="00BD3FFC" w:rsidRDefault="009A2C91" w:rsidP="007E32D5">
            <w:pPr>
              <w:spacing w:after="0" w:line="240" w:lineRule="auto"/>
              <w:jc w:val="center"/>
              <w:rPr>
                <w:rFonts w:ascii="Tahoma" w:eastAsia="Times New Roman" w:hAnsi="Tahoma" w:cs="Tahoma"/>
              </w:rPr>
            </w:pPr>
            <w:r w:rsidRPr="00BD3FFC">
              <w:rPr>
                <w:rFonts w:ascii="Tahoma" w:eastAsia="Times New Roman" w:hAnsi="Tahoma" w:cs="Tahoma"/>
              </w:rPr>
              <w:t>21,85</w:t>
            </w:r>
            <w:r w:rsidR="00F835FF" w:rsidRPr="00BD3FFC">
              <w:rPr>
                <w:rFonts w:ascii="Tahoma" w:eastAsia="Times New Roman" w:hAnsi="Tahoma" w:cs="Tahoma"/>
              </w:rPr>
              <w:t>%</w:t>
            </w:r>
          </w:p>
        </w:tc>
        <w:tc>
          <w:tcPr>
            <w:tcW w:w="1176" w:type="dxa"/>
            <w:tcBorders>
              <w:top w:val="nil"/>
              <w:left w:val="nil"/>
              <w:bottom w:val="single" w:sz="4" w:space="0" w:color="auto"/>
              <w:right w:val="single" w:sz="8" w:space="0" w:color="auto"/>
            </w:tcBorders>
            <w:shd w:val="clear" w:color="000000" w:fill="FFCCCC"/>
            <w:noWrap/>
            <w:vAlign w:val="bottom"/>
            <w:hideMark/>
          </w:tcPr>
          <w:p w:rsidR="00F835FF" w:rsidRPr="00BD3FFC" w:rsidRDefault="00F835FF" w:rsidP="007E32D5">
            <w:pPr>
              <w:spacing w:after="0" w:line="240" w:lineRule="auto"/>
              <w:jc w:val="center"/>
              <w:rPr>
                <w:rFonts w:ascii="Tahoma" w:eastAsia="Times New Roman" w:hAnsi="Tahoma" w:cs="Tahoma"/>
                <w:b/>
                <w:bCs/>
              </w:rPr>
            </w:pPr>
            <w:r w:rsidRPr="00BD3FFC">
              <w:rPr>
                <w:rFonts w:ascii="Tahoma" w:eastAsia="Times New Roman" w:hAnsi="Tahoma" w:cs="Tahoma"/>
                <w:b/>
                <w:bCs/>
              </w:rPr>
              <w:t>2º</w:t>
            </w:r>
          </w:p>
        </w:tc>
      </w:tr>
      <w:tr w:rsidR="00F835FF" w:rsidRPr="00BD3FFC" w:rsidTr="00BD3FFC">
        <w:trPr>
          <w:trHeight w:val="300"/>
        </w:trPr>
        <w:tc>
          <w:tcPr>
            <w:tcW w:w="5325" w:type="dxa"/>
            <w:tcBorders>
              <w:top w:val="nil"/>
              <w:left w:val="single" w:sz="8" w:space="0" w:color="auto"/>
              <w:bottom w:val="single" w:sz="4" w:space="0" w:color="auto"/>
              <w:right w:val="single" w:sz="4" w:space="0" w:color="auto"/>
            </w:tcBorders>
            <w:shd w:val="clear" w:color="auto" w:fill="auto"/>
            <w:noWrap/>
            <w:vAlign w:val="bottom"/>
            <w:hideMark/>
          </w:tcPr>
          <w:p w:rsidR="00F835FF" w:rsidRPr="00BD3FFC" w:rsidRDefault="00F835FF" w:rsidP="007E32D5">
            <w:pPr>
              <w:spacing w:after="0" w:line="240" w:lineRule="auto"/>
              <w:rPr>
                <w:rFonts w:ascii="Tahoma" w:eastAsia="Times New Roman" w:hAnsi="Tahoma" w:cs="Tahoma"/>
              </w:rPr>
            </w:pPr>
            <w:r w:rsidRPr="00BD3FFC">
              <w:rPr>
                <w:rFonts w:ascii="Tahoma" w:eastAsia="Times New Roman" w:hAnsi="Tahoma" w:cs="Tahoma"/>
              </w:rPr>
              <w:t>Teleasistencia</w:t>
            </w:r>
          </w:p>
        </w:tc>
        <w:tc>
          <w:tcPr>
            <w:tcW w:w="1261" w:type="dxa"/>
            <w:tcBorders>
              <w:top w:val="nil"/>
              <w:left w:val="nil"/>
              <w:bottom w:val="single" w:sz="4" w:space="0" w:color="auto"/>
              <w:right w:val="single" w:sz="4" w:space="0" w:color="auto"/>
            </w:tcBorders>
            <w:shd w:val="clear" w:color="auto" w:fill="auto"/>
            <w:noWrap/>
            <w:vAlign w:val="center"/>
            <w:hideMark/>
          </w:tcPr>
          <w:p w:rsidR="00F835FF" w:rsidRPr="00BD3FFC" w:rsidRDefault="009A2C91" w:rsidP="007E32D5">
            <w:pPr>
              <w:spacing w:after="0" w:line="240" w:lineRule="auto"/>
              <w:jc w:val="center"/>
              <w:rPr>
                <w:rFonts w:ascii="Tahoma" w:eastAsia="Times New Roman" w:hAnsi="Tahoma" w:cs="Tahoma"/>
                <w:sz w:val="18"/>
                <w:szCs w:val="18"/>
              </w:rPr>
            </w:pPr>
            <w:r w:rsidRPr="00BD3FFC">
              <w:rPr>
                <w:rFonts w:ascii="Tahoma" w:eastAsia="Times New Roman" w:hAnsi="Tahoma" w:cs="Tahoma"/>
                <w:sz w:val="18"/>
                <w:szCs w:val="18"/>
              </w:rPr>
              <w:t>33.250</w:t>
            </w:r>
          </w:p>
        </w:tc>
        <w:tc>
          <w:tcPr>
            <w:tcW w:w="1176" w:type="dxa"/>
            <w:tcBorders>
              <w:top w:val="nil"/>
              <w:left w:val="nil"/>
              <w:bottom w:val="single" w:sz="4" w:space="0" w:color="auto"/>
              <w:right w:val="single" w:sz="8" w:space="0" w:color="auto"/>
            </w:tcBorders>
            <w:shd w:val="clear" w:color="auto" w:fill="auto"/>
            <w:noWrap/>
            <w:vAlign w:val="center"/>
            <w:hideMark/>
          </w:tcPr>
          <w:p w:rsidR="00F835FF" w:rsidRPr="00BD3FFC" w:rsidRDefault="009A2C91" w:rsidP="007E32D5">
            <w:pPr>
              <w:spacing w:after="0" w:line="240" w:lineRule="auto"/>
              <w:jc w:val="center"/>
              <w:rPr>
                <w:rFonts w:ascii="Tahoma" w:eastAsia="Times New Roman" w:hAnsi="Tahoma" w:cs="Tahoma"/>
              </w:rPr>
            </w:pPr>
            <w:r w:rsidRPr="00BD3FFC">
              <w:rPr>
                <w:rFonts w:ascii="Tahoma" w:eastAsia="Times New Roman" w:hAnsi="Tahoma" w:cs="Tahoma"/>
              </w:rPr>
              <w:t>23,34</w:t>
            </w:r>
            <w:r w:rsidR="00F835FF" w:rsidRPr="00BD3FFC">
              <w:rPr>
                <w:rFonts w:ascii="Tahoma" w:eastAsia="Times New Roman" w:hAnsi="Tahoma" w:cs="Tahoma"/>
              </w:rPr>
              <w:t>%</w:t>
            </w:r>
          </w:p>
        </w:tc>
        <w:tc>
          <w:tcPr>
            <w:tcW w:w="1176" w:type="dxa"/>
            <w:tcBorders>
              <w:top w:val="nil"/>
              <w:left w:val="nil"/>
              <w:bottom w:val="single" w:sz="4" w:space="0" w:color="auto"/>
              <w:right w:val="single" w:sz="8" w:space="0" w:color="auto"/>
            </w:tcBorders>
            <w:shd w:val="clear" w:color="000000" w:fill="FFCCCC"/>
            <w:noWrap/>
            <w:vAlign w:val="bottom"/>
            <w:hideMark/>
          </w:tcPr>
          <w:p w:rsidR="00F835FF" w:rsidRPr="00BD3FFC" w:rsidRDefault="00F835FF" w:rsidP="007E32D5">
            <w:pPr>
              <w:spacing w:after="0" w:line="240" w:lineRule="auto"/>
              <w:jc w:val="center"/>
              <w:rPr>
                <w:rFonts w:ascii="Tahoma" w:eastAsia="Times New Roman" w:hAnsi="Tahoma" w:cs="Tahoma"/>
                <w:b/>
                <w:bCs/>
              </w:rPr>
            </w:pPr>
            <w:r w:rsidRPr="00BD3FFC">
              <w:rPr>
                <w:rFonts w:ascii="Tahoma" w:eastAsia="Times New Roman" w:hAnsi="Tahoma" w:cs="Tahoma"/>
                <w:b/>
                <w:bCs/>
              </w:rPr>
              <w:t>2º</w:t>
            </w:r>
          </w:p>
        </w:tc>
      </w:tr>
      <w:tr w:rsidR="00F835FF" w:rsidRPr="00BD3FFC" w:rsidTr="00BD3FFC">
        <w:trPr>
          <w:trHeight w:val="300"/>
        </w:trPr>
        <w:tc>
          <w:tcPr>
            <w:tcW w:w="5325" w:type="dxa"/>
            <w:tcBorders>
              <w:top w:val="nil"/>
              <w:left w:val="single" w:sz="8" w:space="0" w:color="auto"/>
              <w:bottom w:val="single" w:sz="4" w:space="0" w:color="auto"/>
              <w:right w:val="single" w:sz="4" w:space="0" w:color="auto"/>
            </w:tcBorders>
            <w:shd w:val="clear" w:color="auto" w:fill="auto"/>
            <w:noWrap/>
            <w:vAlign w:val="bottom"/>
            <w:hideMark/>
          </w:tcPr>
          <w:p w:rsidR="00F835FF" w:rsidRPr="00BD3FFC" w:rsidRDefault="00F835FF" w:rsidP="007E32D5">
            <w:pPr>
              <w:spacing w:after="0" w:line="240" w:lineRule="auto"/>
              <w:rPr>
                <w:rFonts w:ascii="Tahoma" w:eastAsia="Times New Roman" w:hAnsi="Tahoma" w:cs="Tahoma"/>
              </w:rPr>
            </w:pPr>
            <w:r w:rsidRPr="00BD3FFC">
              <w:rPr>
                <w:rFonts w:ascii="Tahoma" w:eastAsia="Times New Roman" w:hAnsi="Tahoma" w:cs="Tahoma"/>
              </w:rPr>
              <w:t>Prevención y promoción autonomía personal</w:t>
            </w:r>
          </w:p>
        </w:tc>
        <w:tc>
          <w:tcPr>
            <w:tcW w:w="1261" w:type="dxa"/>
            <w:tcBorders>
              <w:top w:val="nil"/>
              <w:left w:val="nil"/>
              <w:bottom w:val="single" w:sz="4" w:space="0" w:color="auto"/>
              <w:right w:val="single" w:sz="4" w:space="0" w:color="auto"/>
            </w:tcBorders>
            <w:shd w:val="clear" w:color="auto" w:fill="auto"/>
            <w:noWrap/>
            <w:vAlign w:val="center"/>
            <w:hideMark/>
          </w:tcPr>
          <w:p w:rsidR="00F835FF" w:rsidRPr="00BD3FFC" w:rsidRDefault="009A2C91" w:rsidP="007E32D5">
            <w:pPr>
              <w:spacing w:after="0" w:line="240" w:lineRule="auto"/>
              <w:jc w:val="center"/>
              <w:rPr>
                <w:rFonts w:ascii="Tahoma" w:eastAsia="Times New Roman" w:hAnsi="Tahoma" w:cs="Tahoma"/>
                <w:sz w:val="18"/>
                <w:szCs w:val="18"/>
              </w:rPr>
            </w:pPr>
            <w:r w:rsidRPr="00BD3FFC">
              <w:rPr>
                <w:rFonts w:ascii="Tahoma" w:eastAsia="Times New Roman" w:hAnsi="Tahoma" w:cs="Tahoma"/>
                <w:sz w:val="18"/>
                <w:szCs w:val="18"/>
              </w:rPr>
              <w:t>3.005</w:t>
            </w:r>
          </w:p>
        </w:tc>
        <w:tc>
          <w:tcPr>
            <w:tcW w:w="1176" w:type="dxa"/>
            <w:tcBorders>
              <w:top w:val="nil"/>
              <w:left w:val="nil"/>
              <w:bottom w:val="single" w:sz="4" w:space="0" w:color="auto"/>
              <w:right w:val="single" w:sz="8" w:space="0" w:color="auto"/>
            </w:tcBorders>
            <w:shd w:val="clear" w:color="auto" w:fill="auto"/>
            <w:noWrap/>
            <w:vAlign w:val="center"/>
            <w:hideMark/>
          </w:tcPr>
          <w:p w:rsidR="00F835FF" w:rsidRPr="00BD3FFC" w:rsidRDefault="009A2C91" w:rsidP="007E32D5">
            <w:pPr>
              <w:spacing w:after="0" w:line="240" w:lineRule="auto"/>
              <w:jc w:val="center"/>
              <w:rPr>
                <w:rFonts w:ascii="Tahoma" w:eastAsia="Times New Roman" w:hAnsi="Tahoma" w:cs="Tahoma"/>
              </w:rPr>
            </w:pPr>
            <w:r w:rsidRPr="00BD3FFC">
              <w:rPr>
                <w:rFonts w:ascii="Tahoma" w:eastAsia="Times New Roman" w:hAnsi="Tahoma" w:cs="Tahoma"/>
              </w:rPr>
              <w:t>2,11</w:t>
            </w:r>
            <w:r w:rsidR="00F835FF" w:rsidRPr="00BD3FFC">
              <w:rPr>
                <w:rFonts w:ascii="Tahoma" w:eastAsia="Times New Roman" w:hAnsi="Tahoma" w:cs="Tahoma"/>
              </w:rPr>
              <w:t>%</w:t>
            </w:r>
          </w:p>
        </w:tc>
        <w:tc>
          <w:tcPr>
            <w:tcW w:w="1176" w:type="dxa"/>
            <w:tcBorders>
              <w:top w:val="nil"/>
              <w:left w:val="nil"/>
              <w:bottom w:val="single" w:sz="4" w:space="0" w:color="auto"/>
              <w:right w:val="single" w:sz="8" w:space="0" w:color="auto"/>
            </w:tcBorders>
            <w:shd w:val="clear" w:color="000000" w:fill="FFCCCC"/>
            <w:noWrap/>
            <w:vAlign w:val="bottom"/>
            <w:hideMark/>
          </w:tcPr>
          <w:p w:rsidR="00F835FF" w:rsidRPr="00BD3FFC" w:rsidRDefault="00A93997" w:rsidP="007E32D5">
            <w:pPr>
              <w:spacing w:after="0" w:line="240" w:lineRule="auto"/>
              <w:jc w:val="center"/>
              <w:rPr>
                <w:rFonts w:ascii="Tahoma" w:eastAsia="Times New Roman" w:hAnsi="Tahoma" w:cs="Tahoma"/>
                <w:b/>
                <w:bCs/>
              </w:rPr>
            </w:pPr>
            <w:r w:rsidRPr="00BD3FFC">
              <w:rPr>
                <w:rFonts w:ascii="Tahoma" w:eastAsia="Times New Roman" w:hAnsi="Tahoma" w:cs="Tahoma"/>
                <w:b/>
                <w:bCs/>
              </w:rPr>
              <w:t>5</w:t>
            </w:r>
            <w:r w:rsidR="00F835FF" w:rsidRPr="00BD3FFC">
              <w:rPr>
                <w:rFonts w:ascii="Tahoma" w:eastAsia="Times New Roman" w:hAnsi="Tahoma" w:cs="Tahoma"/>
                <w:b/>
                <w:bCs/>
              </w:rPr>
              <w:t>º</w:t>
            </w:r>
          </w:p>
        </w:tc>
      </w:tr>
      <w:tr w:rsidR="00F835FF" w:rsidRPr="00BD3FFC" w:rsidTr="00BD3FFC">
        <w:trPr>
          <w:trHeight w:val="300"/>
        </w:trPr>
        <w:tc>
          <w:tcPr>
            <w:tcW w:w="5325" w:type="dxa"/>
            <w:tcBorders>
              <w:top w:val="nil"/>
              <w:left w:val="single" w:sz="8" w:space="0" w:color="auto"/>
              <w:bottom w:val="single" w:sz="4" w:space="0" w:color="auto"/>
              <w:right w:val="single" w:sz="4" w:space="0" w:color="auto"/>
            </w:tcBorders>
            <w:shd w:val="clear" w:color="auto" w:fill="auto"/>
            <w:noWrap/>
            <w:vAlign w:val="bottom"/>
            <w:hideMark/>
          </w:tcPr>
          <w:p w:rsidR="00F835FF" w:rsidRPr="00BD3FFC" w:rsidRDefault="00F835FF" w:rsidP="007E32D5">
            <w:pPr>
              <w:spacing w:after="0" w:line="240" w:lineRule="auto"/>
              <w:rPr>
                <w:rFonts w:ascii="Tahoma" w:eastAsia="Times New Roman" w:hAnsi="Tahoma" w:cs="Tahoma"/>
              </w:rPr>
            </w:pPr>
            <w:r w:rsidRPr="00BD3FFC">
              <w:rPr>
                <w:rFonts w:ascii="Tahoma" w:eastAsia="Times New Roman" w:hAnsi="Tahoma" w:cs="Tahoma"/>
              </w:rPr>
              <w:t>Prestación por cuidados en el entorno familiar</w:t>
            </w:r>
          </w:p>
        </w:tc>
        <w:tc>
          <w:tcPr>
            <w:tcW w:w="1261" w:type="dxa"/>
            <w:tcBorders>
              <w:top w:val="nil"/>
              <w:left w:val="nil"/>
              <w:bottom w:val="single" w:sz="4" w:space="0" w:color="auto"/>
              <w:right w:val="single" w:sz="4" w:space="0" w:color="auto"/>
            </w:tcBorders>
            <w:shd w:val="clear" w:color="auto" w:fill="auto"/>
            <w:noWrap/>
            <w:vAlign w:val="center"/>
            <w:hideMark/>
          </w:tcPr>
          <w:p w:rsidR="00F835FF" w:rsidRPr="00BD3FFC" w:rsidRDefault="009A2C91" w:rsidP="007E32D5">
            <w:pPr>
              <w:spacing w:after="0" w:line="240" w:lineRule="auto"/>
              <w:jc w:val="center"/>
              <w:rPr>
                <w:rFonts w:ascii="Tahoma" w:eastAsia="Times New Roman" w:hAnsi="Tahoma" w:cs="Tahoma"/>
                <w:sz w:val="18"/>
                <w:szCs w:val="18"/>
              </w:rPr>
            </w:pPr>
            <w:r w:rsidRPr="00BD3FFC">
              <w:rPr>
                <w:rFonts w:ascii="Tahoma" w:eastAsia="Times New Roman" w:hAnsi="Tahoma" w:cs="Tahoma"/>
                <w:sz w:val="18"/>
                <w:szCs w:val="18"/>
              </w:rPr>
              <w:t>24.587</w:t>
            </w:r>
          </w:p>
        </w:tc>
        <w:tc>
          <w:tcPr>
            <w:tcW w:w="1176" w:type="dxa"/>
            <w:tcBorders>
              <w:top w:val="nil"/>
              <w:left w:val="nil"/>
              <w:bottom w:val="single" w:sz="4" w:space="0" w:color="auto"/>
              <w:right w:val="single" w:sz="8" w:space="0" w:color="auto"/>
            </w:tcBorders>
            <w:shd w:val="clear" w:color="auto" w:fill="auto"/>
            <w:noWrap/>
            <w:vAlign w:val="center"/>
            <w:hideMark/>
          </w:tcPr>
          <w:p w:rsidR="00F835FF" w:rsidRPr="00BD3FFC" w:rsidRDefault="009A2C91" w:rsidP="007E32D5">
            <w:pPr>
              <w:spacing w:after="0" w:line="240" w:lineRule="auto"/>
              <w:jc w:val="center"/>
              <w:rPr>
                <w:rFonts w:ascii="Tahoma" w:eastAsia="Times New Roman" w:hAnsi="Tahoma" w:cs="Tahoma"/>
              </w:rPr>
            </w:pPr>
            <w:r w:rsidRPr="00BD3FFC">
              <w:rPr>
                <w:rFonts w:ascii="Tahoma" w:eastAsia="Times New Roman" w:hAnsi="Tahoma" w:cs="Tahoma"/>
              </w:rPr>
              <w:t>17,26</w:t>
            </w:r>
            <w:r w:rsidR="00F835FF" w:rsidRPr="00BD3FFC">
              <w:rPr>
                <w:rFonts w:ascii="Tahoma" w:eastAsia="Times New Roman" w:hAnsi="Tahoma" w:cs="Tahoma"/>
              </w:rPr>
              <w:t>%</w:t>
            </w:r>
          </w:p>
        </w:tc>
        <w:tc>
          <w:tcPr>
            <w:tcW w:w="1176" w:type="dxa"/>
            <w:tcBorders>
              <w:top w:val="nil"/>
              <w:left w:val="nil"/>
              <w:bottom w:val="single" w:sz="4" w:space="0" w:color="auto"/>
              <w:right w:val="single" w:sz="8" w:space="0" w:color="auto"/>
            </w:tcBorders>
            <w:shd w:val="clear" w:color="000000" w:fill="FFCCCC"/>
            <w:noWrap/>
            <w:vAlign w:val="bottom"/>
            <w:hideMark/>
          </w:tcPr>
          <w:p w:rsidR="00F835FF" w:rsidRPr="00BD3FFC" w:rsidRDefault="00F835FF" w:rsidP="007E32D5">
            <w:pPr>
              <w:spacing w:after="0" w:line="240" w:lineRule="auto"/>
              <w:jc w:val="center"/>
              <w:rPr>
                <w:rFonts w:ascii="Tahoma" w:eastAsia="Times New Roman" w:hAnsi="Tahoma" w:cs="Tahoma"/>
                <w:b/>
                <w:bCs/>
              </w:rPr>
            </w:pPr>
            <w:r w:rsidRPr="00BD3FFC">
              <w:rPr>
                <w:rFonts w:ascii="Tahoma" w:eastAsia="Times New Roman" w:hAnsi="Tahoma" w:cs="Tahoma"/>
                <w:b/>
                <w:bCs/>
              </w:rPr>
              <w:t>5º</w:t>
            </w:r>
          </w:p>
        </w:tc>
      </w:tr>
      <w:tr w:rsidR="00F835FF" w:rsidRPr="00BD3FFC" w:rsidTr="00BD3FFC">
        <w:trPr>
          <w:trHeight w:val="300"/>
        </w:trPr>
        <w:tc>
          <w:tcPr>
            <w:tcW w:w="5325" w:type="dxa"/>
            <w:tcBorders>
              <w:top w:val="nil"/>
              <w:left w:val="single" w:sz="8" w:space="0" w:color="auto"/>
              <w:bottom w:val="single" w:sz="4" w:space="0" w:color="auto"/>
              <w:right w:val="single" w:sz="4" w:space="0" w:color="auto"/>
            </w:tcBorders>
            <w:shd w:val="clear" w:color="auto" w:fill="auto"/>
            <w:noWrap/>
            <w:vAlign w:val="bottom"/>
            <w:hideMark/>
          </w:tcPr>
          <w:p w:rsidR="00F835FF" w:rsidRPr="00BD3FFC" w:rsidRDefault="00F835FF" w:rsidP="007E32D5">
            <w:pPr>
              <w:spacing w:after="0" w:line="240" w:lineRule="auto"/>
              <w:rPr>
                <w:rFonts w:ascii="Tahoma" w:eastAsia="Times New Roman" w:hAnsi="Tahoma" w:cs="Tahoma"/>
              </w:rPr>
            </w:pPr>
            <w:r w:rsidRPr="00BD3FFC">
              <w:rPr>
                <w:rFonts w:ascii="Tahoma" w:eastAsia="Times New Roman" w:hAnsi="Tahoma" w:cs="Tahoma"/>
              </w:rPr>
              <w:t>Prestación vinculada al servicio</w:t>
            </w:r>
          </w:p>
        </w:tc>
        <w:tc>
          <w:tcPr>
            <w:tcW w:w="1261" w:type="dxa"/>
            <w:tcBorders>
              <w:top w:val="nil"/>
              <w:left w:val="nil"/>
              <w:bottom w:val="single" w:sz="4" w:space="0" w:color="auto"/>
              <w:right w:val="single" w:sz="4" w:space="0" w:color="auto"/>
            </w:tcBorders>
            <w:shd w:val="clear" w:color="auto" w:fill="auto"/>
            <w:noWrap/>
            <w:vAlign w:val="center"/>
            <w:hideMark/>
          </w:tcPr>
          <w:p w:rsidR="00F835FF" w:rsidRPr="00BD3FFC" w:rsidRDefault="009A2C91" w:rsidP="007E32D5">
            <w:pPr>
              <w:spacing w:after="0" w:line="240" w:lineRule="auto"/>
              <w:jc w:val="center"/>
              <w:rPr>
                <w:rFonts w:ascii="Tahoma" w:eastAsia="Times New Roman" w:hAnsi="Tahoma" w:cs="Tahoma"/>
                <w:sz w:val="18"/>
                <w:szCs w:val="18"/>
              </w:rPr>
            </w:pPr>
            <w:r w:rsidRPr="00BD3FFC">
              <w:rPr>
                <w:rFonts w:ascii="Tahoma" w:eastAsia="Times New Roman" w:hAnsi="Tahoma" w:cs="Tahoma"/>
                <w:sz w:val="18"/>
                <w:szCs w:val="18"/>
              </w:rPr>
              <w:t>12.771</w:t>
            </w:r>
          </w:p>
        </w:tc>
        <w:tc>
          <w:tcPr>
            <w:tcW w:w="1176" w:type="dxa"/>
            <w:tcBorders>
              <w:top w:val="nil"/>
              <w:left w:val="nil"/>
              <w:bottom w:val="single" w:sz="4" w:space="0" w:color="auto"/>
              <w:right w:val="single" w:sz="8" w:space="0" w:color="auto"/>
            </w:tcBorders>
            <w:shd w:val="clear" w:color="auto" w:fill="auto"/>
            <w:noWrap/>
            <w:vAlign w:val="center"/>
            <w:hideMark/>
          </w:tcPr>
          <w:p w:rsidR="00F835FF" w:rsidRPr="00BD3FFC" w:rsidRDefault="009A2C91" w:rsidP="007E32D5">
            <w:pPr>
              <w:spacing w:after="0" w:line="240" w:lineRule="auto"/>
              <w:jc w:val="center"/>
              <w:rPr>
                <w:rFonts w:ascii="Tahoma" w:eastAsia="Times New Roman" w:hAnsi="Tahoma" w:cs="Tahoma"/>
              </w:rPr>
            </w:pPr>
            <w:r w:rsidRPr="00BD3FFC">
              <w:rPr>
                <w:rFonts w:ascii="Tahoma" w:eastAsia="Times New Roman" w:hAnsi="Tahoma" w:cs="Tahoma"/>
              </w:rPr>
              <w:t>8,97</w:t>
            </w:r>
            <w:r w:rsidR="00F835FF" w:rsidRPr="00BD3FFC">
              <w:rPr>
                <w:rFonts w:ascii="Tahoma" w:eastAsia="Times New Roman" w:hAnsi="Tahoma" w:cs="Tahoma"/>
              </w:rPr>
              <w:t>%</w:t>
            </w:r>
          </w:p>
        </w:tc>
        <w:tc>
          <w:tcPr>
            <w:tcW w:w="1176" w:type="dxa"/>
            <w:tcBorders>
              <w:top w:val="nil"/>
              <w:left w:val="nil"/>
              <w:bottom w:val="single" w:sz="4" w:space="0" w:color="auto"/>
              <w:right w:val="single" w:sz="8" w:space="0" w:color="auto"/>
            </w:tcBorders>
            <w:shd w:val="clear" w:color="000000" w:fill="FFCCCC"/>
            <w:noWrap/>
            <w:vAlign w:val="bottom"/>
            <w:hideMark/>
          </w:tcPr>
          <w:p w:rsidR="00F835FF" w:rsidRPr="00BD3FFC" w:rsidRDefault="00F835FF" w:rsidP="007E32D5">
            <w:pPr>
              <w:spacing w:after="0" w:line="240" w:lineRule="auto"/>
              <w:jc w:val="center"/>
              <w:rPr>
                <w:rFonts w:ascii="Tahoma" w:eastAsia="Times New Roman" w:hAnsi="Tahoma" w:cs="Tahoma"/>
                <w:b/>
                <w:bCs/>
              </w:rPr>
            </w:pPr>
            <w:r w:rsidRPr="00BD3FFC">
              <w:rPr>
                <w:rFonts w:ascii="Tahoma" w:eastAsia="Times New Roman" w:hAnsi="Tahoma" w:cs="Tahoma"/>
                <w:b/>
                <w:bCs/>
              </w:rPr>
              <w:t>2º</w:t>
            </w:r>
          </w:p>
        </w:tc>
      </w:tr>
      <w:tr w:rsidR="00F835FF" w:rsidRPr="00BD3FFC" w:rsidTr="00BD3FFC">
        <w:trPr>
          <w:trHeight w:val="315"/>
        </w:trPr>
        <w:tc>
          <w:tcPr>
            <w:tcW w:w="5325" w:type="dxa"/>
            <w:tcBorders>
              <w:top w:val="nil"/>
              <w:left w:val="single" w:sz="8" w:space="0" w:color="auto"/>
              <w:bottom w:val="single" w:sz="4" w:space="0" w:color="auto"/>
              <w:right w:val="single" w:sz="4" w:space="0" w:color="auto"/>
            </w:tcBorders>
            <w:shd w:val="clear" w:color="auto" w:fill="auto"/>
            <w:noWrap/>
            <w:vAlign w:val="bottom"/>
            <w:hideMark/>
          </w:tcPr>
          <w:p w:rsidR="00F835FF" w:rsidRPr="00BD3FFC" w:rsidRDefault="00F835FF" w:rsidP="007E32D5">
            <w:pPr>
              <w:spacing w:after="0" w:line="240" w:lineRule="auto"/>
              <w:rPr>
                <w:rFonts w:ascii="Tahoma" w:eastAsia="Times New Roman" w:hAnsi="Tahoma" w:cs="Tahoma"/>
              </w:rPr>
            </w:pPr>
            <w:r w:rsidRPr="00BD3FFC">
              <w:rPr>
                <w:rFonts w:ascii="Tahoma" w:eastAsia="Times New Roman" w:hAnsi="Tahoma" w:cs="Tahoma"/>
              </w:rPr>
              <w:t>Prestación asistencia personal</w:t>
            </w:r>
          </w:p>
        </w:tc>
        <w:tc>
          <w:tcPr>
            <w:tcW w:w="1261" w:type="dxa"/>
            <w:tcBorders>
              <w:top w:val="nil"/>
              <w:left w:val="nil"/>
              <w:bottom w:val="single" w:sz="4" w:space="0" w:color="auto"/>
              <w:right w:val="single" w:sz="4" w:space="0" w:color="auto"/>
            </w:tcBorders>
            <w:shd w:val="clear" w:color="auto" w:fill="auto"/>
            <w:noWrap/>
            <w:vAlign w:val="center"/>
            <w:hideMark/>
          </w:tcPr>
          <w:p w:rsidR="00F835FF" w:rsidRPr="00BD3FFC" w:rsidRDefault="009A2C91" w:rsidP="007E32D5">
            <w:pPr>
              <w:spacing w:after="0" w:line="240" w:lineRule="auto"/>
              <w:jc w:val="center"/>
              <w:rPr>
                <w:rFonts w:ascii="Tahoma" w:eastAsia="Times New Roman" w:hAnsi="Tahoma" w:cs="Tahoma"/>
                <w:sz w:val="18"/>
                <w:szCs w:val="18"/>
              </w:rPr>
            </w:pPr>
            <w:r w:rsidRPr="00BD3FFC">
              <w:rPr>
                <w:rFonts w:ascii="Tahoma" w:eastAsia="Times New Roman" w:hAnsi="Tahoma" w:cs="Tahoma"/>
                <w:sz w:val="18"/>
                <w:szCs w:val="18"/>
              </w:rPr>
              <w:t>69</w:t>
            </w:r>
          </w:p>
        </w:tc>
        <w:tc>
          <w:tcPr>
            <w:tcW w:w="1176" w:type="dxa"/>
            <w:tcBorders>
              <w:top w:val="nil"/>
              <w:left w:val="nil"/>
              <w:bottom w:val="single" w:sz="4" w:space="0" w:color="auto"/>
              <w:right w:val="single" w:sz="8" w:space="0" w:color="auto"/>
            </w:tcBorders>
            <w:shd w:val="clear" w:color="auto" w:fill="auto"/>
            <w:noWrap/>
            <w:vAlign w:val="center"/>
            <w:hideMark/>
          </w:tcPr>
          <w:p w:rsidR="00F835FF" w:rsidRPr="00BD3FFC" w:rsidRDefault="00F835FF" w:rsidP="007E32D5">
            <w:pPr>
              <w:spacing w:after="0" w:line="240" w:lineRule="auto"/>
              <w:jc w:val="center"/>
              <w:rPr>
                <w:rFonts w:ascii="Tahoma" w:eastAsia="Times New Roman" w:hAnsi="Tahoma" w:cs="Tahoma"/>
              </w:rPr>
            </w:pPr>
            <w:r w:rsidRPr="00BD3FFC">
              <w:rPr>
                <w:rFonts w:ascii="Tahoma" w:eastAsia="Times New Roman" w:hAnsi="Tahoma" w:cs="Tahoma"/>
              </w:rPr>
              <w:t>0,0</w:t>
            </w:r>
            <w:r w:rsidR="009A2C91" w:rsidRPr="00BD3FFC">
              <w:rPr>
                <w:rFonts w:ascii="Tahoma" w:eastAsia="Times New Roman" w:hAnsi="Tahoma" w:cs="Tahoma"/>
              </w:rPr>
              <w:t>5</w:t>
            </w:r>
            <w:r w:rsidRPr="00BD3FFC">
              <w:rPr>
                <w:rFonts w:ascii="Tahoma" w:eastAsia="Times New Roman" w:hAnsi="Tahoma" w:cs="Tahoma"/>
              </w:rPr>
              <w:t>%</w:t>
            </w:r>
          </w:p>
        </w:tc>
        <w:tc>
          <w:tcPr>
            <w:tcW w:w="1176" w:type="dxa"/>
            <w:tcBorders>
              <w:top w:val="nil"/>
              <w:left w:val="nil"/>
              <w:bottom w:val="single" w:sz="8" w:space="0" w:color="auto"/>
              <w:right w:val="single" w:sz="8" w:space="0" w:color="auto"/>
            </w:tcBorders>
            <w:shd w:val="clear" w:color="000000" w:fill="FFCCCC"/>
            <w:noWrap/>
            <w:vAlign w:val="bottom"/>
            <w:hideMark/>
          </w:tcPr>
          <w:p w:rsidR="00F835FF" w:rsidRPr="00BD3FFC" w:rsidRDefault="00F835FF" w:rsidP="007E32D5">
            <w:pPr>
              <w:spacing w:after="0" w:line="240" w:lineRule="auto"/>
              <w:jc w:val="center"/>
              <w:rPr>
                <w:rFonts w:ascii="Tahoma" w:eastAsia="Times New Roman" w:hAnsi="Tahoma" w:cs="Tahoma"/>
                <w:b/>
                <w:bCs/>
              </w:rPr>
            </w:pPr>
            <w:r w:rsidRPr="00BD3FFC">
              <w:rPr>
                <w:rFonts w:ascii="Tahoma" w:eastAsia="Times New Roman" w:hAnsi="Tahoma" w:cs="Tahoma"/>
                <w:b/>
                <w:bCs/>
              </w:rPr>
              <w:t>4º</w:t>
            </w:r>
          </w:p>
        </w:tc>
      </w:tr>
      <w:tr w:rsidR="00F835FF" w:rsidRPr="00BD3FFC" w:rsidTr="00BD3FFC">
        <w:trPr>
          <w:trHeight w:val="315"/>
        </w:trPr>
        <w:tc>
          <w:tcPr>
            <w:tcW w:w="5325" w:type="dxa"/>
            <w:tcBorders>
              <w:top w:val="nil"/>
              <w:left w:val="single" w:sz="8" w:space="0" w:color="auto"/>
              <w:bottom w:val="single" w:sz="8" w:space="0" w:color="auto"/>
              <w:right w:val="single" w:sz="4" w:space="0" w:color="auto"/>
            </w:tcBorders>
            <w:shd w:val="clear" w:color="auto" w:fill="auto"/>
            <w:noWrap/>
            <w:vAlign w:val="bottom"/>
            <w:hideMark/>
          </w:tcPr>
          <w:p w:rsidR="00F835FF" w:rsidRPr="00BD3FFC" w:rsidRDefault="00F835FF" w:rsidP="007E32D5">
            <w:pPr>
              <w:spacing w:after="0" w:line="240" w:lineRule="auto"/>
              <w:rPr>
                <w:rFonts w:ascii="Tahoma" w:eastAsia="Times New Roman" w:hAnsi="Tahoma" w:cs="Tahoma"/>
                <w:b/>
                <w:bCs/>
              </w:rPr>
            </w:pPr>
            <w:r w:rsidRPr="00BD3FFC">
              <w:rPr>
                <w:rFonts w:ascii="Tahoma" w:eastAsia="Times New Roman" w:hAnsi="Tahoma" w:cs="Tahoma"/>
                <w:b/>
                <w:bCs/>
              </w:rPr>
              <w:t>TOTAL PRESTACIONES</w:t>
            </w:r>
          </w:p>
        </w:tc>
        <w:tc>
          <w:tcPr>
            <w:tcW w:w="1261" w:type="dxa"/>
            <w:tcBorders>
              <w:top w:val="nil"/>
              <w:left w:val="nil"/>
              <w:bottom w:val="single" w:sz="8" w:space="0" w:color="auto"/>
              <w:right w:val="single" w:sz="4" w:space="0" w:color="auto"/>
            </w:tcBorders>
            <w:shd w:val="clear" w:color="auto" w:fill="auto"/>
            <w:noWrap/>
            <w:vAlign w:val="bottom"/>
            <w:hideMark/>
          </w:tcPr>
          <w:p w:rsidR="00F835FF" w:rsidRPr="00BD3FFC" w:rsidRDefault="009A2C91" w:rsidP="007E32D5">
            <w:pPr>
              <w:spacing w:after="0" w:line="240" w:lineRule="auto"/>
              <w:jc w:val="center"/>
              <w:rPr>
                <w:rFonts w:ascii="Tahoma" w:eastAsia="Times New Roman" w:hAnsi="Tahoma" w:cs="Tahoma"/>
                <w:b/>
                <w:bCs/>
              </w:rPr>
            </w:pPr>
            <w:r w:rsidRPr="00BD3FFC">
              <w:rPr>
                <w:rFonts w:ascii="Tahoma" w:eastAsia="Times New Roman" w:hAnsi="Tahoma" w:cs="Tahoma"/>
                <w:b/>
                <w:bCs/>
              </w:rPr>
              <w:t>142.453</w:t>
            </w:r>
          </w:p>
        </w:tc>
        <w:tc>
          <w:tcPr>
            <w:tcW w:w="1176" w:type="dxa"/>
            <w:tcBorders>
              <w:top w:val="nil"/>
              <w:left w:val="nil"/>
              <w:bottom w:val="single" w:sz="8" w:space="0" w:color="auto"/>
              <w:right w:val="single" w:sz="8" w:space="0" w:color="auto"/>
            </w:tcBorders>
            <w:shd w:val="clear" w:color="auto" w:fill="auto"/>
            <w:noWrap/>
            <w:vAlign w:val="center"/>
            <w:hideMark/>
          </w:tcPr>
          <w:p w:rsidR="00F835FF" w:rsidRPr="00BD3FFC" w:rsidRDefault="00F835FF" w:rsidP="007E32D5">
            <w:pPr>
              <w:spacing w:after="0" w:line="240" w:lineRule="auto"/>
              <w:jc w:val="center"/>
              <w:rPr>
                <w:rFonts w:ascii="Tahoma" w:eastAsia="Times New Roman" w:hAnsi="Tahoma" w:cs="Tahoma"/>
                <w:b/>
                <w:bCs/>
              </w:rPr>
            </w:pPr>
            <w:r w:rsidRPr="00BD3FFC">
              <w:rPr>
                <w:rFonts w:ascii="Tahoma" w:eastAsia="Times New Roman" w:hAnsi="Tahoma" w:cs="Tahoma"/>
                <w:b/>
                <w:bCs/>
              </w:rPr>
              <w:t>100%</w:t>
            </w:r>
          </w:p>
        </w:tc>
        <w:tc>
          <w:tcPr>
            <w:tcW w:w="1176" w:type="dxa"/>
            <w:tcBorders>
              <w:top w:val="nil"/>
              <w:left w:val="nil"/>
              <w:bottom w:val="nil"/>
              <w:right w:val="nil"/>
            </w:tcBorders>
            <w:shd w:val="clear" w:color="auto" w:fill="auto"/>
            <w:noWrap/>
            <w:vAlign w:val="bottom"/>
            <w:hideMark/>
          </w:tcPr>
          <w:p w:rsidR="00F835FF" w:rsidRPr="00BD3FFC" w:rsidRDefault="00F835FF" w:rsidP="007E32D5">
            <w:pPr>
              <w:spacing w:after="0" w:line="240" w:lineRule="auto"/>
              <w:jc w:val="center"/>
              <w:rPr>
                <w:rFonts w:ascii="Tahoma" w:eastAsia="Times New Roman" w:hAnsi="Tahoma" w:cs="Tahoma"/>
                <w:b/>
                <w:bCs/>
              </w:rPr>
            </w:pPr>
          </w:p>
        </w:tc>
      </w:tr>
    </w:tbl>
    <w:p w:rsidR="00F835FF" w:rsidRPr="00BD3FFC" w:rsidRDefault="00F835FF" w:rsidP="00F835FF">
      <w:pPr>
        <w:spacing w:after="0" w:line="360" w:lineRule="auto"/>
        <w:rPr>
          <w:rFonts w:ascii="Tahoma" w:hAnsi="Tahoma" w:cs="Tahoma"/>
          <w:sz w:val="16"/>
          <w:szCs w:val="16"/>
        </w:rPr>
      </w:pPr>
      <w:r w:rsidRPr="00BD3FFC">
        <w:rPr>
          <w:rFonts w:ascii="Tahoma" w:hAnsi="Tahoma" w:cs="Tahoma"/>
          <w:sz w:val="16"/>
          <w:szCs w:val="16"/>
        </w:rPr>
        <w:t xml:space="preserve">Fuente: Elaboración propia a partir de los datos estadísticos publicados por IMSERSO. </w:t>
      </w:r>
      <w:r w:rsidR="00557E36" w:rsidRPr="00BD3FFC">
        <w:rPr>
          <w:rFonts w:ascii="Tahoma" w:hAnsi="Tahoma" w:cs="Tahoma"/>
          <w:sz w:val="16"/>
          <w:szCs w:val="16"/>
        </w:rPr>
        <w:t>Diciembre</w:t>
      </w:r>
      <w:r w:rsidRPr="00BD3FFC">
        <w:rPr>
          <w:rFonts w:ascii="Tahoma" w:hAnsi="Tahoma" w:cs="Tahoma"/>
          <w:sz w:val="16"/>
          <w:szCs w:val="16"/>
        </w:rPr>
        <w:t xml:space="preserve"> 2016</w:t>
      </w:r>
    </w:p>
    <w:p w:rsidR="00CE6E47" w:rsidRPr="00BD3FFC" w:rsidRDefault="00341BD8" w:rsidP="00341BD8">
      <w:pPr>
        <w:spacing w:before="120" w:after="120" w:line="360" w:lineRule="auto"/>
        <w:jc w:val="both"/>
        <w:rPr>
          <w:rFonts w:ascii="Tahoma" w:hAnsi="Tahoma" w:cs="Tahoma"/>
          <w:szCs w:val="21"/>
        </w:rPr>
      </w:pPr>
      <w:r w:rsidRPr="00BD3FFC">
        <w:rPr>
          <w:rFonts w:ascii="Tahoma" w:hAnsi="Tahoma" w:cs="Tahoma"/>
          <w:szCs w:val="21"/>
        </w:rPr>
        <w:lastRenderedPageBreak/>
        <w:t>R</w:t>
      </w:r>
      <w:r w:rsidR="00CE6E47" w:rsidRPr="00BD3FFC">
        <w:rPr>
          <w:rFonts w:ascii="Tahoma" w:hAnsi="Tahoma" w:cs="Tahoma"/>
          <w:szCs w:val="21"/>
        </w:rPr>
        <w:t>especto a los diagnósticos principales que ocasionan la situación de dependencia reconocida, considerando los datos correspondientes a los solicitantes con grado de dependencia y Programa Individual de Atención activo, se puede observar que si bien en los menores de 18 años los diagnósticos principales tienen mayor relación con retraso madurativo, psicomotor o del desarrollo, así como trastornos de espectro autista</w:t>
      </w:r>
      <w:r w:rsidR="00E05511" w:rsidRPr="00BD3FFC">
        <w:rPr>
          <w:rFonts w:ascii="Tahoma" w:hAnsi="Tahoma" w:cs="Tahoma"/>
          <w:szCs w:val="21"/>
        </w:rPr>
        <w:t>;</w:t>
      </w:r>
      <w:r w:rsidR="00CE6E47" w:rsidRPr="00BD3FFC">
        <w:rPr>
          <w:rFonts w:ascii="Tahoma" w:hAnsi="Tahoma" w:cs="Tahoma"/>
          <w:szCs w:val="21"/>
        </w:rPr>
        <w:t xml:space="preserve"> en el caso del tramo de edad comprendidos entre los 18 y 54 años continúan persistiendo diagnósticos relacionados con la discapacidad intelectual (retraso mental, Síndrome de Down) y con la discapacidad física (parálisis cerebral infantil)</w:t>
      </w:r>
      <w:r w:rsidR="00E05511" w:rsidRPr="00BD3FFC">
        <w:rPr>
          <w:rFonts w:ascii="Tahoma" w:hAnsi="Tahoma" w:cs="Tahoma"/>
          <w:szCs w:val="21"/>
        </w:rPr>
        <w:t>;</w:t>
      </w:r>
      <w:r w:rsidR="00CE6E47" w:rsidRPr="00BD3FFC">
        <w:rPr>
          <w:rFonts w:ascii="Tahoma" w:hAnsi="Tahoma" w:cs="Tahoma"/>
          <w:szCs w:val="21"/>
        </w:rPr>
        <w:t xml:space="preserve"> mientras que a partir de los 65 años los problemas neurodegenerativos (enfermedad de Alzheimer) constituyen el diagnóstico principal.</w:t>
      </w:r>
    </w:p>
    <w:p w:rsidR="00E05511" w:rsidRDefault="00E05511" w:rsidP="00E05511">
      <w:pPr>
        <w:pStyle w:val="Default"/>
      </w:pPr>
    </w:p>
    <w:p w:rsidR="00CE6E47" w:rsidRPr="006A1A59" w:rsidRDefault="00CE6E47" w:rsidP="006A1A59">
      <w:pPr>
        <w:pStyle w:val="Ttulo4"/>
        <w:numPr>
          <w:ilvl w:val="0"/>
          <w:numId w:val="25"/>
        </w:numPr>
        <w:spacing w:before="240" w:after="120" w:line="360" w:lineRule="auto"/>
      </w:pPr>
      <w:r w:rsidRPr="006A1A59">
        <w:t xml:space="preserve">Atención </w:t>
      </w:r>
      <w:r w:rsidR="00FB270E" w:rsidRPr="006A1A59">
        <w:t>a las personas con discapacidad</w:t>
      </w:r>
    </w:p>
    <w:p w:rsidR="00CE6E47" w:rsidRPr="00413521" w:rsidRDefault="00CE6E47" w:rsidP="00CE6E47">
      <w:pPr>
        <w:spacing w:before="120" w:after="120" w:line="360" w:lineRule="auto"/>
        <w:jc w:val="both"/>
        <w:rPr>
          <w:rFonts w:ascii="Tahoma" w:hAnsi="Tahoma" w:cs="Tahoma"/>
          <w:szCs w:val="23"/>
        </w:rPr>
      </w:pPr>
      <w:r>
        <w:rPr>
          <w:rFonts w:ascii="Tahoma" w:hAnsi="Tahoma" w:cs="Tahoma"/>
          <w:szCs w:val="23"/>
        </w:rPr>
        <w:t>E</w:t>
      </w:r>
      <w:r w:rsidRPr="00360206">
        <w:rPr>
          <w:rFonts w:ascii="Tahoma" w:hAnsi="Tahoma" w:cs="Tahoma"/>
          <w:szCs w:val="23"/>
        </w:rPr>
        <w:t xml:space="preserve">l Plan de Acción para Personas con Discapacidad 2012-2015 incorpora un área específica de Salud, con 17 actuaciones previstas en dos programas: </w:t>
      </w:r>
      <w:r>
        <w:rPr>
          <w:rFonts w:ascii="Tahoma" w:hAnsi="Tahoma" w:cs="Tahoma"/>
          <w:szCs w:val="23"/>
        </w:rPr>
        <w:t>p</w:t>
      </w:r>
      <w:r w:rsidRPr="00360206">
        <w:rPr>
          <w:rFonts w:ascii="Tahoma" w:hAnsi="Tahoma" w:cs="Tahoma"/>
          <w:szCs w:val="23"/>
        </w:rPr>
        <w:t>revención de la discapacidad y promoción de la vida independiente y la atención san</w:t>
      </w:r>
      <w:r w:rsidRPr="00413521">
        <w:rPr>
          <w:rFonts w:ascii="Tahoma" w:hAnsi="Tahoma" w:cs="Tahoma"/>
          <w:szCs w:val="23"/>
        </w:rPr>
        <w:t>itari</w:t>
      </w:r>
      <w:r w:rsidRPr="00BA1145">
        <w:rPr>
          <w:rFonts w:ascii="Tahoma" w:hAnsi="Tahoma" w:cs="Tahoma"/>
          <w:szCs w:val="23"/>
        </w:rPr>
        <w:t>a</w:t>
      </w:r>
      <w:r w:rsidR="00915B0E" w:rsidRPr="00BA1145">
        <w:rPr>
          <w:rFonts w:ascii="Tahoma" w:hAnsi="Tahoma" w:cs="Tahoma"/>
          <w:szCs w:val="23"/>
          <w:vertAlign w:val="superscript"/>
        </w:rPr>
        <w:t>1</w:t>
      </w:r>
      <w:r w:rsidR="00E62333">
        <w:rPr>
          <w:rFonts w:ascii="Tahoma" w:hAnsi="Tahoma" w:cs="Tahoma"/>
          <w:szCs w:val="23"/>
          <w:vertAlign w:val="superscript"/>
        </w:rPr>
        <w:t>1</w:t>
      </w:r>
      <w:r w:rsidRPr="00413521">
        <w:rPr>
          <w:rFonts w:ascii="Tahoma" w:hAnsi="Tahoma" w:cs="Tahoma"/>
          <w:szCs w:val="23"/>
        </w:rPr>
        <w:t>.</w:t>
      </w:r>
    </w:p>
    <w:p w:rsidR="00170AE4" w:rsidRDefault="00CE6E47" w:rsidP="00CE6E47">
      <w:pPr>
        <w:spacing w:before="120" w:after="120" w:line="360" w:lineRule="auto"/>
        <w:jc w:val="both"/>
        <w:rPr>
          <w:rFonts w:ascii="Tahoma" w:hAnsi="Tahoma" w:cs="Tahoma"/>
          <w:szCs w:val="23"/>
        </w:rPr>
      </w:pPr>
      <w:r w:rsidRPr="00413521">
        <w:rPr>
          <w:rFonts w:ascii="Tahoma" w:hAnsi="Tahoma" w:cs="Tahoma"/>
          <w:szCs w:val="23"/>
        </w:rPr>
        <w:t xml:space="preserve">Según los datos obtenidos de la </w:t>
      </w:r>
      <w:r w:rsidR="00351AB6">
        <w:rPr>
          <w:rFonts w:ascii="Tahoma" w:hAnsi="Tahoma" w:cs="Tahoma"/>
          <w:szCs w:val="23"/>
        </w:rPr>
        <w:t>b</w:t>
      </w:r>
      <w:r w:rsidRPr="00413521">
        <w:rPr>
          <w:rFonts w:ascii="Tahoma" w:hAnsi="Tahoma" w:cs="Tahoma"/>
          <w:szCs w:val="23"/>
        </w:rPr>
        <w:t xml:space="preserve">ase de datos de </w:t>
      </w:r>
      <w:r w:rsidRPr="00FB270E">
        <w:rPr>
          <w:rFonts w:ascii="Tahoma" w:hAnsi="Tahoma" w:cs="Tahoma"/>
          <w:szCs w:val="23"/>
        </w:rPr>
        <w:t>R</w:t>
      </w:r>
      <w:r w:rsidRPr="00413521">
        <w:rPr>
          <w:rFonts w:ascii="Tahoma" w:hAnsi="Tahoma" w:cs="Tahoma"/>
          <w:szCs w:val="23"/>
        </w:rPr>
        <w:t xml:space="preserve">econocimiento de </w:t>
      </w:r>
      <w:r w:rsidR="00351AB6" w:rsidRPr="00FB270E">
        <w:rPr>
          <w:rFonts w:ascii="Tahoma" w:hAnsi="Tahoma" w:cs="Tahoma"/>
          <w:szCs w:val="23"/>
        </w:rPr>
        <w:t>G</w:t>
      </w:r>
      <w:r w:rsidRPr="00413521">
        <w:rPr>
          <w:rFonts w:ascii="Tahoma" w:hAnsi="Tahoma" w:cs="Tahoma"/>
          <w:szCs w:val="23"/>
        </w:rPr>
        <w:t xml:space="preserve">rado de </w:t>
      </w:r>
      <w:r w:rsidR="00351AB6" w:rsidRPr="00FB270E">
        <w:rPr>
          <w:rFonts w:ascii="Tahoma" w:hAnsi="Tahoma" w:cs="Tahoma"/>
          <w:szCs w:val="23"/>
        </w:rPr>
        <w:t>D</w:t>
      </w:r>
      <w:r w:rsidRPr="00413521">
        <w:rPr>
          <w:rFonts w:ascii="Tahoma" w:hAnsi="Tahoma" w:cs="Tahoma"/>
          <w:szCs w:val="23"/>
        </w:rPr>
        <w:t xml:space="preserve">iscapacidad de la Comunidad de Madrid, hay 322.327 personas que tienen una discapacidad reconocida igual o superior al 33%. A continuación se desglosan los datos más relevantes en las Tablas 4, 5 y 6; si bien hay que tener en cuenta que muchas personas tienen reconocidas a la vez el grado de discapacidad y la situación de </w:t>
      </w:r>
      <w:r w:rsidRPr="00BA1145">
        <w:rPr>
          <w:rFonts w:ascii="Tahoma" w:hAnsi="Tahoma" w:cs="Tahoma"/>
          <w:szCs w:val="23"/>
        </w:rPr>
        <w:t>dependencia</w:t>
      </w:r>
      <w:r w:rsidR="00FB5ECA" w:rsidRPr="00BA1145">
        <w:rPr>
          <w:rFonts w:ascii="Tahoma" w:hAnsi="Tahoma" w:cs="Tahoma"/>
          <w:szCs w:val="23"/>
          <w:vertAlign w:val="superscript"/>
        </w:rPr>
        <w:t>1</w:t>
      </w:r>
      <w:r w:rsidR="00E62333">
        <w:rPr>
          <w:rFonts w:ascii="Tahoma" w:hAnsi="Tahoma" w:cs="Tahoma"/>
          <w:szCs w:val="23"/>
          <w:vertAlign w:val="superscript"/>
        </w:rPr>
        <w:t>2</w:t>
      </w:r>
      <w:r w:rsidRPr="00BA1145">
        <w:rPr>
          <w:rFonts w:ascii="Tahoma" w:hAnsi="Tahoma" w:cs="Tahoma"/>
          <w:szCs w:val="23"/>
        </w:rPr>
        <w:t>.</w:t>
      </w:r>
    </w:p>
    <w:p w:rsidR="00170AE4" w:rsidRDefault="00170AE4" w:rsidP="00CE6E47">
      <w:pPr>
        <w:spacing w:before="120" w:after="120" w:line="360" w:lineRule="auto"/>
        <w:jc w:val="both"/>
        <w:rPr>
          <w:rFonts w:ascii="Tahoma" w:hAnsi="Tahoma" w:cs="Tahoma"/>
          <w:szCs w:val="23"/>
        </w:rPr>
      </w:pPr>
    </w:p>
    <w:tbl>
      <w:tblPr>
        <w:tblW w:w="7620" w:type="dxa"/>
        <w:jc w:val="center"/>
        <w:tblCellMar>
          <w:left w:w="70" w:type="dxa"/>
          <w:right w:w="70" w:type="dxa"/>
        </w:tblCellMar>
        <w:tblLook w:val="04A0"/>
      </w:tblPr>
      <w:tblGrid>
        <w:gridCol w:w="1685"/>
        <w:gridCol w:w="3667"/>
        <w:gridCol w:w="1276"/>
        <w:gridCol w:w="992"/>
      </w:tblGrid>
      <w:tr w:rsidR="00CE6E47" w:rsidRPr="00E64937" w:rsidTr="00CE6E47">
        <w:trPr>
          <w:trHeight w:val="266"/>
          <w:jc w:val="center"/>
        </w:trPr>
        <w:tc>
          <w:tcPr>
            <w:tcW w:w="7620" w:type="dxa"/>
            <w:gridSpan w:val="4"/>
            <w:tcBorders>
              <w:top w:val="single" w:sz="18" w:space="0" w:color="32391C"/>
              <w:left w:val="single" w:sz="18" w:space="0" w:color="32391C"/>
              <w:bottom w:val="nil"/>
              <w:right w:val="single" w:sz="18" w:space="0" w:color="32391C"/>
            </w:tcBorders>
            <w:shd w:val="clear" w:color="auto" w:fill="auto"/>
            <w:noWrap/>
            <w:vAlign w:val="bottom"/>
            <w:hideMark/>
          </w:tcPr>
          <w:p w:rsidR="00CE6E47" w:rsidRPr="00E64937" w:rsidRDefault="00CE6E47" w:rsidP="006A1A59">
            <w:pPr>
              <w:spacing w:after="120" w:line="240" w:lineRule="auto"/>
              <w:jc w:val="center"/>
              <w:rPr>
                <w:rFonts w:ascii="Tahoma" w:hAnsi="Tahoma" w:cs="Tahoma"/>
                <w:szCs w:val="23"/>
              </w:rPr>
            </w:pPr>
            <w:r w:rsidRPr="00E64937">
              <w:rPr>
                <w:rFonts w:ascii="Tahoma" w:hAnsi="Tahoma" w:cs="Tahoma"/>
                <w:sz w:val="20"/>
                <w:szCs w:val="23"/>
              </w:rPr>
              <w:t xml:space="preserve">Tabla 4. Tipo de </w:t>
            </w:r>
            <w:r w:rsidR="002C09A0">
              <w:rPr>
                <w:rFonts w:ascii="Tahoma" w:hAnsi="Tahoma" w:cs="Tahoma"/>
                <w:sz w:val="20"/>
                <w:szCs w:val="23"/>
              </w:rPr>
              <w:t>d</w:t>
            </w:r>
            <w:r w:rsidRPr="00E64937">
              <w:rPr>
                <w:rFonts w:ascii="Tahoma" w:hAnsi="Tahoma" w:cs="Tahoma"/>
                <w:sz w:val="20"/>
                <w:szCs w:val="23"/>
              </w:rPr>
              <w:t>iscapacidad. Comunidad de Madrid</w:t>
            </w:r>
          </w:p>
        </w:tc>
      </w:tr>
      <w:tr w:rsidR="00CE6E47" w:rsidRPr="00E64937" w:rsidTr="00CE6E47">
        <w:trPr>
          <w:trHeight w:val="367"/>
          <w:jc w:val="center"/>
        </w:trPr>
        <w:tc>
          <w:tcPr>
            <w:tcW w:w="5352" w:type="dxa"/>
            <w:gridSpan w:val="2"/>
            <w:tcBorders>
              <w:top w:val="single" w:sz="4" w:space="0" w:color="auto"/>
              <w:left w:val="single" w:sz="18" w:space="0" w:color="32391C"/>
              <w:bottom w:val="single" w:sz="4" w:space="0" w:color="auto"/>
              <w:right w:val="single" w:sz="4" w:space="0" w:color="auto"/>
            </w:tcBorders>
            <w:shd w:val="clear" w:color="auto" w:fill="DEE5CA"/>
            <w:noWrap/>
            <w:vAlign w:val="center"/>
            <w:hideMark/>
          </w:tcPr>
          <w:p w:rsidR="00CE6E47" w:rsidRPr="00360206" w:rsidRDefault="00CE6E47" w:rsidP="00CE6E47">
            <w:pPr>
              <w:pStyle w:val="CM9"/>
              <w:spacing w:line="240" w:lineRule="auto"/>
              <w:jc w:val="center"/>
              <w:rPr>
                <w:b/>
                <w:sz w:val="22"/>
                <w:szCs w:val="22"/>
              </w:rPr>
            </w:pPr>
            <w:r w:rsidRPr="00360206">
              <w:rPr>
                <w:b/>
                <w:sz w:val="22"/>
                <w:szCs w:val="22"/>
              </w:rPr>
              <w:t>DISTRIBUCIÓN POR TIPO DE DISCAPACIDAD</w:t>
            </w:r>
          </w:p>
        </w:tc>
        <w:tc>
          <w:tcPr>
            <w:tcW w:w="1276" w:type="dxa"/>
            <w:tcBorders>
              <w:top w:val="single" w:sz="4" w:space="0" w:color="auto"/>
              <w:left w:val="single" w:sz="4" w:space="0" w:color="auto"/>
              <w:bottom w:val="single" w:sz="4" w:space="0" w:color="auto"/>
              <w:right w:val="single" w:sz="4" w:space="0" w:color="auto"/>
            </w:tcBorders>
            <w:shd w:val="clear" w:color="auto" w:fill="DEE5CA"/>
            <w:noWrap/>
            <w:vAlign w:val="center"/>
            <w:hideMark/>
          </w:tcPr>
          <w:p w:rsidR="00CE6E47" w:rsidRPr="00360206" w:rsidRDefault="00CE6E47" w:rsidP="00CE6E47">
            <w:pPr>
              <w:pStyle w:val="CM9"/>
              <w:spacing w:line="240" w:lineRule="auto"/>
              <w:jc w:val="center"/>
              <w:rPr>
                <w:b/>
                <w:sz w:val="22"/>
                <w:szCs w:val="22"/>
              </w:rPr>
            </w:pPr>
            <w:r w:rsidRPr="00360206">
              <w:rPr>
                <w:b/>
                <w:sz w:val="22"/>
                <w:szCs w:val="22"/>
              </w:rPr>
              <w:t>2015</w:t>
            </w:r>
          </w:p>
        </w:tc>
        <w:tc>
          <w:tcPr>
            <w:tcW w:w="992" w:type="dxa"/>
            <w:tcBorders>
              <w:top w:val="single" w:sz="4" w:space="0" w:color="auto"/>
              <w:left w:val="nil"/>
              <w:bottom w:val="single" w:sz="4" w:space="0" w:color="auto"/>
              <w:right w:val="single" w:sz="18" w:space="0" w:color="32391C"/>
            </w:tcBorders>
            <w:shd w:val="clear" w:color="auto" w:fill="DEE5CA"/>
            <w:noWrap/>
            <w:vAlign w:val="center"/>
            <w:hideMark/>
          </w:tcPr>
          <w:p w:rsidR="00CE6E47" w:rsidRPr="00360206" w:rsidRDefault="00CE6E47" w:rsidP="00CE6E47">
            <w:pPr>
              <w:pStyle w:val="CM9"/>
              <w:spacing w:line="240" w:lineRule="auto"/>
              <w:jc w:val="center"/>
              <w:rPr>
                <w:b/>
                <w:sz w:val="22"/>
                <w:szCs w:val="22"/>
              </w:rPr>
            </w:pPr>
            <w:r w:rsidRPr="00360206">
              <w:rPr>
                <w:b/>
                <w:sz w:val="22"/>
                <w:szCs w:val="22"/>
              </w:rPr>
              <w:t>%</w:t>
            </w:r>
          </w:p>
        </w:tc>
      </w:tr>
      <w:tr w:rsidR="00CE6E47" w:rsidRPr="00E64937" w:rsidTr="00CE6E47">
        <w:trPr>
          <w:trHeight w:val="131"/>
          <w:jc w:val="center"/>
        </w:trPr>
        <w:tc>
          <w:tcPr>
            <w:tcW w:w="1685" w:type="dxa"/>
            <w:vMerge w:val="restart"/>
            <w:tcBorders>
              <w:top w:val="single" w:sz="4" w:space="0" w:color="auto"/>
              <w:left w:val="single" w:sz="18" w:space="0" w:color="32391C"/>
              <w:right w:val="single" w:sz="4" w:space="0" w:color="auto"/>
            </w:tcBorders>
            <w:shd w:val="clear" w:color="auto" w:fill="auto"/>
            <w:noWrap/>
            <w:vAlign w:val="bottom"/>
            <w:hideMark/>
          </w:tcPr>
          <w:p w:rsidR="00CE6E47" w:rsidRPr="006664F5" w:rsidRDefault="00CE6E47" w:rsidP="00CE6E47">
            <w:pPr>
              <w:pStyle w:val="CM9"/>
              <w:spacing w:line="240" w:lineRule="auto"/>
              <w:contextualSpacing/>
              <w:jc w:val="both"/>
              <w:rPr>
                <w:sz w:val="22"/>
                <w:szCs w:val="22"/>
              </w:rPr>
            </w:pPr>
            <w:r w:rsidRPr="006664F5">
              <w:rPr>
                <w:sz w:val="22"/>
                <w:szCs w:val="22"/>
              </w:rPr>
              <w:t>Física</w:t>
            </w:r>
          </w:p>
          <w:p w:rsidR="00CE6E47" w:rsidRPr="006664F5" w:rsidRDefault="00CE6E47" w:rsidP="00CE6E47">
            <w:pPr>
              <w:pStyle w:val="CM9"/>
              <w:jc w:val="both"/>
              <w:rPr>
                <w:sz w:val="22"/>
                <w:szCs w:val="22"/>
              </w:rPr>
            </w:pPr>
          </w:p>
        </w:tc>
        <w:tc>
          <w:tcPr>
            <w:tcW w:w="3667" w:type="dxa"/>
            <w:tcBorders>
              <w:top w:val="single" w:sz="4" w:space="0" w:color="auto"/>
              <w:left w:val="single" w:sz="18" w:space="0" w:color="32391C"/>
              <w:bottom w:val="single" w:sz="4" w:space="0" w:color="auto"/>
              <w:right w:val="single" w:sz="4" w:space="0" w:color="auto"/>
            </w:tcBorders>
            <w:shd w:val="clear" w:color="auto" w:fill="auto"/>
            <w:vAlign w:val="bottom"/>
          </w:tcPr>
          <w:p w:rsidR="00CE6E47" w:rsidRPr="006664F5" w:rsidRDefault="00CE6E47" w:rsidP="00CE6E47">
            <w:pPr>
              <w:pStyle w:val="CM9"/>
              <w:spacing w:line="240" w:lineRule="auto"/>
              <w:jc w:val="both"/>
              <w:rPr>
                <w:sz w:val="22"/>
                <w:szCs w:val="22"/>
              </w:rPr>
            </w:pPr>
            <w:r w:rsidRPr="006664F5">
              <w:rPr>
                <w:sz w:val="22"/>
                <w:szCs w:val="22"/>
              </w:rPr>
              <w:t>Osteoarticular</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6E47" w:rsidRPr="00360206" w:rsidRDefault="00CE6E47" w:rsidP="00CE6E47">
            <w:pPr>
              <w:pStyle w:val="CM9"/>
              <w:spacing w:line="240" w:lineRule="auto"/>
              <w:contextualSpacing/>
              <w:jc w:val="right"/>
              <w:rPr>
                <w:sz w:val="22"/>
                <w:szCs w:val="22"/>
              </w:rPr>
            </w:pPr>
            <w:r w:rsidRPr="00360206">
              <w:rPr>
                <w:sz w:val="22"/>
                <w:szCs w:val="22"/>
              </w:rPr>
              <w:t>78.509</w:t>
            </w:r>
          </w:p>
        </w:tc>
        <w:tc>
          <w:tcPr>
            <w:tcW w:w="992" w:type="dxa"/>
            <w:tcBorders>
              <w:top w:val="nil"/>
              <w:left w:val="nil"/>
              <w:bottom w:val="single" w:sz="4" w:space="0" w:color="auto"/>
              <w:right w:val="single" w:sz="18" w:space="0" w:color="32391C"/>
            </w:tcBorders>
            <w:shd w:val="clear" w:color="auto" w:fill="auto"/>
            <w:noWrap/>
            <w:vAlign w:val="center"/>
            <w:hideMark/>
          </w:tcPr>
          <w:p w:rsidR="00CE6E47" w:rsidRPr="00360206" w:rsidRDefault="00CE6E47" w:rsidP="00CE6E47">
            <w:pPr>
              <w:pStyle w:val="CM9"/>
              <w:spacing w:line="240" w:lineRule="auto"/>
              <w:jc w:val="right"/>
              <w:rPr>
                <w:sz w:val="22"/>
                <w:szCs w:val="22"/>
              </w:rPr>
            </w:pPr>
            <w:r w:rsidRPr="00360206">
              <w:rPr>
                <w:sz w:val="22"/>
                <w:szCs w:val="22"/>
              </w:rPr>
              <w:t>24</w:t>
            </w:r>
          </w:p>
        </w:tc>
      </w:tr>
      <w:tr w:rsidR="00CE6E47" w:rsidRPr="00E64937" w:rsidTr="00CE6E47">
        <w:trPr>
          <w:trHeight w:val="170"/>
          <w:jc w:val="center"/>
        </w:trPr>
        <w:tc>
          <w:tcPr>
            <w:tcW w:w="1685" w:type="dxa"/>
            <w:vMerge/>
            <w:tcBorders>
              <w:left w:val="single" w:sz="18" w:space="0" w:color="32391C"/>
              <w:right w:val="single" w:sz="4" w:space="0" w:color="auto"/>
            </w:tcBorders>
            <w:shd w:val="clear" w:color="auto" w:fill="auto"/>
            <w:noWrap/>
            <w:vAlign w:val="bottom"/>
            <w:hideMark/>
          </w:tcPr>
          <w:p w:rsidR="00CE6E47" w:rsidRPr="006664F5" w:rsidRDefault="00CE6E47" w:rsidP="00CE6E47">
            <w:pPr>
              <w:pStyle w:val="CM9"/>
              <w:spacing w:line="240" w:lineRule="auto"/>
              <w:jc w:val="both"/>
              <w:rPr>
                <w:sz w:val="22"/>
                <w:szCs w:val="22"/>
              </w:rPr>
            </w:pPr>
          </w:p>
        </w:tc>
        <w:tc>
          <w:tcPr>
            <w:tcW w:w="3667" w:type="dxa"/>
            <w:tcBorders>
              <w:top w:val="nil"/>
              <w:left w:val="single" w:sz="18" w:space="0" w:color="32391C"/>
              <w:bottom w:val="single" w:sz="4" w:space="0" w:color="auto"/>
              <w:right w:val="single" w:sz="4" w:space="0" w:color="auto"/>
            </w:tcBorders>
            <w:shd w:val="clear" w:color="auto" w:fill="auto"/>
            <w:vAlign w:val="bottom"/>
          </w:tcPr>
          <w:p w:rsidR="00CE6E47" w:rsidRPr="006664F5" w:rsidRDefault="00CE6E47" w:rsidP="00CE6E47">
            <w:pPr>
              <w:pStyle w:val="CM9"/>
              <w:spacing w:line="240" w:lineRule="auto"/>
              <w:jc w:val="both"/>
              <w:rPr>
                <w:sz w:val="22"/>
                <w:szCs w:val="22"/>
              </w:rPr>
            </w:pPr>
            <w:r w:rsidRPr="006664F5">
              <w:rPr>
                <w:sz w:val="22"/>
                <w:szCs w:val="22"/>
              </w:rPr>
              <w:t>Enfermedades Crónicas</w:t>
            </w:r>
          </w:p>
        </w:tc>
        <w:tc>
          <w:tcPr>
            <w:tcW w:w="1276" w:type="dxa"/>
            <w:tcBorders>
              <w:top w:val="nil"/>
              <w:left w:val="nil"/>
              <w:bottom w:val="single" w:sz="4" w:space="0" w:color="auto"/>
              <w:right w:val="single" w:sz="4" w:space="0" w:color="auto"/>
            </w:tcBorders>
            <w:shd w:val="clear" w:color="auto" w:fill="auto"/>
            <w:noWrap/>
            <w:vAlign w:val="center"/>
            <w:hideMark/>
          </w:tcPr>
          <w:p w:rsidR="00CE6E47" w:rsidRPr="00360206" w:rsidRDefault="00CE6E47" w:rsidP="00CE6E47">
            <w:pPr>
              <w:pStyle w:val="CM9"/>
              <w:spacing w:line="240" w:lineRule="auto"/>
              <w:jc w:val="right"/>
              <w:rPr>
                <w:sz w:val="22"/>
                <w:szCs w:val="22"/>
              </w:rPr>
            </w:pPr>
            <w:r w:rsidRPr="00360206">
              <w:rPr>
                <w:sz w:val="22"/>
                <w:szCs w:val="22"/>
              </w:rPr>
              <w:t>59.350</w:t>
            </w:r>
          </w:p>
        </w:tc>
        <w:tc>
          <w:tcPr>
            <w:tcW w:w="992" w:type="dxa"/>
            <w:tcBorders>
              <w:top w:val="nil"/>
              <w:left w:val="nil"/>
              <w:bottom w:val="single" w:sz="4" w:space="0" w:color="auto"/>
              <w:right w:val="single" w:sz="18" w:space="0" w:color="32391C"/>
            </w:tcBorders>
            <w:shd w:val="clear" w:color="auto" w:fill="auto"/>
            <w:noWrap/>
            <w:vAlign w:val="center"/>
            <w:hideMark/>
          </w:tcPr>
          <w:p w:rsidR="00CE6E47" w:rsidRPr="00360206" w:rsidRDefault="00CE6E47" w:rsidP="00CE6E47">
            <w:pPr>
              <w:pStyle w:val="CM9"/>
              <w:spacing w:line="240" w:lineRule="auto"/>
              <w:jc w:val="right"/>
              <w:rPr>
                <w:sz w:val="22"/>
                <w:szCs w:val="22"/>
              </w:rPr>
            </w:pPr>
            <w:r w:rsidRPr="00360206">
              <w:rPr>
                <w:sz w:val="22"/>
                <w:szCs w:val="22"/>
              </w:rPr>
              <w:t>18</w:t>
            </w:r>
          </w:p>
        </w:tc>
      </w:tr>
      <w:tr w:rsidR="00CE6E47" w:rsidRPr="00E64937" w:rsidTr="00CE6E47">
        <w:trPr>
          <w:trHeight w:val="170"/>
          <w:jc w:val="center"/>
        </w:trPr>
        <w:tc>
          <w:tcPr>
            <w:tcW w:w="1685" w:type="dxa"/>
            <w:vMerge/>
            <w:tcBorders>
              <w:left w:val="single" w:sz="18" w:space="0" w:color="32391C"/>
              <w:right w:val="single" w:sz="4" w:space="0" w:color="auto"/>
            </w:tcBorders>
            <w:shd w:val="clear" w:color="auto" w:fill="auto"/>
            <w:noWrap/>
            <w:vAlign w:val="bottom"/>
            <w:hideMark/>
          </w:tcPr>
          <w:p w:rsidR="00CE6E47" w:rsidRPr="006664F5" w:rsidRDefault="00CE6E47" w:rsidP="00CE6E47">
            <w:pPr>
              <w:pStyle w:val="CM9"/>
              <w:spacing w:line="240" w:lineRule="auto"/>
              <w:jc w:val="both"/>
              <w:rPr>
                <w:sz w:val="22"/>
                <w:szCs w:val="22"/>
              </w:rPr>
            </w:pPr>
          </w:p>
        </w:tc>
        <w:tc>
          <w:tcPr>
            <w:tcW w:w="3667" w:type="dxa"/>
            <w:tcBorders>
              <w:top w:val="nil"/>
              <w:left w:val="single" w:sz="18" w:space="0" w:color="32391C"/>
              <w:bottom w:val="single" w:sz="4" w:space="0" w:color="auto"/>
              <w:right w:val="single" w:sz="4" w:space="0" w:color="auto"/>
            </w:tcBorders>
            <w:shd w:val="clear" w:color="auto" w:fill="auto"/>
            <w:vAlign w:val="bottom"/>
          </w:tcPr>
          <w:p w:rsidR="00CE6E47" w:rsidRPr="006664F5" w:rsidRDefault="00CE6E47" w:rsidP="00CE6E47">
            <w:pPr>
              <w:pStyle w:val="CM9"/>
              <w:spacing w:line="240" w:lineRule="auto"/>
              <w:jc w:val="both"/>
              <w:rPr>
                <w:sz w:val="22"/>
                <w:szCs w:val="22"/>
              </w:rPr>
            </w:pPr>
            <w:r w:rsidRPr="006664F5">
              <w:rPr>
                <w:sz w:val="22"/>
                <w:szCs w:val="22"/>
              </w:rPr>
              <w:t>Neuromuscular</w:t>
            </w:r>
          </w:p>
        </w:tc>
        <w:tc>
          <w:tcPr>
            <w:tcW w:w="1276" w:type="dxa"/>
            <w:tcBorders>
              <w:top w:val="nil"/>
              <w:left w:val="nil"/>
              <w:bottom w:val="single" w:sz="4" w:space="0" w:color="auto"/>
              <w:right w:val="single" w:sz="4" w:space="0" w:color="auto"/>
            </w:tcBorders>
            <w:shd w:val="clear" w:color="auto" w:fill="auto"/>
            <w:noWrap/>
            <w:vAlign w:val="center"/>
            <w:hideMark/>
          </w:tcPr>
          <w:p w:rsidR="00CE6E47" w:rsidRPr="00360206" w:rsidRDefault="00CE6E47" w:rsidP="00CE6E47">
            <w:pPr>
              <w:pStyle w:val="CM9"/>
              <w:spacing w:line="240" w:lineRule="auto"/>
              <w:jc w:val="right"/>
              <w:rPr>
                <w:sz w:val="22"/>
                <w:szCs w:val="22"/>
              </w:rPr>
            </w:pPr>
            <w:r w:rsidRPr="00360206">
              <w:rPr>
                <w:sz w:val="22"/>
                <w:szCs w:val="22"/>
              </w:rPr>
              <w:t>36.933</w:t>
            </w:r>
          </w:p>
        </w:tc>
        <w:tc>
          <w:tcPr>
            <w:tcW w:w="992" w:type="dxa"/>
            <w:tcBorders>
              <w:top w:val="nil"/>
              <w:left w:val="nil"/>
              <w:bottom w:val="single" w:sz="4" w:space="0" w:color="auto"/>
              <w:right w:val="single" w:sz="18" w:space="0" w:color="32391C"/>
            </w:tcBorders>
            <w:shd w:val="clear" w:color="auto" w:fill="auto"/>
            <w:noWrap/>
            <w:vAlign w:val="center"/>
            <w:hideMark/>
          </w:tcPr>
          <w:p w:rsidR="00CE6E47" w:rsidRPr="00360206" w:rsidRDefault="00CE6E47" w:rsidP="00CE6E47">
            <w:pPr>
              <w:pStyle w:val="CM9"/>
              <w:spacing w:line="240" w:lineRule="auto"/>
              <w:jc w:val="right"/>
              <w:rPr>
                <w:sz w:val="22"/>
                <w:szCs w:val="22"/>
              </w:rPr>
            </w:pPr>
            <w:r w:rsidRPr="00360206">
              <w:rPr>
                <w:sz w:val="22"/>
                <w:szCs w:val="22"/>
              </w:rPr>
              <w:t>11</w:t>
            </w:r>
          </w:p>
        </w:tc>
      </w:tr>
      <w:tr w:rsidR="00CE6E47" w:rsidRPr="00E64937" w:rsidTr="00CE6E47">
        <w:trPr>
          <w:trHeight w:val="170"/>
          <w:jc w:val="center"/>
        </w:trPr>
        <w:tc>
          <w:tcPr>
            <w:tcW w:w="1685" w:type="dxa"/>
            <w:vMerge/>
            <w:tcBorders>
              <w:left w:val="single" w:sz="18" w:space="0" w:color="32391C"/>
              <w:right w:val="single" w:sz="4" w:space="0" w:color="auto"/>
            </w:tcBorders>
            <w:shd w:val="clear" w:color="auto" w:fill="auto"/>
            <w:noWrap/>
            <w:vAlign w:val="bottom"/>
            <w:hideMark/>
          </w:tcPr>
          <w:p w:rsidR="00CE6E47" w:rsidRPr="006664F5" w:rsidRDefault="00CE6E47" w:rsidP="00CE6E47">
            <w:pPr>
              <w:pStyle w:val="CM9"/>
              <w:spacing w:line="240" w:lineRule="auto"/>
              <w:jc w:val="both"/>
              <w:rPr>
                <w:sz w:val="22"/>
                <w:szCs w:val="22"/>
              </w:rPr>
            </w:pPr>
          </w:p>
        </w:tc>
        <w:tc>
          <w:tcPr>
            <w:tcW w:w="3667" w:type="dxa"/>
            <w:tcBorders>
              <w:top w:val="nil"/>
              <w:left w:val="single" w:sz="18" w:space="0" w:color="32391C"/>
              <w:bottom w:val="single" w:sz="4" w:space="0" w:color="auto"/>
              <w:right w:val="single" w:sz="4" w:space="0" w:color="auto"/>
            </w:tcBorders>
            <w:shd w:val="clear" w:color="auto" w:fill="auto"/>
            <w:vAlign w:val="bottom"/>
          </w:tcPr>
          <w:p w:rsidR="00CE6E47" w:rsidRPr="006664F5" w:rsidRDefault="00CE6E47" w:rsidP="00CE6E47">
            <w:pPr>
              <w:pStyle w:val="CM9"/>
              <w:spacing w:line="240" w:lineRule="auto"/>
              <w:jc w:val="both"/>
              <w:rPr>
                <w:sz w:val="22"/>
                <w:szCs w:val="22"/>
              </w:rPr>
            </w:pPr>
            <w:r w:rsidRPr="006664F5">
              <w:rPr>
                <w:sz w:val="22"/>
                <w:szCs w:val="22"/>
              </w:rPr>
              <w:t>Expresiva</w:t>
            </w:r>
          </w:p>
        </w:tc>
        <w:tc>
          <w:tcPr>
            <w:tcW w:w="1276" w:type="dxa"/>
            <w:tcBorders>
              <w:top w:val="nil"/>
              <w:left w:val="nil"/>
              <w:bottom w:val="single" w:sz="4" w:space="0" w:color="auto"/>
              <w:right w:val="single" w:sz="4" w:space="0" w:color="auto"/>
            </w:tcBorders>
            <w:shd w:val="clear" w:color="auto" w:fill="auto"/>
            <w:noWrap/>
            <w:vAlign w:val="center"/>
            <w:hideMark/>
          </w:tcPr>
          <w:p w:rsidR="00CE6E47" w:rsidRPr="00360206" w:rsidRDefault="00CE6E47" w:rsidP="00CE6E47">
            <w:pPr>
              <w:pStyle w:val="CM9"/>
              <w:spacing w:line="240" w:lineRule="auto"/>
              <w:jc w:val="right"/>
              <w:rPr>
                <w:sz w:val="22"/>
                <w:szCs w:val="22"/>
              </w:rPr>
            </w:pPr>
            <w:r w:rsidRPr="00360206">
              <w:rPr>
                <w:sz w:val="22"/>
                <w:szCs w:val="22"/>
              </w:rPr>
              <w:t>2.157</w:t>
            </w:r>
          </w:p>
        </w:tc>
        <w:tc>
          <w:tcPr>
            <w:tcW w:w="992" w:type="dxa"/>
            <w:tcBorders>
              <w:top w:val="nil"/>
              <w:left w:val="nil"/>
              <w:bottom w:val="single" w:sz="4" w:space="0" w:color="auto"/>
              <w:right w:val="single" w:sz="18" w:space="0" w:color="32391C"/>
            </w:tcBorders>
            <w:shd w:val="clear" w:color="auto" w:fill="auto"/>
            <w:noWrap/>
            <w:vAlign w:val="center"/>
            <w:hideMark/>
          </w:tcPr>
          <w:p w:rsidR="00CE6E47" w:rsidRPr="00360206" w:rsidRDefault="00CE6E47" w:rsidP="00CE6E47">
            <w:pPr>
              <w:pStyle w:val="CM9"/>
              <w:spacing w:line="240" w:lineRule="auto"/>
              <w:jc w:val="right"/>
              <w:rPr>
                <w:sz w:val="22"/>
                <w:szCs w:val="22"/>
              </w:rPr>
            </w:pPr>
            <w:r w:rsidRPr="00360206">
              <w:rPr>
                <w:sz w:val="22"/>
                <w:szCs w:val="22"/>
              </w:rPr>
              <w:t>1</w:t>
            </w:r>
          </w:p>
        </w:tc>
      </w:tr>
      <w:tr w:rsidR="00CE6E47" w:rsidRPr="00E64937" w:rsidTr="00CE6E47">
        <w:trPr>
          <w:trHeight w:val="170"/>
          <w:jc w:val="center"/>
        </w:trPr>
        <w:tc>
          <w:tcPr>
            <w:tcW w:w="1685" w:type="dxa"/>
            <w:vMerge/>
            <w:tcBorders>
              <w:left w:val="single" w:sz="18" w:space="0" w:color="32391C"/>
              <w:right w:val="single" w:sz="4" w:space="0" w:color="auto"/>
            </w:tcBorders>
            <w:shd w:val="clear" w:color="auto" w:fill="auto"/>
            <w:noWrap/>
            <w:vAlign w:val="bottom"/>
            <w:hideMark/>
          </w:tcPr>
          <w:p w:rsidR="00CE6E47" w:rsidRPr="006664F5" w:rsidRDefault="00CE6E47" w:rsidP="00CE6E47">
            <w:pPr>
              <w:pStyle w:val="CM9"/>
              <w:spacing w:line="240" w:lineRule="auto"/>
              <w:jc w:val="both"/>
              <w:rPr>
                <w:sz w:val="22"/>
                <w:szCs w:val="22"/>
              </w:rPr>
            </w:pPr>
          </w:p>
        </w:tc>
        <w:tc>
          <w:tcPr>
            <w:tcW w:w="3667" w:type="dxa"/>
            <w:tcBorders>
              <w:top w:val="nil"/>
              <w:left w:val="single" w:sz="18" w:space="0" w:color="32391C"/>
              <w:bottom w:val="single" w:sz="4" w:space="0" w:color="auto"/>
              <w:right w:val="single" w:sz="4" w:space="0" w:color="auto"/>
            </w:tcBorders>
            <w:shd w:val="clear" w:color="auto" w:fill="auto"/>
            <w:vAlign w:val="bottom"/>
          </w:tcPr>
          <w:p w:rsidR="00CE6E47" w:rsidRPr="006664F5" w:rsidRDefault="00CE6E47" w:rsidP="00CE6E47">
            <w:pPr>
              <w:pStyle w:val="CM9"/>
              <w:spacing w:line="240" w:lineRule="auto"/>
              <w:jc w:val="both"/>
              <w:rPr>
                <w:sz w:val="22"/>
                <w:szCs w:val="22"/>
              </w:rPr>
            </w:pPr>
            <w:r w:rsidRPr="006664F5">
              <w:rPr>
                <w:sz w:val="22"/>
                <w:szCs w:val="22"/>
              </w:rPr>
              <w:t>Mixta</w:t>
            </w:r>
          </w:p>
        </w:tc>
        <w:tc>
          <w:tcPr>
            <w:tcW w:w="1276" w:type="dxa"/>
            <w:tcBorders>
              <w:top w:val="nil"/>
              <w:left w:val="nil"/>
              <w:bottom w:val="single" w:sz="4" w:space="0" w:color="auto"/>
              <w:right w:val="single" w:sz="4" w:space="0" w:color="auto"/>
            </w:tcBorders>
            <w:shd w:val="clear" w:color="auto" w:fill="auto"/>
            <w:noWrap/>
            <w:vAlign w:val="center"/>
            <w:hideMark/>
          </w:tcPr>
          <w:p w:rsidR="00CE6E47" w:rsidRPr="00360206" w:rsidRDefault="00CE6E47" w:rsidP="00CE6E47">
            <w:pPr>
              <w:pStyle w:val="CM9"/>
              <w:spacing w:line="240" w:lineRule="auto"/>
              <w:jc w:val="right"/>
              <w:rPr>
                <w:sz w:val="22"/>
                <w:szCs w:val="22"/>
              </w:rPr>
            </w:pPr>
            <w:r w:rsidRPr="00360206">
              <w:rPr>
                <w:sz w:val="22"/>
                <w:szCs w:val="22"/>
              </w:rPr>
              <w:t>11.833</w:t>
            </w:r>
          </w:p>
        </w:tc>
        <w:tc>
          <w:tcPr>
            <w:tcW w:w="992" w:type="dxa"/>
            <w:tcBorders>
              <w:top w:val="nil"/>
              <w:left w:val="nil"/>
              <w:bottom w:val="single" w:sz="4" w:space="0" w:color="auto"/>
              <w:right w:val="single" w:sz="18" w:space="0" w:color="32391C"/>
            </w:tcBorders>
            <w:shd w:val="clear" w:color="auto" w:fill="auto"/>
            <w:noWrap/>
            <w:vAlign w:val="center"/>
            <w:hideMark/>
          </w:tcPr>
          <w:p w:rsidR="00CE6E47" w:rsidRPr="00360206" w:rsidRDefault="00CE6E47" w:rsidP="00CE6E47">
            <w:pPr>
              <w:pStyle w:val="CM9"/>
              <w:spacing w:line="240" w:lineRule="auto"/>
              <w:jc w:val="right"/>
              <w:rPr>
                <w:sz w:val="22"/>
                <w:szCs w:val="22"/>
              </w:rPr>
            </w:pPr>
            <w:r w:rsidRPr="00360206">
              <w:rPr>
                <w:sz w:val="22"/>
                <w:szCs w:val="22"/>
              </w:rPr>
              <w:t>4</w:t>
            </w:r>
          </w:p>
        </w:tc>
      </w:tr>
      <w:tr w:rsidR="00CE6E47" w:rsidRPr="00E64937" w:rsidTr="00CE6E47">
        <w:trPr>
          <w:trHeight w:val="170"/>
          <w:jc w:val="center"/>
        </w:trPr>
        <w:tc>
          <w:tcPr>
            <w:tcW w:w="1685" w:type="dxa"/>
            <w:vMerge/>
            <w:tcBorders>
              <w:left w:val="single" w:sz="18" w:space="0" w:color="32391C"/>
              <w:bottom w:val="single" w:sz="4" w:space="0" w:color="auto"/>
              <w:right w:val="single" w:sz="4" w:space="0" w:color="auto"/>
            </w:tcBorders>
            <w:shd w:val="clear" w:color="auto" w:fill="auto"/>
            <w:noWrap/>
            <w:vAlign w:val="bottom"/>
            <w:hideMark/>
          </w:tcPr>
          <w:p w:rsidR="00CE6E47" w:rsidRPr="006664F5" w:rsidRDefault="00CE6E47" w:rsidP="00CE6E47">
            <w:pPr>
              <w:pStyle w:val="CM9"/>
              <w:spacing w:line="240" w:lineRule="auto"/>
              <w:jc w:val="both"/>
              <w:rPr>
                <w:sz w:val="22"/>
                <w:szCs w:val="22"/>
              </w:rPr>
            </w:pPr>
          </w:p>
        </w:tc>
        <w:tc>
          <w:tcPr>
            <w:tcW w:w="3667" w:type="dxa"/>
            <w:tcBorders>
              <w:top w:val="nil"/>
              <w:left w:val="single" w:sz="18" w:space="0" w:color="32391C"/>
              <w:bottom w:val="single" w:sz="4" w:space="0" w:color="auto"/>
              <w:right w:val="single" w:sz="4" w:space="0" w:color="auto"/>
            </w:tcBorders>
            <w:shd w:val="clear" w:color="auto" w:fill="auto"/>
            <w:vAlign w:val="bottom"/>
          </w:tcPr>
          <w:p w:rsidR="00CE6E47" w:rsidRPr="006664F5" w:rsidRDefault="00CE6E47" w:rsidP="00CE6E47">
            <w:pPr>
              <w:pStyle w:val="CM9"/>
              <w:spacing w:line="240" w:lineRule="auto"/>
              <w:jc w:val="both"/>
              <w:rPr>
                <w:sz w:val="22"/>
                <w:szCs w:val="22"/>
              </w:rPr>
            </w:pPr>
            <w:r w:rsidRPr="006664F5">
              <w:rPr>
                <w:sz w:val="22"/>
                <w:szCs w:val="22"/>
              </w:rPr>
              <w:t>Otras</w:t>
            </w:r>
          </w:p>
        </w:tc>
        <w:tc>
          <w:tcPr>
            <w:tcW w:w="1276" w:type="dxa"/>
            <w:tcBorders>
              <w:top w:val="nil"/>
              <w:left w:val="nil"/>
              <w:bottom w:val="single" w:sz="4" w:space="0" w:color="auto"/>
              <w:right w:val="single" w:sz="4" w:space="0" w:color="auto"/>
            </w:tcBorders>
            <w:shd w:val="clear" w:color="auto" w:fill="auto"/>
            <w:noWrap/>
            <w:vAlign w:val="center"/>
            <w:hideMark/>
          </w:tcPr>
          <w:p w:rsidR="00CE6E47" w:rsidRPr="00360206" w:rsidRDefault="00CE6E47" w:rsidP="00CE6E47">
            <w:pPr>
              <w:pStyle w:val="CM9"/>
              <w:spacing w:line="240" w:lineRule="auto"/>
              <w:jc w:val="right"/>
              <w:rPr>
                <w:sz w:val="22"/>
                <w:szCs w:val="22"/>
              </w:rPr>
            </w:pPr>
            <w:r w:rsidRPr="00360206">
              <w:rPr>
                <w:sz w:val="22"/>
                <w:szCs w:val="22"/>
              </w:rPr>
              <w:t>5.418</w:t>
            </w:r>
          </w:p>
        </w:tc>
        <w:tc>
          <w:tcPr>
            <w:tcW w:w="992" w:type="dxa"/>
            <w:tcBorders>
              <w:top w:val="nil"/>
              <w:left w:val="nil"/>
              <w:bottom w:val="single" w:sz="4" w:space="0" w:color="auto"/>
              <w:right w:val="single" w:sz="18" w:space="0" w:color="32391C"/>
            </w:tcBorders>
            <w:shd w:val="clear" w:color="auto" w:fill="auto"/>
            <w:noWrap/>
            <w:vAlign w:val="center"/>
            <w:hideMark/>
          </w:tcPr>
          <w:p w:rsidR="00CE6E47" w:rsidRPr="00360206" w:rsidRDefault="00CE6E47" w:rsidP="00CE6E47">
            <w:pPr>
              <w:pStyle w:val="CM9"/>
              <w:spacing w:line="240" w:lineRule="auto"/>
              <w:jc w:val="right"/>
              <w:rPr>
                <w:sz w:val="22"/>
                <w:szCs w:val="22"/>
              </w:rPr>
            </w:pPr>
            <w:r w:rsidRPr="00360206">
              <w:rPr>
                <w:sz w:val="22"/>
                <w:szCs w:val="22"/>
              </w:rPr>
              <w:t>2</w:t>
            </w:r>
          </w:p>
        </w:tc>
      </w:tr>
      <w:tr w:rsidR="00CE6E47" w:rsidRPr="00E64937" w:rsidTr="00CE6E47">
        <w:trPr>
          <w:trHeight w:val="170"/>
          <w:jc w:val="center"/>
        </w:trPr>
        <w:tc>
          <w:tcPr>
            <w:tcW w:w="5352" w:type="dxa"/>
            <w:gridSpan w:val="2"/>
            <w:tcBorders>
              <w:top w:val="nil"/>
              <w:left w:val="single" w:sz="18" w:space="0" w:color="32391C"/>
              <w:bottom w:val="single" w:sz="4" w:space="0" w:color="auto"/>
              <w:right w:val="single" w:sz="4" w:space="0" w:color="auto"/>
            </w:tcBorders>
            <w:shd w:val="clear" w:color="auto" w:fill="E5EBF2"/>
            <w:noWrap/>
            <w:vAlign w:val="bottom"/>
            <w:hideMark/>
          </w:tcPr>
          <w:p w:rsidR="00CE6E47" w:rsidRPr="006664F5" w:rsidRDefault="00CE6E47" w:rsidP="00CE6E47">
            <w:pPr>
              <w:pStyle w:val="CM9"/>
              <w:spacing w:line="240" w:lineRule="auto"/>
              <w:jc w:val="both"/>
              <w:rPr>
                <w:sz w:val="22"/>
                <w:szCs w:val="22"/>
              </w:rPr>
            </w:pPr>
            <w:r>
              <w:rPr>
                <w:sz w:val="22"/>
                <w:szCs w:val="22"/>
              </w:rPr>
              <w:t>Física</w:t>
            </w:r>
          </w:p>
        </w:tc>
        <w:tc>
          <w:tcPr>
            <w:tcW w:w="1276" w:type="dxa"/>
            <w:tcBorders>
              <w:top w:val="nil"/>
              <w:left w:val="nil"/>
              <w:bottom w:val="single" w:sz="4" w:space="0" w:color="auto"/>
              <w:right w:val="single" w:sz="4" w:space="0" w:color="auto"/>
            </w:tcBorders>
            <w:shd w:val="clear" w:color="auto" w:fill="E5EBF2"/>
            <w:noWrap/>
            <w:vAlign w:val="center"/>
            <w:hideMark/>
          </w:tcPr>
          <w:p w:rsidR="00CE6E47" w:rsidRPr="00360206" w:rsidRDefault="00CE6E47" w:rsidP="00CE6E47">
            <w:pPr>
              <w:pStyle w:val="CM9"/>
              <w:spacing w:line="240" w:lineRule="auto"/>
              <w:jc w:val="right"/>
              <w:rPr>
                <w:sz w:val="22"/>
                <w:szCs w:val="22"/>
              </w:rPr>
            </w:pPr>
            <w:r w:rsidRPr="00360206">
              <w:rPr>
                <w:sz w:val="22"/>
                <w:szCs w:val="22"/>
              </w:rPr>
              <w:t>194.200</w:t>
            </w:r>
          </w:p>
        </w:tc>
        <w:tc>
          <w:tcPr>
            <w:tcW w:w="992" w:type="dxa"/>
            <w:tcBorders>
              <w:top w:val="nil"/>
              <w:left w:val="nil"/>
              <w:bottom w:val="single" w:sz="4" w:space="0" w:color="auto"/>
              <w:right w:val="single" w:sz="18" w:space="0" w:color="32391C"/>
            </w:tcBorders>
            <w:shd w:val="clear" w:color="auto" w:fill="E5EBF2"/>
            <w:noWrap/>
            <w:vAlign w:val="center"/>
            <w:hideMark/>
          </w:tcPr>
          <w:p w:rsidR="00CE6E47" w:rsidRPr="00360206" w:rsidRDefault="00CE6E47" w:rsidP="00CE6E47">
            <w:pPr>
              <w:pStyle w:val="CM9"/>
              <w:spacing w:line="240" w:lineRule="auto"/>
              <w:jc w:val="right"/>
              <w:rPr>
                <w:sz w:val="22"/>
                <w:szCs w:val="22"/>
              </w:rPr>
            </w:pPr>
            <w:r w:rsidRPr="00360206">
              <w:rPr>
                <w:sz w:val="22"/>
                <w:szCs w:val="22"/>
              </w:rPr>
              <w:t>60</w:t>
            </w:r>
          </w:p>
        </w:tc>
      </w:tr>
      <w:tr w:rsidR="00CE6E47" w:rsidRPr="00E64937" w:rsidTr="00CE6E47">
        <w:trPr>
          <w:trHeight w:val="170"/>
          <w:jc w:val="center"/>
        </w:trPr>
        <w:tc>
          <w:tcPr>
            <w:tcW w:w="5352" w:type="dxa"/>
            <w:gridSpan w:val="2"/>
            <w:tcBorders>
              <w:top w:val="nil"/>
              <w:left w:val="single" w:sz="18" w:space="0" w:color="32391C"/>
              <w:bottom w:val="single" w:sz="4" w:space="0" w:color="auto"/>
              <w:right w:val="single" w:sz="4" w:space="0" w:color="auto"/>
            </w:tcBorders>
            <w:shd w:val="clear" w:color="auto" w:fill="E5EBF2"/>
            <w:noWrap/>
            <w:vAlign w:val="bottom"/>
            <w:hideMark/>
          </w:tcPr>
          <w:p w:rsidR="00CE6E47" w:rsidRPr="006664F5" w:rsidRDefault="00CE6E47" w:rsidP="00CE6E47">
            <w:pPr>
              <w:pStyle w:val="CM9"/>
              <w:spacing w:line="240" w:lineRule="auto"/>
              <w:jc w:val="both"/>
              <w:rPr>
                <w:sz w:val="22"/>
                <w:szCs w:val="22"/>
              </w:rPr>
            </w:pPr>
            <w:r w:rsidRPr="006664F5">
              <w:rPr>
                <w:sz w:val="22"/>
                <w:szCs w:val="22"/>
              </w:rPr>
              <w:t>Psíquica</w:t>
            </w:r>
          </w:p>
        </w:tc>
        <w:tc>
          <w:tcPr>
            <w:tcW w:w="1276" w:type="dxa"/>
            <w:tcBorders>
              <w:top w:val="nil"/>
              <w:left w:val="nil"/>
              <w:bottom w:val="single" w:sz="4" w:space="0" w:color="auto"/>
              <w:right w:val="single" w:sz="4" w:space="0" w:color="auto"/>
            </w:tcBorders>
            <w:shd w:val="clear" w:color="auto" w:fill="E5EBF2"/>
            <w:noWrap/>
            <w:vAlign w:val="center"/>
            <w:hideMark/>
          </w:tcPr>
          <w:p w:rsidR="00CE6E47" w:rsidRPr="00360206" w:rsidRDefault="00CE6E47" w:rsidP="00CE6E47">
            <w:pPr>
              <w:pStyle w:val="CM9"/>
              <w:spacing w:line="240" w:lineRule="auto"/>
              <w:jc w:val="right"/>
              <w:rPr>
                <w:sz w:val="22"/>
                <w:szCs w:val="22"/>
              </w:rPr>
            </w:pPr>
            <w:r w:rsidRPr="00360206">
              <w:rPr>
                <w:sz w:val="22"/>
                <w:szCs w:val="22"/>
              </w:rPr>
              <w:t>78.323</w:t>
            </w:r>
          </w:p>
        </w:tc>
        <w:tc>
          <w:tcPr>
            <w:tcW w:w="992" w:type="dxa"/>
            <w:tcBorders>
              <w:top w:val="nil"/>
              <w:left w:val="nil"/>
              <w:bottom w:val="single" w:sz="4" w:space="0" w:color="auto"/>
              <w:right w:val="single" w:sz="18" w:space="0" w:color="32391C"/>
            </w:tcBorders>
            <w:shd w:val="clear" w:color="auto" w:fill="E5EBF2"/>
            <w:noWrap/>
            <w:vAlign w:val="center"/>
            <w:hideMark/>
          </w:tcPr>
          <w:p w:rsidR="00CE6E47" w:rsidRPr="00360206" w:rsidRDefault="00CE6E47" w:rsidP="00CE6E47">
            <w:pPr>
              <w:pStyle w:val="CM9"/>
              <w:spacing w:line="240" w:lineRule="auto"/>
              <w:jc w:val="right"/>
              <w:rPr>
                <w:sz w:val="22"/>
                <w:szCs w:val="22"/>
              </w:rPr>
            </w:pPr>
            <w:r w:rsidRPr="00360206">
              <w:rPr>
                <w:sz w:val="22"/>
                <w:szCs w:val="22"/>
              </w:rPr>
              <w:t>24</w:t>
            </w:r>
          </w:p>
        </w:tc>
      </w:tr>
      <w:tr w:rsidR="00CE6E47" w:rsidRPr="00E64937" w:rsidTr="00CE6E47">
        <w:trPr>
          <w:trHeight w:val="170"/>
          <w:jc w:val="center"/>
        </w:trPr>
        <w:tc>
          <w:tcPr>
            <w:tcW w:w="5352" w:type="dxa"/>
            <w:gridSpan w:val="2"/>
            <w:tcBorders>
              <w:top w:val="nil"/>
              <w:left w:val="single" w:sz="18" w:space="0" w:color="32391C"/>
              <w:bottom w:val="single" w:sz="4" w:space="0" w:color="auto"/>
              <w:right w:val="single" w:sz="4" w:space="0" w:color="auto"/>
            </w:tcBorders>
            <w:shd w:val="clear" w:color="auto" w:fill="E5EBF2"/>
            <w:noWrap/>
            <w:vAlign w:val="bottom"/>
            <w:hideMark/>
          </w:tcPr>
          <w:p w:rsidR="00CE6E47" w:rsidRPr="006664F5" w:rsidRDefault="00CE6E47" w:rsidP="00CE6E47">
            <w:pPr>
              <w:pStyle w:val="CM9"/>
              <w:spacing w:line="240" w:lineRule="auto"/>
              <w:jc w:val="both"/>
              <w:rPr>
                <w:sz w:val="22"/>
                <w:szCs w:val="22"/>
              </w:rPr>
            </w:pPr>
            <w:r w:rsidRPr="006664F5">
              <w:rPr>
                <w:sz w:val="22"/>
                <w:szCs w:val="22"/>
              </w:rPr>
              <w:t>Intelectual</w:t>
            </w:r>
          </w:p>
        </w:tc>
        <w:tc>
          <w:tcPr>
            <w:tcW w:w="1276" w:type="dxa"/>
            <w:tcBorders>
              <w:top w:val="nil"/>
              <w:left w:val="nil"/>
              <w:bottom w:val="single" w:sz="4" w:space="0" w:color="auto"/>
              <w:right w:val="single" w:sz="4" w:space="0" w:color="auto"/>
            </w:tcBorders>
            <w:shd w:val="clear" w:color="auto" w:fill="E5EBF2"/>
            <w:noWrap/>
            <w:vAlign w:val="center"/>
            <w:hideMark/>
          </w:tcPr>
          <w:p w:rsidR="00CE6E47" w:rsidRPr="00360206" w:rsidRDefault="00CE6E47" w:rsidP="00CE6E47">
            <w:pPr>
              <w:pStyle w:val="CM9"/>
              <w:spacing w:line="240" w:lineRule="auto"/>
              <w:jc w:val="right"/>
              <w:rPr>
                <w:sz w:val="22"/>
                <w:szCs w:val="22"/>
              </w:rPr>
            </w:pPr>
            <w:r w:rsidRPr="00360206">
              <w:rPr>
                <w:sz w:val="22"/>
                <w:szCs w:val="22"/>
              </w:rPr>
              <w:t>34.397</w:t>
            </w:r>
          </w:p>
        </w:tc>
        <w:tc>
          <w:tcPr>
            <w:tcW w:w="992" w:type="dxa"/>
            <w:tcBorders>
              <w:top w:val="nil"/>
              <w:left w:val="nil"/>
              <w:bottom w:val="single" w:sz="4" w:space="0" w:color="auto"/>
              <w:right w:val="single" w:sz="18" w:space="0" w:color="32391C"/>
            </w:tcBorders>
            <w:shd w:val="clear" w:color="auto" w:fill="E5EBF2"/>
            <w:noWrap/>
            <w:vAlign w:val="center"/>
            <w:hideMark/>
          </w:tcPr>
          <w:p w:rsidR="00CE6E47" w:rsidRPr="00360206" w:rsidRDefault="00CE6E47" w:rsidP="00CE6E47">
            <w:pPr>
              <w:pStyle w:val="CM9"/>
              <w:spacing w:line="240" w:lineRule="auto"/>
              <w:jc w:val="right"/>
              <w:rPr>
                <w:sz w:val="22"/>
                <w:szCs w:val="22"/>
              </w:rPr>
            </w:pPr>
            <w:r w:rsidRPr="00360206">
              <w:rPr>
                <w:sz w:val="22"/>
                <w:szCs w:val="22"/>
              </w:rPr>
              <w:t>11</w:t>
            </w:r>
          </w:p>
        </w:tc>
      </w:tr>
      <w:tr w:rsidR="00CE6E47" w:rsidRPr="00E64937" w:rsidTr="00CE6E47">
        <w:trPr>
          <w:trHeight w:val="170"/>
          <w:jc w:val="center"/>
        </w:trPr>
        <w:tc>
          <w:tcPr>
            <w:tcW w:w="5352" w:type="dxa"/>
            <w:gridSpan w:val="2"/>
            <w:tcBorders>
              <w:top w:val="nil"/>
              <w:left w:val="single" w:sz="18" w:space="0" w:color="32391C"/>
              <w:bottom w:val="single" w:sz="4" w:space="0" w:color="auto"/>
              <w:right w:val="single" w:sz="4" w:space="0" w:color="auto"/>
            </w:tcBorders>
            <w:shd w:val="clear" w:color="auto" w:fill="E5EBF2"/>
            <w:noWrap/>
            <w:vAlign w:val="bottom"/>
            <w:hideMark/>
          </w:tcPr>
          <w:p w:rsidR="00CE6E47" w:rsidRPr="006664F5" w:rsidRDefault="00CE6E47" w:rsidP="00CE6E47">
            <w:pPr>
              <w:pStyle w:val="CM9"/>
              <w:spacing w:line="240" w:lineRule="auto"/>
              <w:jc w:val="both"/>
              <w:rPr>
                <w:sz w:val="22"/>
                <w:szCs w:val="22"/>
              </w:rPr>
            </w:pPr>
            <w:r w:rsidRPr="006664F5">
              <w:rPr>
                <w:sz w:val="22"/>
                <w:szCs w:val="22"/>
              </w:rPr>
              <w:t>Enfermedad Mental</w:t>
            </w:r>
          </w:p>
        </w:tc>
        <w:tc>
          <w:tcPr>
            <w:tcW w:w="1276" w:type="dxa"/>
            <w:tcBorders>
              <w:top w:val="nil"/>
              <w:left w:val="nil"/>
              <w:bottom w:val="single" w:sz="4" w:space="0" w:color="auto"/>
              <w:right w:val="single" w:sz="4" w:space="0" w:color="auto"/>
            </w:tcBorders>
            <w:shd w:val="clear" w:color="auto" w:fill="E5EBF2"/>
            <w:noWrap/>
            <w:vAlign w:val="center"/>
            <w:hideMark/>
          </w:tcPr>
          <w:p w:rsidR="00CE6E47" w:rsidRPr="00360206" w:rsidRDefault="00CE6E47" w:rsidP="00CE6E47">
            <w:pPr>
              <w:pStyle w:val="CM9"/>
              <w:spacing w:line="240" w:lineRule="auto"/>
              <w:jc w:val="right"/>
              <w:rPr>
                <w:sz w:val="22"/>
                <w:szCs w:val="22"/>
              </w:rPr>
            </w:pPr>
            <w:r w:rsidRPr="00360206">
              <w:rPr>
                <w:sz w:val="22"/>
                <w:szCs w:val="22"/>
              </w:rPr>
              <w:t>43.926</w:t>
            </w:r>
          </w:p>
        </w:tc>
        <w:tc>
          <w:tcPr>
            <w:tcW w:w="992" w:type="dxa"/>
            <w:tcBorders>
              <w:top w:val="nil"/>
              <w:left w:val="nil"/>
              <w:bottom w:val="single" w:sz="4" w:space="0" w:color="auto"/>
              <w:right w:val="single" w:sz="18" w:space="0" w:color="32391C"/>
            </w:tcBorders>
            <w:shd w:val="clear" w:color="auto" w:fill="E5EBF2"/>
            <w:noWrap/>
            <w:vAlign w:val="center"/>
            <w:hideMark/>
          </w:tcPr>
          <w:p w:rsidR="00CE6E47" w:rsidRPr="00360206" w:rsidRDefault="00CE6E47" w:rsidP="00CE6E47">
            <w:pPr>
              <w:pStyle w:val="CM9"/>
              <w:spacing w:line="240" w:lineRule="auto"/>
              <w:jc w:val="right"/>
              <w:rPr>
                <w:sz w:val="22"/>
                <w:szCs w:val="22"/>
              </w:rPr>
            </w:pPr>
            <w:r w:rsidRPr="00360206">
              <w:rPr>
                <w:sz w:val="22"/>
                <w:szCs w:val="22"/>
              </w:rPr>
              <w:t>14</w:t>
            </w:r>
          </w:p>
        </w:tc>
      </w:tr>
      <w:tr w:rsidR="00CE6E47" w:rsidRPr="00E64937" w:rsidTr="00CE6E47">
        <w:trPr>
          <w:trHeight w:val="170"/>
          <w:jc w:val="center"/>
        </w:trPr>
        <w:tc>
          <w:tcPr>
            <w:tcW w:w="5352" w:type="dxa"/>
            <w:gridSpan w:val="2"/>
            <w:tcBorders>
              <w:top w:val="nil"/>
              <w:left w:val="single" w:sz="18" w:space="0" w:color="32391C"/>
              <w:bottom w:val="single" w:sz="4" w:space="0" w:color="auto"/>
              <w:right w:val="single" w:sz="4" w:space="0" w:color="auto"/>
            </w:tcBorders>
            <w:shd w:val="clear" w:color="auto" w:fill="E5EBF2"/>
            <w:noWrap/>
            <w:vAlign w:val="bottom"/>
            <w:hideMark/>
          </w:tcPr>
          <w:p w:rsidR="00CE6E47" w:rsidRPr="006664F5" w:rsidRDefault="00CE6E47" w:rsidP="00CE6E47">
            <w:pPr>
              <w:pStyle w:val="CM9"/>
              <w:spacing w:line="240" w:lineRule="auto"/>
              <w:jc w:val="both"/>
              <w:rPr>
                <w:sz w:val="22"/>
                <w:szCs w:val="22"/>
              </w:rPr>
            </w:pPr>
            <w:r w:rsidRPr="006664F5">
              <w:rPr>
                <w:sz w:val="22"/>
                <w:szCs w:val="22"/>
              </w:rPr>
              <w:t>Sensorial</w:t>
            </w:r>
          </w:p>
        </w:tc>
        <w:tc>
          <w:tcPr>
            <w:tcW w:w="1276" w:type="dxa"/>
            <w:tcBorders>
              <w:top w:val="nil"/>
              <w:left w:val="nil"/>
              <w:bottom w:val="single" w:sz="4" w:space="0" w:color="auto"/>
              <w:right w:val="single" w:sz="4" w:space="0" w:color="auto"/>
            </w:tcBorders>
            <w:shd w:val="clear" w:color="auto" w:fill="E5EBF2"/>
            <w:noWrap/>
            <w:vAlign w:val="center"/>
            <w:hideMark/>
          </w:tcPr>
          <w:p w:rsidR="00CE6E47" w:rsidRPr="00360206" w:rsidRDefault="00CE6E47" w:rsidP="00CE6E47">
            <w:pPr>
              <w:pStyle w:val="CM9"/>
              <w:spacing w:line="240" w:lineRule="auto"/>
              <w:jc w:val="right"/>
              <w:rPr>
                <w:sz w:val="22"/>
                <w:szCs w:val="22"/>
              </w:rPr>
            </w:pPr>
            <w:r w:rsidRPr="00360206">
              <w:rPr>
                <w:sz w:val="22"/>
                <w:szCs w:val="22"/>
              </w:rPr>
              <w:t>49.804</w:t>
            </w:r>
          </w:p>
        </w:tc>
        <w:tc>
          <w:tcPr>
            <w:tcW w:w="992" w:type="dxa"/>
            <w:tcBorders>
              <w:top w:val="nil"/>
              <w:left w:val="nil"/>
              <w:bottom w:val="single" w:sz="4" w:space="0" w:color="auto"/>
              <w:right w:val="single" w:sz="18" w:space="0" w:color="32391C"/>
            </w:tcBorders>
            <w:shd w:val="clear" w:color="auto" w:fill="E5EBF2"/>
            <w:noWrap/>
            <w:vAlign w:val="center"/>
            <w:hideMark/>
          </w:tcPr>
          <w:p w:rsidR="00CE6E47" w:rsidRPr="00360206" w:rsidRDefault="00CE6E47" w:rsidP="00CE6E47">
            <w:pPr>
              <w:pStyle w:val="CM9"/>
              <w:spacing w:line="240" w:lineRule="auto"/>
              <w:jc w:val="right"/>
              <w:rPr>
                <w:sz w:val="22"/>
                <w:szCs w:val="22"/>
              </w:rPr>
            </w:pPr>
            <w:r w:rsidRPr="00360206">
              <w:rPr>
                <w:sz w:val="22"/>
                <w:szCs w:val="22"/>
              </w:rPr>
              <w:t>15</w:t>
            </w:r>
          </w:p>
        </w:tc>
      </w:tr>
      <w:tr w:rsidR="00CE6E47" w:rsidRPr="00E64937" w:rsidTr="00CE6E47">
        <w:trPr>
          <w:trHeight w:val="170"/>
          <w:jc w:val="center"/>
        </w:trPr>
        <w:tc>
          <w:tcPr>
            <w:tcW w:w="1685" w:type="dxa"/>
            <w:vMerge w:val="restart"/>
            <w:tcBorders>
              <w:top w:val="nil"/>
              <w:left w:val="single" w:sz="18" w:space="0" w:color="32391C"/>
              <w:right w:val="single" w:sz="4" w:space="0" w:color="auto"/>
            </w:tcBorders>
            <w:shd w:val="clear" w:color="auto" w:fill="auto"/>
            <w:noWrap/>
            <w:vAlign w:val="center"/>
            <w:hideMark/>
          </w:tcPr>
          <w:p w:rsidR="00CE6E47" w:rsidRPr="006664F5" w:rsidRDefault="00CE6E47" w:rsidP="00CE6E47">
            <w:pPr>
              <w:pStyle w:val="CM9"/>
              <w:spacing w:line="240" w:lineRule="auto"/>
              <w:rPr>
                <w:sz w:val="22"/>
                <w:szCs w:val="22"/>
              </w:rPr>
            </w:pPr>
            <w:r w:rsidRPr="006664F5">
              <w:rPr>
                <w:sz w:val="22"/>
                <w:szCs w:val="22"/>
              </w:rPr>
              <w:t>Sensorial</w:t>
            </w:r>
          </w:p>
        </w:tc>
        <w:tc>
          <w:tcPr>
            <w:tcW w:w="3667" w:type="dxa"/>
            <w:tcBorders>
              <w:top w:val="nil"/>
              <w:left w:val="single" w:sz="18" w:space="0" w:color="32391C"/>
              <w:bottom w:val="single" w:sz="4" w:space="0" w:color="auto"/>
              <w:right w:val="single" w:sz="4" w:space="0" w:color="auto"/>
            </w:tcBorders>
            <w:shd w:val="clear" w:color="auto" w:fill="auto"/>
            <w:vAlign w:val="bottom"/>
          </w:tcPr>
          <w:p w:rsidR="00CE6E47" w:rsidRPr="006664F5" w:rsidRDefault="00CE6E47" w:rsidP="00CE6E47">
            <w:pPr>
              <w:pStyle w:val="CM9"/>
              <w:spacing w:line="240" w:lineRule="auto"/>
              <w:rPr>
                <w:sz w:val="22"/>
                <w:szCs w:val="22"/>
              </w:rPr>
            </w:pPr>
            <w:r w:rsidRPr="006664F5">
              <w:rPr>
                <w:sz w:val="22"/>
                <w:szCs w:val="22"/>
              </w:rPr>
              <w:t>Auditiva</w:t>
            </w:r>
          </w:p>
        </w:tc>
        <w:tc>
          <w:tcPr>
            <w:tcW w:w="1276" w:type="dxa"/>
            <w:tcBorders>
              <w:top w:val="nil"/>
              <w:left w:val="nil"/>
              <w:bottom w:val="single" w:sz="4" w:space="0" w:color="auto"/>
              <w:right w:val="single" w:sz="4" w:space="0" w:color="auto"/>
            </w:tcBorders>
            <w:shd w:val="clear" w:color="auto" w:fill="FFFFFF"/>
            <w:noWrap/>
            <w:vAlign w:val="center"/>
            <w:hideMark/>
          </w:tcPr>
          <w:p w:rsidR="00CE6E47" w:rsidRPr="00360206" w:rsidRDefault="00CE6E47" w:rsidP="00CE6E47">
            <w:pPr>
              <w:pStyle w:val="CM9"/>
              <w:spacing w:line="240" w:lineRule="auto"/>
              <w:jc w:val="right"/>
              <w:rPr>
                <w:sz w:val="22"/>
                <w:szCs w:val="22"/>
              </w:rPr>
            </w:pPr>
            <w:r w:rsidRPr="00360206">
              <w:rPr>
                <w:sz w:val="22"/>
                <w:szCs w:val="22"/>
              </w:rPr>
              <w:t>22.288</w:t>
            </w:r>
          </w:p>
        </w:tc>
        <w:tc>
          <w:tcPr>
            <w:tcW w:w="992" w:type="dxa"/>
            <w:tcBorders>
              <w:top w:val="nil"/>
              <w:left w:val="nil"/>
              <w:bottom w:val="single" w:sz="4" w:space="0" w:color="auto"/>
              <w:right w:val="single" w:sz="18" w:space="0" w:color="32391C"/>
            </w:tcBorders>
            <w:shd w:val="clear" w:color="auto" w:fill="FFFFFF"/>
            <w:noWrap/>
            <w:vAlign w:val="center"/>
            <w:hideMark/>
          </w:tcPr>
          <w:p w:rsidR="00CE6E47" w:rsidRPr="00360206" w:rsidRDefault="00CE6E47" w:rsidP="00CE6E47">
            <w:pPr>
              <w:pStyle w:val="CM9"/>
              <w:spacing w:line="240" w:lineRule="auto"/>
              <w:jc w:val="right"/>
              <w:rPr>
                <w:sz w:val="22"/>
                <w:szCs w:val="22"/>
              </w:rPr>
            </w:pPr>
            <w:r w:rsidRPr="00360206">
              <w:rPr>
                <w:sz w:val="22"/>
                <w:szCs w:val="22"/>
              </w:rPr>
              <w:t>7</w:t>
            </w:r>
          </w:p>
        </w:tc>
      </w:tr>
      <w:tr w:rsidR="00CE6E47" w:rsidRPr="00E64937" w:rsidTr="00CE6E47">
        <w:trPr>
          <w:trHeight w:val="170"/>
          <w:jc w:val="center"/>
        </w:trPr>
        <w:tc>
          <w:tcPr>
            <w:tcW w:w="1685" w:type="dxa"/>
            <w:vMerge/>
            <w:tcBorders>
              <w:left w:val="single" w:sz="18" w:space="0" w:color="32391C"/>
              <w:bottom w:val="single" w:sz="18" w:space="0" w:color="32391C"/>
              <w:right w:val="single" w:sz="4" w:space="0" w:color="auto"/>
            </w:tcBorders>
            <w:shd w:val="clear" w:color="auto" w:fill="auto"/>
            <w:noWrap/>
            <w:vAlign w:val="bottom"/>
            <w:hideMark/>
          </w:tcPr>
          <w:p w:rsidR="00CE6E47" w:rsidRPr="006664F5" w:rsidRDefault="00CE6E47" w:rsidP="00CE6E47">
            <w:pPr>
              <w:pStyle w:val="CM9"/>
              <w:spacing w:line="240" w:lineRule="auto"/>
              <w:ind w:left="1416"/>
              <w:jc w:val="both"/>
              <w:rPr>
                <w:sz w:val="22"/>
                <w:szCs w:val="22"/>
              </w:rPr>
            </w:pPr>
          </w:p>
        </w:tc>
        <w:tc>
          <w:tcPr>
            <w:tcW w:w="3667" w:type="dxa"/>
            <w:tcBorders>
              <w:top w:val="nil"/>
              <w:left w:val="single" w:sz="18" w:space="0" w:color="32391C"/>
              <w:bottom w:val="single" w:sz="18" w:space="0" w:color="32391C"/>
              <w:right w:val="single" w:sz="4" w:space="0" w:color="auto"/>
            </w:tcBorders>
            <w:shd w:val="clear" w:color="auto" w:fill="auto"/>
            <w:vAlign w:val="bottom"/>
          </w:tcPr>
          <w:p w:rsidR="00CE6E47" w:rsidRPr="006664F5" w:rsidRDefault="00CE6E47" w:rsidP="00CE6E47">
            <w:pPr>
              <w:pStyle w:val="CM9"/>
              <w:spacing w:line="240" w:lineRule="auto"/>
              <w:rPr>
                <w:sz w:val="22"/>
                <w:szCs w:val="22"/>
              </w:rPr>
            </w:pPr>
            <w:r w:rsidRPr="006664F5">
              <w:rPr>
                <w:sz w:val="22"/>
                <w:szCs w:val="22"/>
              </w:rPr>
              <w:t>Visual</w:t>
            </w:r>
          </w:p>
        </w:tc>
        <w:tc>
          <w:tcPr>
            <w:tcW w:w="1276" w:type="dxa"/>
            <w:tcBorders>
              <w:top w:val="nil"/>
              <w:left w:val="nil"/>
              <w:bottom w:val="single" w:sz="18" w:space="0" w:color="32391C"/>
              <w:right w:val="single" w:sz="4" w:space="0" w:color="auto"/>
            </w:tcBorders>
            <w:shd w:val="clear" w:color="auto" w:fill="FFFFFF"/>
            <w:noWrap/>
            <w:vAlign w:val="center"/>
            <w:hideMark/>
          </w:tcPr>
          <w:p w:rsidR="00CE6E47" w:rsidRPr="00360206" w:rsidRDefault="00CE6E47" w:rsidP="00CE6E47">
            <w:pPr>
              <w:pStyle w:val="CM9"/>
              <w:spacing w:line="240" w:lineRule="auto"/>
              <w:jc w:val="right"/>
              <w:rPr>
                <w:sz w:val="22"/>
                <w:szCs w:val="22"/>
              </w:rPr>
            </w:pPr>
            <w:r w:rsidRPr="00360206">
              <w:rPr>
                <w:sz w:val="22"/>
                <w:szCs w:val="22"/>
              </w:rPr>
              <w:t>27.516</w:t>
            </w:r>
          </w:p>
        </w:tc>
        <w:tc>
          <w:tcPr>
            <w:tcW w:w="992" w:type="dxa"/>
            <w:tcBorders>
              <w:top w:val="nil"/>
              <w:left w:val="nil"/>
              <w:bottom w:val="single" w:sz="18" w:space="0" w:color="32391C"/>
              <w:right w:val="single" w:sz="18" w:space="0" w:color="32391C"/>
            </w:tcBorders>
            <w:shd w:val="clear" w:color="auto" w:fill="FFFFFF"/>
            <w:noWrap/>
            <w:vAlign w:val="center"/>
            <w:hideMark/>
          </w:tcPr>
          <w:p w:rsidR="00CE6E47" w:rsidRPr="00360206" w:rsidRDefault="00CE6E47" w:rsidP="00CE6E47">
            <w:pPr>
              <w:pStyle w:val="CM9"/>
              <w:spacing w:line="240" w:lineRule="auto"/>
              <w:jc w:val="right"/>
              <w:rPr>
                <w:sz w:val="22"/>
                <w:szCs w:val="22"/>
              </w:rPr>
            </w:pPr>
            <w:r w:rsidRPr="00360206">
              <w:rPr>
                <w:sz w:val="22"/>
                <w:szCs w:val="22"/>
              </w:rPr>
              <w:t>9</w:t>
            </w:r>
          </w:p>
        </w:tc>
      </w:tr>
      <w:tr w:rsidR="00CE6E47" w:rsidRPr="00E64937" w:rsidTr="00CE6E47">
        <w:trPr>
          <w:trHeight w:val="170"/>
          <w:jc w:val="center"/>
        </w:trPr>
        <w:tc>
          <w:tcPr>
            <w:tcW w:w="5352" w:type="dxa"/>
            <w:gridSpan w:val="2"/>
            <w:tcBorders>
              <w:top w:val="single" w:sz="18" w:space="0" w:color="32391C"/>
              <w:left w:val="single" w:sz="18" w:space="0" w:color="32391C"/>
              <w:bottom w:val="single" w:sz="18" w:space="0" w:color="32391C"/>
              <w:right w:val="single" w:sz="18" w:space="0" w:color="32391C"/>
            </w:tcBorders>
            <w:shd w:val="clear" w:color="auto" w:fill="DEE5CA"/>
            <w:noWrap/>
            <w:vAlign w:val="bottom"/>
            <w:hideMark/>
          </w:tcPr>
          <w:p w:rsidR="00CE6E47" w:rsidRPr="00360206" w:rsidRDefault="00CE6E47" w:rsidP="00CE6E47">
            <w:pPr>
              <w:pStyle w:val="CM9"/>
              <w:spacing w:line="240" w:lineRule="auto"/>
              <w:jc w:val="both"/>
              <w:rPr>
                <w:b/>
                <w:sz w:val="22"/>
                <w:szCs w:val="22"/>
              </w:rPr>
            </w:pPr>
            <w:r w:rsidRPr="00360206">
              <w:rPr>
                <w:b/>
                <w:sz w:val="22"/>
                <w:szCs w:val="22"/>
              </w:rPr>
              <w:t>TOTAL</w:t>
            </w:r>
          </w:p>
        </w:tc>
        <w:tc>
          <w:tcPr>
            <w:tcW w:w="1276" w:type="dxa"/>
            <w:tcBorders>
              <w:top w:val="single" w:sz="18" w:space="0" w:color="32391C"/>
              <w:left w:val="single" w:sz="18" w:space="0" w:color="32391C"/>
              <w:bottom w:val="single" w:sz="18" w:space="0" w:color="32391C"/>
              <w:right w:val="single" w:sz="18" w:space="0" w:color="32391C"/>
            </w:tcBorders>
            <w:shd w:val="clear" w:color="auto" w:fill="DEE5CA"/>
            <w:noWrap/>
            <w:vAlign w:val="center"/>
            <w:hideMark/>
          </w:tcPr>
          <w:p w:rsidR="00CE6E47" w:rsidRPr="00360206" w:rsidRDefault="00CE6E47" w:rsidP="00CE6E47">
            <w:pPr>
              <w:pStyle w:val="CM9"/>
              <w:spacing w:line="240" w:lineRule="auto"/>
              <w:jc w:val="right"/>
              <w:rPr>
                <w:b/>
                <w:sz w:val="22"/>
                <w:szCs w:val="22"/>
              </w:rPr>
            </w:pPr>
            <w:r w:rsidRPr="00360206">
              <w:rPr>
                <w:b/>
                <w:sz w:val="22"/>
                <w:szCs w:val="22"/>
              </w:rPr>
              <w:t>322.327</w:t>
            </w:r>
          </w:p>
        </w:tc>
        <w:tc>
          <w:tcPr>
            <w:tcW w:w="992" w:type="dxa"/>
            <w:tcBorders>
              <w:top w:val="single" w:sz="18" w:space="0" w:color="32391C"/>
              <w:left w:val="single" w:sz="18" w:space="0" w:color="32391C"/>
              <w:bottom w:val="single" w:sz="18" w:space="0" w:color="32391C"/>
              <w:right w:val="single" w:sz="18" w:space="0" w:color="32391C"/>
            </w:tcBorders>
            <w:shd w:val="clear" w:color="auto" w:fill="DEE5CA"/>
            <w:noWrap/>
            <w:vAlign w:val="center"/>
            <w:hideMark/>
          </w:tcPr>
          <w:p w:rsidR="00CE6E47" w:rsidRPr="00360206" w:rsidRDefault="00CE6E47" w:rsidP="00CE6E47">
            <w:pPr>
              <w:pStyle w:val="CM9"/>
              <w:spacing w:line="240" w:lineRule="auto"/>
              <w:jc w:val="right"/>
              <w:rPr>
                <w:b/>
                <w:sz w:val="22"/>
                <w:szCs w:val="22"/>
              </w:rPr>
            </w:pPr>
            <w:r w:rsidRPr="00360206">
              <w:rPr>
                <w:b/>
                <w:sz w:val="22"/>
                <w:szCs w:val="22"/>
              </w:rPr>
              <w:t>100</w:t>
            </w:r>
          </w:p>
        </w:tc>
      </w:tr>
    </w:tbl>
    <w:p w:rsidR="00CE6E47" w:rsidRDefault="00CE6E47" w:rsidP="00CE6E47">
      <w:pPr>
        <w:pStyle w:val="CM9"/>
        <w:spacing w:line="240" w:lineRule="auto"/>
        <w:contextualSpacing/>
        <w:jc w:val="center"/>
        <w:rPr>
          <w:b/>
          <w:sz w:val="20"/>
          <w:szCs w:val="22"/>
        </w:rPr>
        <w:sectPr w:rsidR="00CE6E47" w:rsidSect="00E05511">
          <w:pgSz w:w="11906" w:h="16838"/>
          <w:pgMar w:top="1381" w:right="1644" w:bottom="1418" w:left="1474" w:header="426" w:footer="709" w:gutter="0"/>
          <w:cols w:space="708"/>
          <w:docGrid w:linePitch="360"/>
        </w:sectPr>
      </w:pPr>
    </w:p>
    <w:tbl>
      <w:tblPr>
        <w:tblW w:w="9664" w:type="dxa"/>
        <w:tblInd w:w="-639" w:type="dxa"/>
        <w:tblCellMar>
          <w:left w:w="70" w:type="dxa"/>
          <w:right w:w="70" w:type="dxa"/>
        </w:tblCellMar>
        <w:tblLook w:val="04A0"/>
      </w:tblPr>
      <w:tblGrid>
        <w:gridCol w:w="1836"/>
        <w:gridCol w:w="1418"/>
        <w:gridCol w:w="1701"/>
        <w:gridCol w:w="1437"/>
        <w:gridCol w:w="1414"/>
        <w:gridCol w:w="1858"/>
      </w:tblGrid>
      <w:tr w:rsidR="00CE6E47" w:rsidRPr="00E64937" w:rsidTr="006A1A59">
        <w:trPr>
          <w:trHeight w:val="907"/>
        </w:trPr>
        <w:tc>
          <w:tcPr>
            <w:tcW w:w="9664" w:type="dxa"/>
            <w:gridSpan w:val="6"/>
            <w:tcBorders>
              <w:top w:val="nil"/>
              <w:left w:val="nil"/>
              <w:bottom w:val="nil"/>
              <w:right w:val="nil"/>
            </w:tcBorders>
            <w:shd w:val="clear" w:color="auto" w:fill="auto"/>
            <w:vAlign w:val="bottom"/>
            <w:hideMark/>
          </w:tcPr>
          <w:p w:rsidR="00CE6E47" w:rsidRDefault="00CE6E47" w:rsidP="00CE6E47">
            <w:pPr>
              <w:pStyle w:val="CM9"/>
              <w:spacing w:line="240" w:lineRule="auto"/>
              <w:contextualSpacing/>
              <w:jc w:val="center"/>
              <w:rPr>
                <w:b/>
                <w:sz w:val="20"/>
                <w:szCs w:val="22"/>
              </w:rPr>
            </w:pPr>
          </w:p>
          <w:p w:rsidR="00E05511" w:rsidRDefault="00E05511" w:rsidP="00E05511">
            <w:pPr>
              <w:pStyle w:val="Default"/>
            </w:pPr>
          </w:p>
          <w:p w:rsidR="00E05511" w:rsidRDefault="00E05511" w:rsidP="00E05511">
            <w:pPr>
              <w:pStyle w:val="Default"/>
            </w:pPr>
          </w:p>
          <w:p w:rsidR="00341BD8" w:rsidRDefault="00341BD8" w:rsidP="00E05511">
            <w:pPr>
              <w:pStyle w:val="Default"/>
            </w:pPr>
          </w:p>
          <w:p w:rsidR="00341BD8" w:rsidRPr="00E05511" w:rsidRDefault="00341BD8" w:rsidP="00E05511">
            <w:pPr>
              <w:pStyle w:val="Default"/>
            </w:pPr>
          </w:p>
          <w:p w:rsidR="00CE6E47" w:rsidRPr="006664F5" w:rsidRDefault="00CE6E47" w:rsidP="006A1A59">
            <w:pPr>
              <w:pStyle w:val="CM9"/>
              <w:spacing w:after="120" w:line="240" w:lineRule="auto"/>
              <w:contextualSpacing/>
              <w:jc w:val="center"/>
              <w:rPr>
                <w:sz w:val="20"/>
                <w:szCs w:val="22"/>
              </w:rPr>
            </w:pPr>
            <w:r w:rsidRPr="006664F5">
              <w:rPr>
                <w:b/>
                <w:sz w:val="18"/>
                <w:szCs w:val="22"/>
              </w:rPr>
              <w:t>Tabla 5. PERSONAS CON DISCAPACIDAD</w:t>
            </w:r>
            <w:r>
              <w:rPr>
                <w:b/>
                <w:sz w:val="18"/>
                <w:szCs w:val="22"/>
              </w:rPr>
              <w:t>.</w:t>
            </w:r>
            <w:r w:rsidRPr="006664F5">
              <w:rPr>
                <w:b/>
                <w:sz w:val="18"/>
                <w:szCs w:val="22"/>
              </w:rPr>
              <w:t xml:space="preserve"> GRUPO DE EDAD Y </w:t>
            </w:r>
            <w:r>
              <w:rPr>
                <w:b/>
                <w:sz w:val="18"/>
                <w:szCs w:val="22"/>
              </w:rPr>
              <w:t>SEX</w:t>
            </w:r>
            <w:r w:rsidRPr="006664F5">
              <w:rPr>
                <w:b/>
                <w:sz w:val="18"/>
                <w:szCs w:val="22"/>
              </w:rPr>
              <w:t>O.</w:t>
            </w:r>
            <w:r w:rsidRPr="006664F5">
              <w:rPr>
                <w:sz w:val="18"/>
                <w:szCs w:val="22"/>
              </w:rPr>
              <w:t xml:space="preserve"> Nº ab</w:t>
            </w:r>
            <w:r>
              <w:rPr>
                <w:sz w:val="18"/>
                <w:szCs w:val="22"/>
              </w:rPr>
              <w:t>s</w:t>
            </w:r>
            <w:r w:rsidRPr="006664F5">
              <w:rPr>
                <w:sz w:val="18"/>
                <w:szCs w:val="22"/>
              </w:rPr>
              <w:t>o</w:t>
            </w:r>
            <w:r>
              <w:rPr>
                <w:sz w:val="18"/>
                <w:szCs w:val="22"/>
              </w:rPr>
              <w:t>lu</w:t>
            </w:r>
            <w:r w:rsidRPr="006664F5">
              <w:rPr>
                <w:sz w:val="18"/>
                <w:szCs w:val="22"/>
              </w:rPr>
              <w:t>to y proporción/1000 habitantes</w:t>
            </w:r>
          </w:p>
        </w:tc>
      </w:tr>
      <w:tr w:rsidR="00CE6E47" w:rsidRPr="00E64937" w:rsidTr="006A1A59">
        <w:trPr>
          <w:trHeight w:val="375"/>
        </w:trPr>
        <w:tc>
          <w:tcPr>
            <w:tcW w:w="1836" w:type="dxa"/>
            <w:tcBorders>
              <w:top w:val="single" w:sz="4" w:space="0" w:color="auto"/>
              <w:left w:val="single" w:sz="4" w:space="0" w:color="auto"/>
              <w:bottom w:val="single" w:sz="4" w:space="0" w:color="auto"/>
              <w:right w:val="nil"/>
            </w:tcBorders>
            <w:shd w:val="clear" w:color="auto" w:fill="auto"/>
            <w:noWrap/>
            <w:vAlign w:val="bottom"/>
            <w:hideMark/>
          </w:tcPr>
          <w:p w:rsidR="00CE6E47" w:rsidRPr="00360206" w:rsidRDefault="00CE6E47" w:rsidP="00CE6E47">
            <w:pPr>
              <w:pStyle w:val="CM9"/>
              <w:spacing w:line="240" w:lineRule="auto"/>
              <w:jc w:val="both"/>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CE6E47" w:rsidRPr="00360206" w:rsidRDefault="00CE6E47" w:rsidP="00CE6E47">
            <w:pPr>
              <w:pStyle w:val="CM9"/>
              <w:spacing w:line="240" w:lineRule="auto"/>
              <w:jc w:val="center"/>
              <w:rPr>
                <w:b/>
                <w:sz w:val="22"/>
                <w:szCs w:val="22"/>
              </w:rPr>
            </w:pPr>
            <w:r w:rsidRPr="00360206">
              <w:rPr>
                <w:b/>
                <w:sz w:val="22"/>
                <w:szCs w:val="22"/>
              </w:rPr>
              <w:t>Hombres</w:t>
            </w:r>
          </w:p>
        </w:tc>
        <w:tc>
          <w:tcPr>
            <w:tcW w:w="1701" w:type="dxa"/>
            <w:tcBorders>
              <w:top w:val="single" w:sz="4" w:space="0" w:color="auto"/>
              <w:left w:val="nil"/>
              <w:bottom w:val="single" w:sz="4" w:space="0" w:color="auto"/>
              <w:right w:val="single" w:sz="4" w:space="0" w:color="auto"/>
            </w:tcBorders>
            <w:shd w:val="clear" w:color="000000" w:fill="99CCFF"/>
            <w:noWrap/>
            <w:vAlign w:val="center"/>
            <w:hideMark/>
          </w:tcPr>
          <w:p w:rsidR="00CE6E47" w:rsidRPr="00360206" w:rsidRDefault="00CE6E47" w:rsidP="00CE6E47">
            <w:pPr>
              <w:pStyle w:val="CM9"/>
              <w:spacing w:line="240" w:lineRule="auto"/>
              <w:jc w:val="center"/>
              <w:rPr>
                <w:b/>
                <w:sz w:val="22"/>
                <w:szCs w:val="22"/>
              </w:rPr>
            </w:pPr>
            <w:r w:rsidRPr="00360206">
              <w:rPr>
                <w:b/>
                <w:sz w:val="22"/>
                <w:szCs w:val="22"/>
              </w:rPr>
              <w:t xml:space="preserve">Proporción  x </w:t>
            </w:r>
          </w:p>
          <w:p w:rsidR="00CE6E47" w:rsidRPr="00360206" w:rsidRDefault="00CE6E47" w:rsidP="00CE6E47">
            <w:pPr>
              <w:pStyle w:val="CM9"/>
              <w:spacing w:line="240" w:lineRule="auto"/>
              <w:jc w:val="center"/>
              <w:rPr>
                <w:b/>
                <w:sz w:val="22"/>
                <w:szCs w:val="22"/>
              </w:rPr>
            </w:pPr>
            <w:r w:rsidRPr="00360206">
              <w:rPr>
                <w:b/>
                <w:sz w:val="22"/>
                <w:szCs w:val="22"/>
              </w:rPr>
              <w:t>1.000 Hab</w:t>
            </w:r>
          </w:p>
        </w:tc>
        <w:tc>
          <w:tcPr>
            <w:tcW w:w="1437" w:type="dxa"/>
            <w:tcBorders>
              <w:top w:val="single" w:sz="4" w:space="0" w:color="auto"/>
              <w:left w:val="nil"/>
              <w:bottom w:val="single" w:sz="4" w:space="0" w:color="auto"/>
              <w:right w:val="single" w:sz="4" w:space="0" w:color="auto"/>
            </w:tcBorders>
            <w:shd w:val="clear" w:color="000000" w:fill="99CCFF"/>
            <w:noWrap/>
            <w:vAlign w:val="center"/>
            <w:hideMark/>
          </w:tcPr>
          <w:p w:rsidR="00CE6E47" w:rsidRPr="00360206" w:rsidRDefault="00CE6E47" w:rsidP="00CE6E47">
            <w:pPr>
              <w:pStyle w:val="CM9"/>
              <w:spacing w:line="240" w:lineRule="auto"/>
              <w:jc w:val="center"/>
              <w:rPr>
                <w:b/>
                <w:sz w:val="22"/>
                <w:szCs w:val="22"/>
              </w:rPr>
            </w:pPr>
            <w:r w:rsidRPr="00360206">
              <w:rPr>
                <w:b/>
                <w:sz w:val="22"/>
                <w:szCs w:val="22"/>
              </w:rPr>
              <w:t>Mujeres</w:t>
            </w:r>
          </w:p>
        </w:tc>
        <w:tc>
          <w:tcPr>
            <w:tcW w:w="1414" w:type="dxa"/>
            <w:tcBorders>
              <w:top w:val="single" w:sz="4" w:space="0" w:color="auto"/>
              <w:left w:val="nil"/>
              <w:bottom w:val="single" w:sz="4" w:space="0" w:color="auto"/>
              <w:right w:val="single" w:sz="4" w:space="0" w:color="auto"/>
            </w:tcBorders>
            <w:shd w:val="clear" w:color="000000" w:fill="99CCFF"/>
            <w:noWrap/>
            <w:vAlign w:val="center"/>
            <w:hideMark/>
          </w:tcPr>
          <w:p w:rsidR="00CE6E47" w:rsidRPr="00360206" w:rsidRDefault="00CE6E47" w:rsidP="00CE6E47">
            <w:pPr>
              <w:pStyle w:val="CM9"/>
              <w:spacing w:line="240" w:lineRule="auto"/>
              <w:jc w:val="center"/>
              <w:rPr>
                <w:b/>
                <w:sz w:val="22"/>
                <w:szCs w:val="22"/>
              </w:rPr>
            </w:pPr>
            <w:r w:rsidRPr="00360206">
              <w:rPr>
                <w:b/>
                <w:sz w:val="22"/>
                <w:szCs w:val="22"/>
              </w:rPr>
              <w:t>TOTAL</w:t>
            </w:r>
          </w:p>
        </w:tc>
        <w:tc>
          <w:tcPr>
            <w:tcW w:w="1858" w:type="dxa"/>
            <w:tcBorders>
              <w:top w:val="single" w:sz="4" w:space="0" w:color="auto"/>
              <w:left w:val="nil"/>
              <w:bottom w:val="single" w:sz="4" w:space="0" w:color="auto"/>
              <w:right w:val="single" w:sz="4" w:space="0" w:color="auto"/>
            </w:tcBorders>
            <w:shd w:val="clear" w:color="000000" w:fill="99CCFF"/>
            <w:noWrap/>
            <w:vAlign w:val="center"/>
            <w:hideMark/>
          </w:tcPr>
          <w:p w:rsidR="00CE6E47" w:rsidRPr="00360206" w:rsidRDefault="00CE6E47" w:rsidP="00CE6E47">
            <w:pPr>
              <w:pStyle w:val="CM9"/>
              <w:spacing w:line="240" w:lineRule="auto"/>
              <w:jc w:val="center"/>
              <w:rPr>
                <w:b/>
                <w:sz w:val="22"/>
                <w:szCs w:val="22"/>
              </w:rPr>
            </w:pPr>
            <w:r w:rsidRPr="00360206">
              <w:rPr>
                <w:b/>
                <w:sz w:val="22"/>
                <w:szCs w:val="22"/>
              </w:rPr>
              <w:t>Proporción x 1.000 Hab</w:t>
            </w:r>
          </w:p>
        </w:tc>
      </w:tr>
      <w:tr w:rsidR="00CE6E47" w:rsidRPr="00E64937" w:rsidTr="006A1A59">
        <w:trPr>
          <w:trHeight w:val="170"/>
        </w:trPr>
        <w:tc>
          <w:tcPr>
            <w:tcW w:w="1836" w:type="dxa"/>
            <w:tcBorders>
              <w:top w:val="single" w:sz="4" w:space="0" w:color="auto"/>
              <w:left w:val="single" w:sz="8" w:space="0" w:color="auto"/>
              <w:bottom w:val="nil"/>
              <w:right w:val="nil"/>
            </w:tcBorders>
            <w:shd w:val="clear" w:color="auto" w:fill="auto"/>
            <w:noWrap/>
            <w:vAlign w:val="bottom"/>
            <w:hideMark/>
          </w:tcPr>
          <w:p w:rsidR="00CE6E47" w:rsidRPr="006664F5" w:rsidRDefault="00CE6E47" w:rsidP="00CE6E47">
            <w:pPr>
              <w:pStyle w:val="CM9"/>
              <w:spacing w:line="240" w:lineRule="auto"/>
              <w:jc w:val="both"/>
              <w:rPr>
                <w:sz w:val="20"/>
                <w:szCs w:val="22"/>
              </w:rPr>
            </w:pPr>
            <w:r w:rsidRPr="006664F5">
              <w:rPr>
                <w:sz w:val="20"/>
                <w:szCs w:val="22"/>
              </w:rPr>
              <w:t>De 0 a 5 años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E47" w:rsidRPr="006664F5" w:rsidRDefault="00CE6E47" w:rsidP="00CE6E47">
            <w:pPr>
              <w:pStyle w:val="CM9"/>
              <w:spacing w:line="240" w:lineRule="auto"/>
              <w:jc w:val="right"/>
              <w:rPr>
                <w:sz w:val="20"/>
                <w:szCs w:val="22"/>
              </w:rPr>
            </w:pPr>
            <w:r w:rsidRPr="006664F5">
              <w:rPr>
                <w:sz w:val="20"/>
                <w:szCs w:val="22"/>
              </w:rPr>
              <w:t xml:space="preserve">       3.043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E6E47" w:rsidRPr="006664F5" w:rsidRDefault="00CE6E47" w:rsidP="00CE6E47">
            <w:pPr>
              <w:pStyle w:val="CM9"/>
              <w:spacing w:line="240" w:lineRule="auto"/>
              <w:jc w:val="right"/>
              <w:rPr>
                <w:sz w:val="20"/>
                <w:szCs w:val="22"/>
              </w:rPr>
            </w:pPr>
            <w:r w:rsidRPr="006664F5">
              <w:rPr>
                <w:sz w:val="20"/>
                <w:szCs w:val="22"/>
              </w:rPr>
              <w:t>14,5</w:t>
            </w:r>
          </w:p>
        </w:tc>
        <w:tc>
          <w:tcPr>
            <w:tcW w:w="1437" w:type="dxa"/>
            <w:tcBorders>
              <w:top w:val="single" w:sz="4" w:space="0" w:color="auto"/>
              <w:left w:val="nil"/>
              <w:bottom w:val="single" w:sz="4" w:space="0" w:color="auto"/>
              <w:right w:val="single" w:sz="4" w:space="0" w:color="auto"/>
            </w:tcBorders>
            <w:shd w:val="clear" w:color="auto" w:fill="auto"/>
            <w:noWrap/>
            <w:vAlign w:val="center"/>
            <w:hideMark/>
          </w:tcPr>
          <w:p w:rsidR="00CE6E47" w:rsidRPr="006664F5" w:rsidRDefault="00CE6E47" w:rsidP="00CE6E47">
            <w:pPr>
              <w:pStyle w:val="CM9"/>
              <w:spacing w:line="240" w:lineRule="auto"/>
              <w:jc w:val="right"/>
              <w:rPr>
                <w:sz w:val="20"/>
                <w:szCs w:val="22"/>
              </w:rPr>
            </w:pPr>
            <w:r w:rsidRPr="006664F5">
              <w:rPr>
                <w:sz w:val="20"/>
                <w:szCs w:val="22"/>
              </w:rPr>
              <w:t>1.676</w:t>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rsidR="00CE6E47" w:rsidRPr="006664F5" w:rsidRDefault="00CE6E47" w:rsidP="00CE6E47">
            <w:pPr>
              <w:pStyle w:val="CM9"/>
              <w:spacing w:line="240" w:lineRule="auto"/>
              <w:jc w:val="right"/>
              <w:rPr>
                <w:sz w:val="20"/>
                <w:szCs w:val="22"/>
              </w:rPr>
            </w:pPr>
            <w:r w:rsidRPr="006664F5">
              <w:rPr>
                <w:sz w:val="20"/>
                <w:szCs w:val="22"/>
              </w:rPr>
              <w:t>4.719</w:t>
            </w:r>
          </w:p>
        </w:tc>
        <w:tc>
          <w:tcPr>
            <w:tcW w:w="1858" w:type="dxa"/>
            <w:tcBorders>
              <w:top w:val="single" w:sz="4" w:space="0" w:color="auto"/>
              <w:left w:val="nil"/>
              <w:bottom w:val="single" w:sz="4" w:space="0" w:color="auto"/>
              <w:right w:val="single" w:sz="4" w:space="0" w:color="auto"/>
            </w:tcBorders>
            <w:shd w:val="clear" w:color="auto" w:fill="auto"/>
            <w:noWrap/>
            <w:vAlign w:val="center"/>
            <w:hideMark/>
          </w:tcPr>
          <w:p w:rsidR="00CE6E47" w:rsidRPr="006664F5" w:rsidRDefault="00CE6E47" w:rsidP="00CE6E47">
            <w:pPr>
              <w:pStyle w:val="CM9"/>
              <w:spacing w:line="240" w:lineRule="auto"/>
              <w:jc w:val="right"/>
              <w:rPr>
                <w:sz w:val="20"/>
                <w:szCs w:val="22"/>
              </w:rPr>
            </w:pPr>
            <w:r w:rsidRPr="006664F5">
              <w:rPr>
                <w:sz w:val="20"/>
                <w:szCs w:val="22"/>
              </w:rPr>
              <w:t>11,5</w:t>
            </w:r>
          </w:p>
        </w:tc>
      </w:tr>
      <w:tr w:rsidR="00CE6E47" w:rsidRPr="00E64937" w:rsidTr="006A1A59">
        <w:trPr>
          <w:trHeight w:val="170"/>
        </w:trPr>
        <w:tc>
          <w:tcPr>
            <w:tcW w:w="1836" w:type="dxa"/>
            <w:tcBorders>
              <w:top w:val="nil"/>
              <w:left w:val="single" w:sz="8" w:space="0" w:color="auto"/>
              <w:bottom w:val="nil"/>
              <w:right w:val="nil"/>
            </w:tcBorders>
            <w:shd w:val="clear" w:color="auto" w:fill="auto"/>
            <w:noWrap/>
            <w:vAlign w:val="bottom"/>
            <w:hideMark/>
          </w:tcPr>
          <w:p w:rsidR="00CE6E47" w:rsidRPr="006664F5" w:rsidRDefault="00CE6E47" w:rsidP="00CE6E47">
            <w:pPr>
              <w:pStyle w:val="CM9"/>
              <w:spacing w:line="240" w:lineRule="auto"/>
              <w:jc w:val="both"/>
              <w:rPr>
                <w:sz w:val="20"/>
                <w:szCs w:val="22"/>
              </w:rPr>
            </w:pPr>
            <w:r w:rsidRPr="006664F5">
              <w:rPr>
                <w:sz w:val="20"/>
                <w:szCs w:val="22"/>
              </w:rPr>
              <w:t>De 6 A 17 años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E6E47" w:rsidRPr="006664F5" w:rsidRDefault="00CE6E47" w:rsidP="00CE6E47">
            <w:pPr>
              <w:pStyle w:val="CM9"/>
              <w:spacing w:line="240" w:lineRule="auto"/>
              <w:jc w:val="right"/>
              <w:rPr>
                <w:sz w:val="20"/>
                <w:szCs w:val="22"/>
              </w:rPr>
            </w:pPr>
            <w:r w:rsidRPr="006664F5">
              <w:rPr>
                <w:sz w:val="20"/>
                <w:szCs w:val="22"/>
              </w:rPr>
              <w:t xml:space="preserve">     11.361 </w:t>
            </w:r>
          </w:p>
        </w:tc>
        <w:tc>
          <w:tcPr>
            <w:tcW w:w="1701" w:type="dxa"/>
            <w:tcBorders>
              <w:top w:val="nil"/>
              <w:left w:val="nil"/>
              <w:bottom w:val="single" w:sz="4" w:space="0" w:color="auto"/>
              <w:right w:val="single" w:sz="4" w:space="0" w:color="auto"/>
            </w:tcBorders>
            <w:shd w:val="clear" w:color="auto" w:fill="auto"/>
            <w:noWrap/>
            <w:vAlign w:val="center"/>
            <w:hideMark/>
          </w:tcPr>
          <w:p w:rsidR="00CE6E47" w:rsidRPr="006664F5" w:rsidRDefault="00CE6E47" w:rsidP="00CE6E47">
            <w:pPr>
              <w:pStyle w:val="CM9"/>
              <w:spacing w:line="240" w:lineRule="auto"/>
              <w:jc w:val="right"/>
              <w:rPr>
                <w:sz w:val="20"/>
                <w:szCs w:val="22"/>
              </w:rPr>
            </w:pPr>
            <w:r w:rsidRPr="006664F5">
              <w:rPr>
                <w:sz w:val="20"/>
                <w:szCs w:val="22"/>
              </w:rPr>
              <w:t>28,6</w:t>
            </w:r>
          </w:p>
        </w:tc>
        <w:tc>
          <w:tcPr>
            <w:tcW w:w="1437" w:type="dxa"/>
            <w:tcBorders>
              <w:top w:val="nil"/>
              <w:left w:val="nil"/>
              <w:bottom w:val="single" w:sz="4" w:space="0" w:color="auto"/>
              <w:right w:val="single" w:sz="4" w:space="0" w:color="auto"/>
            </w:tcBorders>
            <w:shd w:val="clear" w:color="auto" w:fill="auto"/>
            <w:noWrap/>
            <w:vAlign w:val="center"/>
            <w:hideMark/>
          </w:tcPr>
          <w:p w:rsidR="00CE6E47" w:rsidRPr="006664F5" w:rsidRDefault="00CE6E47" w:rsidP="00CE6E47">
            <w:pPr>
              <w:pStyle w:val="CM9"/>
              <w:spacing w:line="240" w:lineRule="auto"/>
              <w:jc w:val="right"/>
              <w:rPr>
                <w:sz w:val="20"/>
                <w:szCs w:val="22"/>
              </w:rPr>
            </w:pPr>
            <w:r w:rsidRPr="006664F5">
              <w:rPr>
                <w:sz w:val="20"/>
                <w:szCs w:val="22"/>
              </w:rPr>
              <w:t>6.171</w:t>
            </w:r>
          </w:p>
        </w:tc>
        <w:tc>
          <w:tcPr>
            <w:tcW w:w="1414" w:type="dxa"/>
            <w:tcBorders>
              <w:top w:val="nil"/>
              <w:left w:val="nil"/>
              <w:bottom w:val="single" w:sz="4" w:space="0" w:color="auto"/>
              <w:right w:val="single" w:sz="4" w:space="0" w:color="auto"/>
            </w:tcBorders>
            <w:shd w:val="clear" w:color="auto" w:fill="auto"/>
            <w:noWrap/>
            <w:vAlign w:val="center"/>
            <w:hideMark/>
          </w:tcPr>
          <w:p w:rsidR="00CE6E47" w:rsidRPr="006664F5" w:rsidRDefault="00CE6E47" w:rsidP="00CE6E47">
            <w:pPr>
              <w:pStyle w:val="CM9"/>
              <w:spacing w:line="240" w:lineRule="auto"/>
              <w:jc w:val="right"/>
              <w:rPr>
                <w:sz w:val="20"/>
                <w:szCs w:val="22"/>
              </w:rPr>
            </w:pPr>
            <w:r w:rsidRPr="006664F5">
              <w:rPr>
                <w:sz w:val="20"/>
                <w:szCs w:val="22"/>
              </w:rPr>
              <w:t>17.532</w:t>
            </w:r>
          </w:p>
        </w:tc>
        <w:tc>
          <w:tcPr>
            <w:tcW w:w="1858" w:type="dxa"/>
            <w:tcBorders>
              <w:top w:val="nil"/>
              <w:left w:val="nil"/>
              <w:bottom w:val="single" w:sz="4" w:space="0" w:color="auto"/>
              <w:right w:val="single" w:sz="4" w:space="0" w:color="auto"/>
            </w:tcBorders>
            <w:shd w:val="clear" w:color="auto" w:fill="auto"/>
            <w:noWrap/>
            <w:vAlign w:val="center"/>
            <w:hideMark/>
          </w:tcPr>
          <w:p w:rsidR="00CE6E47" w:rsidRPr="006664F5" w:rsidRDefault="00CE6E47" w:rsidP="00CE6E47">
            <w:pPr>
              <w:pStyle w:val="CM9"/>
              <w:spacing w:line="240" w:lineRule="auto"/>
              <w:jc w:val="right"/>
              <w:rPr>
                <w:sz w:val="20"/>
                <w:szCs w:val="22"/>
              </w:rPr>
            </w:pPr>
            <w:r w:rsidRPr="006664F5">
              <w:rPr>
                <w:sz w:val="20"/>
                <w:szCs w:val="22"/>
              </w:rPr>
              <w:t>22,6</w:t>
            </w:r>
          </w:p>
        </w:tc>
      </w:tr>
      <w:tr w:rsidR="00CE6E47" w:rsidRPr="00E64937" w:rsidTr="006A1A59">
        <w:trPr>
          <w:trHeight w:val="170"/>
        </w:trPr>
        <w:tc>
          <w:tcPr>
            <w:tcW w:w="1836" w:type="dxa"/>
            <w:tcBorders>
              <w:top w:val="nil"/>
              <w:left w:val="single" w:sz="8" w:space="0" w:color="auto"/>
              <w:bottom w:val="nil"/>
              <w:right w:val="nil"/>
            </w:tcBorders>
            <w:shd w:val="clear" w:color="auto" w:fill="auto"/>
            <w:noWrap/>
            <w:vAlign w:val="bottom"/>
            <w:hideMark/>
          </w:tcPr>
          <w:p w:rsidR="00CE6E47" w:rsidRPr="006664F5" w:rsidRDefault="00CE6E47" w:rsidP="00CE6E47">
            <w:pPr>
              <w:pStyle w:val="CM9"/>
              <w:spacing w:line="240" w:lineRule="auto"/>
              <w:jc w:val="both"/>
              <w:rPr>
                <w:sz w:val="20"/>
                <w:szCs w:val="22"/>
              </w:rPr>
            </w:pPr>
            <w:r w:rsidRPr="006664F5">
              <w:rPr>
                <w:sz w:val="20"/>
                <w:szCs w:val="22"/>
              </w:rPr>
              <w:t>De 18 a 44 años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CE6E47" w:rsidRPr="006664F5" w:rsidRDefault="00CE6E47" w:rsidP="00CE6E47">
            <w:pPr>
              <w:pStyle w:val="CM9"/>
              <w:spacing w:line="240" w:lineRule="auto"/>
              <w:jc w:val="right"/>
              <w:rPr>
                <w:sz w:val="20"/>
                <w:szCs w:val="22"/>
              </w:rPr>
            </w:pPr>
            <w:r w:rsidRPr="006664F5">
              <w:rPr>
                <w:sz w:val="20"/>
                <w:szCs w:val="22"/>
              </w:rPr>
              <w:t xml:space="preserve">     32.973 </w:t>
            </w:r>
          </w:p>
        </w:tc>
        <w:tc>
          <w:tcPr>
            <w:tcW w:w="1701" w:type="dxa"/>
            <w:tcBorders>
              <w:top w:val="nil"/>
              <w:left w:val="nil"/>
              <w:bottom w:val="single" w:sz="4" w:space="0" w:color="auto"/>
              <w:right w:val="single" w:sz="4" w:space="0" w:color="auto"/>
            </w:tcBorders>
            <w:shd w:val="clear" w:color="auto" w:fill="auto"/>
            <w:noWrap/>
            <w:vAlign w:val="center"/>
            <w:hideMark/>
          </w:tcPr>
          <w:p w:rsidR="00CE6E47" w:rsidRPr="006664F5" w:rsidRDefault="00CE6E47" w:rsidP="00CE6E47">
            <w:pPr>
              <w:pStyle w:val="CM9"/>
              <w:spacing w:line="240" w:lineRule="auto"/>
              <w:jc w:val="right"/>
              <w:rPr>
                <w:sz w:val="20"/>
                <w:szCs w:val="22"/>
              </w:rPr>
            </w:pPr>
            <w:r w:rsidRPr="006664F5">
              <w:rPr>
                <w:sz w:val="20"/>
                <w:szCs w:val="22"/>
              </w:rPr>
              <w:t>27,0</w:t>
            </w:r>
          </w:p>
        </w:tc>
        <w:tc>
          <w:tcPr>
            <w:tcW w:w="1437" w:type="dxa"/>
            <w:tcBorders>
              <w:top w:val="nil"/>
              <w:left w:val="nil"/>
              <w:bottom w:val="single" w:sz="4" w:space="0" w:color="auto"/>
              <w:right w:val="single" w:sz="4" w:space="0" w:color="auto"/>
            </w:tcBorders>
            <w:shd w:val="clear" w:color="auto" w:fill="auto"/>
            <w:noWrap/>
            <w:vAlign w:val="center"/>
            <w:hideMark/>
          </w:tcPr>
          <w:p w:rsidR="00CE6E47" w:rsidRPr="006664F5" w:rsidRDefault="00CE6E47" w:rsidP="00CE6E47">
            <w:pPr>
              <w:pStyle w:val="CM9"/>
              <w:spacing w:line="240" w:lineRule="auto"/>
              <w:jc w:val="right"/>
              <w:rPr>
                <w:sz w:val="20"/>
                <w:szCs w:val="22"/>
              </w:rPr>
            </w:pPr>
            <w:r w:rsidRPr="006664F5">
              <w:rPr>
                <w:sz w:val="20"/>
                <w:szCs w:val="22"/>
              </w:rPr>
              <w:t>26.118</w:t>
            </w:r>
          </w:p>
        </w:tc>
        <w:tc>
          <w:tcPr>
            <w:tcW w:w="1414" w:type="dxa"/>
            <w:tcBorders>
              <w:top w:val="nil"/>
              <w:left w:val="nil"/>
              <w:bottom w:val="single" w:sz="4" w:space="0" w:color="auto"/>
              <w:right w:val="single" w:sz="4" w:space="0" w:color="auto"/>
            </w:tcBorders>
            <w:shd w:val="clear" w:color="auto" w:fill="auto"/>
            <w:noWrap/>
            <w:vAlign w:val="center"/>
            <w:hideMark/>
          </w:tcPr>
          <w:p w:rsidR="00CE6E47" w:rsidRPr="006664F5" w:rsidRDefault="00CE6E47" w:rsidP="00CE6E47">
            <w:pPr>
              <w:pStyle w:val="CM9"/>
              <w:spacing w:line="240" w:lineRule="auto"/>
              <w:jc w:val="right"/>
              <w:rPr>
                <w:sz w:val="20"/>
                <w:szCs w:val="22"/>
              </w:rPr>
            </w:pPr>
            <w:r w:rsidRPr="006664F5">
              <w:rPr>
                <w:sz w:val="20"/>
                <w:szCs w:val="22"/>
              </w:rPr>
              <w:t>59.091</w:t>
            </w:r>
          </w:p>
        </w:tc>
        <w:tc>
          <w:tcPr>
            <w:tcW w:w="1858" w:type="dxa"/>
            <w:tcBorders>
              <w:top w:val="nil"/>
              <w:left w:val="nil"/>
              <w:bottom w:val="single" w:sz="4" w:space="0" w:color="auto"/>
              <w:right w:val="single" w:sz="4" w:space="0" w:color="auto"/>
            </w:tcBorders>
            <w:shd w:val="clear" w:color="auto" w:fill="auto"/>
            <w:noWrap/>
            <w:vAlign w:val="center"/>
            <w:hideMark/>
          </w:tcPr>
          <w:p w:rsidR="00CE6E47" w:rsidRPr="006664F5" w:rsidRDefault="00CE6E47" w:rsidP="00CE6E47">
            <w:pPr>
              <w:pStyle w:val="CM9"/>
              <w:spacing w:line="240" w:lineRule="auto"/>
              <w:jc w:val="right"/>
              <w:rPr>
                <w:sz w:val="20"/>
                <w:szCs w:val="22"/>
              </w:rPr>
            </w:pPr>
            <w:r w:rsidRPr="006664F5">
              <w:rPr>
                <w:sz w:val="20"/>
                <w:szCs w:val="22"/>
              </w:rPr>
              <w:t>24,0</w:t>
            </w:r>
          </w:p>
        </w:tc>
      </w:tr>
      <w:tr w:rsidR="00CE6E47" w:rsidRPr="00E64937" w:rsidTr="006A1A59">
        <w:trPr>
          <w:trHeight w:val="170"/>
        </w:trPr>
        <w:tc>
          <w:tcPr>
            <w:tcW w:w="1836" w:type="dxa"/>
            <w:tcBorders>
              <w:top w:val="nil"/>
              <w:left w:val="single" w:sz="8" w:space="0" w:color="auto"/>
              <w:bottom w:val="nil"/>
              <w:right w:val="nil"/>
            </w:tcBorders>
            <w:shd w:val="clear" w:color="auto" w:fill="auto"/>
            <w:noWrap/>
            <w:vAlign w:val="bottom"/>
            <w:hideMark/>
          </w:tcPr>
          <w:p w:rsidR="00CE6E47" w:rsidRPr="006664F5" w:rsidRDefault="00CE6E47" w:rsidP="00CE6E47">
            <w:pPr>
              <w:pStyle w:val="CM9"/>
              <w:spacing w:line="240" w:lineRule="auto"/>
              <w:jc w:val="both"/>
              <w:rPr>
                <w:sz w:val="20"/>
                <w:szCs w:val="22"/>
              </w:rPr>
            </w:pPr>
            <w:r w:rsidRPr="006664F5">
              <w:rPr>
                <w:sz w:val="20"/>
                <w:szCs w:val="22"/>
              </w:rPr>
              <w:t>De 45 a 64 años</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CE6E47" w:rsidRPr="006664F5" w:rsidRDefault="00CE6E47" w:rsidP="00CE6E47">
            <w:pPr>
              <w:pStyle w:val="CM9"/>
              <w:spacing w:line="240" w:lineRule="auto"/>
              <w:jc w:val="right"/>
              <w:rPr>
                <w:sz w:val="20"/>
                <w:szCs w:val="22"/>
              </w:rPr>
            </w:pPr>
            <w:r w:rsidRPr="006664F5">
              <w:rPr>
                <w:sz w:val="20"/>
                <w:szCs w:val="22"/>
              </w:rPr>
              <w:t xml:space="preserve">     58.734 </w:t>
            </w:r>
          </w:p>
        </w:tc>
        <w:tc>
          <w:tcPr>
            <w:tcW w:w="1701" w:type="dxa"/>
            <w:tcBorders>
              <w:top w:val="nil"/>
              <w:left w:val="nil"/>
              <w:bottom w:val="single" w:sz="4" w:space="0" w:color="auto"/>
              <w:right w:val="single" w:sz="4" w:space="0" w:color="auto"/>
            </w:tcBorders>
            <w:shd w:val="clear" w:color="auto" w:fill="auto"/>
            <w:noWrap/>
            <w:vAlign w:val="center"/>
            <w:hideMark/>
          </w:tcPr>
          <w:p w:rsidR="00CE6E47" w:rsidRPr="006664F5" w:rsidRDefault="00CE6E47" w:rsidP="00CE6E47">
            <w:pPr>
              <w:pStyle w:val="CM9"/>
              <w:spacing w:line="240" w:lineRule="auto"/>
              <w:jc w:val="right"/>
              <w:rPr>
                <w:sz w:val="20"/>
                <w:szCs w:val="22"/>
              </w:rPr>
            </w:pPr>
            <w:r w:rsidRPr="006664F5">
              <w:rPr>
                <w:sz w:val="20"/>
                <w:szCs w:val="22"/>
              </w:rPr>
              <w:t>72,3</w:t>
            </w:r>
          </w:p>
        </w:tc>
        <w:tc>
          <w:tcPr>
            <w:tcW w:w="1437" w:type="dxa"/>
            <w:tcBorders>
              <w:top w:val="nil"/>
              <w:left w:val="nil"/>
              <w:bottom w:val="single" w:sz="4" w:space="0" w:color="auto"/>
              <w:right w:val="single" w:sz="4" w:space="0" w:color="auto"/>
            </w:tcBorders>
            <w:shd w:val="clear" w:color="auto" w:fill="auto"/>
            <w:noWrap/>
            <w:vAlign w:val="center"/>
            <w:hideMark/>
          </w:tcPr>
          <w:p w:rsidR="00CE6E47" w:rsidRPr="006664F5" w:rsidRDefault="00CE6E47" w:rsidP="00CE6E47">
            <w:pPr>
              <w:pStyle w:val="CM9"/>
              <w:spacing w:line="240" w:lineRule="auto"/>
              <w:jc w:val="right"/>
              <w:rPr>
                <w:sz w:val="20"/>
                <w:szCs w:val="22"/>
              </w:rPr>
            </w:pPr>
            <w:r w:rsidRPr="006664F5">
              <w:rPr>
                <w:sz w:val="20"/>
                <w:szCs w:val="22"/>
              </w:rPr>
              <w:t>54.459</w:t>
            </w:r>
          </w:p>
        </w:tc>
        <w:tc>
          <w:tcPr>
            <w:tcW w:w="1414" w:type="dxa"/>
            <w:tcBorders>
              <w:top w:val="nil"/>
              <w:left w:val="nil"/>
              <w:bottom w:val="single" w:sz="4" w:space="0" w:color="auto"/>
              <w:right w:val="single" w:sz="4" w:space="0" w:color="auto"/>
            </w:tcBorders>
            <w:shd w:val="clear" w:color="auto" w:fill="auto"/>
            <w:noWrap/>
            <w:vAlign w:val="center"/>
            <w:hideMark/>
          </w:tcPr>
          <w:p w:rsidR="00CE6E47" w:rsidRPr="006664F5" w:rsidRDefault="00CE6E47" w:rsidP="00CE6E47">
            <w:pPr>
              <w:pStyle w:val="CM9"/>
              <w:spacing w:line="240" w:lineRule="auto"/>
              <w:jc w:val="right"/>
              <w:rPr>
                <w:sz w:val="20"/>
                <w:szCs w:val="22"/>
              </w:rPr>
            </w:pPr>
            <w:r w:rsidRPr="006664F5">
              <w:rPr>
                <w:sz w:val="20"/>
                <w:szCs w:val="22"/>
              </w:rPr>
              <w:t>113.193</w:t>
            </w:r>
          </w:p>
        </w:tc>
        <w:tc>
          <w:tcPr>
            <w:tcW w:w="1858" w:type="dxa"/>
            <w:tcBorders>
              <w:top w:val="nil"/>
              <w:left w:val="nil"/>
              <w:bottom w:val="single" w:sz="4" w:space="0" w:color="auto"/>
              <w:right w:val="single" w:sz="4" w:space="0" w:color="auto"/>
            </w:tcBorders>
            <w:shd w:val="clear" w:color="auto" w:fill="auto"/>
            <w:noWrap/>
            <w:vAlign w:val="center"/>
            <w:hideMark/>
          </w:tcPr>
          <w:p w:rsidR="00CE6E47" w:rsidRPr="006664F5" w:rsidRDefault="00CE6E47" w:rsidP="00CE6E47">
            <w:pPr>
              <w:pStyle w:val="CM9"/>
              <w:spacing w:line="240" w:lineRule="auto"/>
              <w:jc w:val="right"/>
              <w:rPr>
                <w:sz w:val="20"/>
                <w:szCs w:val="22"/>
              </w:rPr>
            </w:pPr>
            <w:r w:rsidRPr="006664F5">
              <w:rPr>
                <w:sz w:val="20"/>
                <w:szCs w:val="22"/>
              </w:rPr>
              <w:t>66,4</w:t>
            </w:r>
          </w:p>
        </w:tc>
      </w:tr>
      <w:tr w:rsidR="00CE6E47" w:rsidRPr="00E64937" w:rsidTr="006A1A59">
        <w:trPr>
          <w:trHeight w:val="170"/>
        </w:trPr>
        <w:tc>
          <w:tcPr>
            <w:tcW w:w="1836" w:type="dxa"/>
            <w:tcBorders>
              <w:top w:val="nil"/>
              <w:left w:val="single" w:sz="8" w:space="0" w:color="auto"/>
              <w:bottom w:val="nil"/>
              <w:right w:val="nil"/>
            </w:tcBorders>
            <w:shd w:val="clear" w:color="auto" w:fill="auto"/>
            <w:noWrap/>
            <w:vAlign w:val="bottom"/>
            <w:hideMark/>
          </w:tcPr>
          <w:p w:rsidR="00CE6E47" w:rsidRPr="006664F5" w:rsidRDefault="00CE6E47" w:rsidP="00CE6E47">
            <w:pPr>
              <w:pStyle w:val="CM9"/>
              <w:spacing w:line="240" w:lineRule="auto"/>
              <w:jc w:val="both"/>
              <w:rPr>
                <w:sz w:val="20"/>
                <w:szCs w:val="22"/>
              </w:rPr>
            </w:pPr>
            <w:r w:rsidRPr="006664F5">
              <w:rPr>
                <w:sz w:val="20"/>
                <w:szCs w:val="22"/>
              </w:rPr>
              <w:t>De 65 y más años</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CE6E47" w:rsidRPr="006664F5" w:rsidRDefault="00CE6E47" w:rsidP="00CE6E47">
            <w:pPr>
              <w:pStyle w:val="CM9"/>
              <w:spacing w:line="240" w:lineRule="auto"/>
              <w:jc w:val="right"/>
              <w:rPr>
                <w:sz w:val="20"/>
                <w:szCs w:val="22"/>
              </w:rPr>
            </w:pPr>
            <w:r w:rsidRPr="006664F5">
              <w:rPr>
                <w:sz w:val="20"/>
                <w:szCs w:val="22"/>
              </w:rPr>
              <w:t xml:space="preserve">     56.834 </w:t>
            </w:r>
          </w:p>
        </w:tc>
        <w:tc>
          <w:tcPr>
            <w:tcW w:w="1701" w:type="dxa"/>
            <w:tcBorders>
              <w:top w:val="nil"/>
              <w:left w:val="nil"/>
              <w:bottom w:val="single" w:sz="4" w:space="0" w:color="auto"/>
              <w:right w:val="single" w:sz="4" w:space="0" w:color="auto"/>
            </w:tcBorders>
            <w:shd w:val="clear" w:color="auto" w:fill="auto"/>
            <w:noWrap/>
            <w:vAlign w:val="center"/>
            <w:hideMark/>
          </w:tcPr>
          <w:p w:rsidR="00CE6E47" w:rsidRPr="006664F5" w:rsidRDefault="00CE6E47" w:rsidP="00CE6E47">
            <w:pPr>
              <w:pStyle w:val="CM9"/>
              <w:spacing w:line="240" w:lineRule="auto"/>
              <w:jc w:val="right"/>
              <w:rPr>
                <w:sz w:val="20"/>
                <w:szCs w:val="22"/>
              </w:rPr>
            </w:pPr>
            <w:r w:rsidRPr="006664F5">
              <w:rPr>
                <w:sz w:val="20"/>
                <w:szCs w:val="22"/>
              </w:rPr>
              <w:t>127,5</w:t>
            </w:r>
          </w:p>
        </w:tc>
        <w:tc>
          <w:tcPr>
            <w:tcW w:w="1437" w:type="dxa"/>
            <w:tcBorders>
              <w:top w:val="nil"/>
              <w:left w:val="nil"/>
              <w:bottom w:val="single" w:sz="4" w:space="0" w:color="auto"/>
              <w:right w:val="single" w:sz="4" w:space="0" w:color="auto"/>
            </w:tcBorders>
            <w:shd w:val="clear" w:color="auto" w:fill="auto"/>
            <w:noWrap/>
            <w:vAlign w:val="center"/>
            <w:hideMark/>
          </w:tcPr>
          <w:p w:rsidR="00CE6E47" w:rsidRPr="006664F5" w:rsidRDefault="00CE6E47" w:rsidP="00CE6E47">
            <w:pPr>
              <w:pStyle w:val="CM9"/>
              <w:spacing w:line="240" w:lineRule="auto"/>
              <w:jc w:val="right"/>
              <w:rPr>
                <w:sz w:val="20"/>
                <w:szCs w:val="22"/>
              </w:rPr>
            </w:pPr>
            <w:r w:rsidRPr="006664F5">
              <w:rPr>
                <w:sz w:val="20"/>
                <w:szCs w:val="22"/>
              </w:rPr>
              <w:t>70.958</w:t>
            </w:r>
          </w:p>
        </w:tc>
        <w:tc>
          <w:tcPr>
            <w:tcW w:w="1414" w:type="dxa"/>
            <w:tcBorders>
              <w:top w:val="nil"/>
              <w:left w:val="nil"/>
              <w:bottom w:val="single" w:sz="4" w:space="0" w:color="auto"/>
              <w:right w:val="single" w:sz="4" w:space="0" w:color="auto"/>
            </w:tcBorders>
            <w:shd w:val="clear" w:color="auto" w:fill="auto"/>
            <w:noWrap/>
            <w:vAlign w:val="center"/>
            <w:hideMark/>
          </w:tcPr>
          <w:p w:rsidR="00CE6E47" w:rsidRPr="006664F5" w:rsidRDefault="00CE6E47" w:rsidP="00CE6E47">
            <w:pPr>
              <w:pStyle w:val="CM9"/>
              <w:spacing w:line="240" w:lineRule="auto"/>
              <w:jc w:val="right"/>
              <w:rPr>
                <w:sz w:val="20"/>
                <w:szCs w:val="22"/>
              </w:rPr>
            </w:pPr>
            <w:r w:rsidRPr="006664F5">
              <w:rPr>
                <w:sz w:val="20"/>
                <w:szCs w:val="22"/>
              </w:rPr>
              <w:t>127.792</w:t>
            </w:r>
          </w:p>
        </w:tc>
        <w:tc>
          <w:tcPr>
            <w:tcW w:w="1858" w:type="dxa"/>
            <w:tcBorders>
              <w:top w:val="nil"/>
              <w:left w:val="nil"/>
              <w:bottom w:val="single" w:sz="4" w:space="0" w:color="auto"/>
              <w:right w:val="single" w:sz="4" w:space="0" w:color="auto"/>
            </w:tcBorders>
            <w:shd w:val="clear" w:color="auto" w:fill="auto"/>
            <w:noWrap/>
            <w:vAlign w:val="center"/>
            <w:hideMark/>
          </w:tcPr>
          <w:p w:rsidR="00CE6E47" w:rsidRPr="006664F5" w:rsidRDefault="00CE6E47" w:rsidP="00CE6E47">
            <w:pPr>
              <w:pStyle w:val="CM9"/>
              <w:spacing w:line="240" w:lineRule="auto"/>
              <w:jc w:val="right"/>
              <w:rPr>
                <w:sz w:val="20"/>
                <w:szCs w:val="22"/>
              </w:rPr>
            </w:pPr>
            <w:r w:rsidRPr="006664F5">
              <w:rPr>
                <w:sz w:val="20"/>
                <w:szCs w:val="22"/>
              </w:rPr>
              <w:t>118,3</w:t>
            </w:r>
          </w:p>
        </w:tc>
      </w:tr>
      <w:tr w:rsidR="00CE6E47" w:rsidRPr="00E64937" w:rsidTr="006A1A59">
        <w:trPr>
          <w:trHeight w:val="375"/>
        </w:trPr>
        <w:tc>
          <w:tcPr>
            <w:tcW w:w="1836" w:type="dxa"/>
            <w:tcBorders>
              <w:top w:val="single" w:sz="8" w:space="0" w:color="auto"/>
              <w:left w:val="single" w:sz="8" w:space="0" w:color="auto"/>
              <w:bottom w:val="single" w:sz="8" w:space="0" w:color="auto"/>
              <w:right w:val="nil"/>
            </w:tcBorders>
            <w:shd w:val="clear" w:color="auto" w:fill="DEE5CA"/>
            <w:noWrap/>
            <w:vAlign w:val="center"/>
            <w:hideMark/>
          </w:tcPr>
          <w:p w:rsidR="00CE6E47" w:rsidRPr="006664F5" w:rsidRDefault="00CE6E47" w:rsidP="00CE6E47">
            <w:pPr>
              <w:pStyle w:val="CM9"/>
              <w:spacing w:line="240" w:lineRule="auto"/>
              <w:rPr>
                <w:b/>
                <w:sz w:val="20"/>
                <w:szCs w:val="22"/>
              </w:rPr>
            </w:pPr>
            <w:r w:rsidRPr="006664F5">
              <w:rPr>
                <w:b/>
                <w:sz w:val="20"/>
                <w:szCs w:val="22"/>
              </w:rPr>
              <w:t>TOTAL</w:t>
            </w:r>
          </w:p>
        </w:tc>
        <w:tc>
          <w:tcPr>
            <w:tcW w:w="1418" w:type="dxa"/>
            <w:tcBorders>
              <w:top w:val="nil"/>
              <w:left w:val="single" w:sz="4" w:space="0" w:color="auto"/>
              <w:bottom w:val="single" w:sz="4" w:space="0" w:color="auto"/>
              <w:right w:val="single" w:sz="4" w:space="0" w:color="auto"/>
            </w:tcBorders>
            <w:shd w:val="clear" w:color="auto" w:fill="DEE5CA"/>
            <w:noWrap/>
            <w:vAlign w:val="center"/>
            <w:hideMark/>
          </w:tcPr>
          <w:p w:rsidR="00CE6E47" w:rsidRPr="006664F5" w:rsidRDefault="00CE6E47" w:rsidP="00CE6E47">
            <w:pPr>
              <w:pStyle w:val="CM9"/>
              <w:spacing w:line="240" w:lineRule="auto"/>
              <w:jc w:val="right"/>
              <w:rPr>
                <w:b/>
                <w:sz w:val="20"/>
                <w:szCs w:val="22"/>
              </w:rPr>
            </w:pPr>
            <w:r w:rsidRPr="006664F5">
              <w:rPr>
                <w:b/>
                <w:sz w:val="20"/>
                <w:szCs w:val="22"/>
              </w:rPr>
              <w:t>162.945</w:t>
            </w:r>
          </w:p>
        </w:tc>
        <w:tc>
          <w:tcPr>
            <w:tcW w:w="1701" w:type="dxa"/>
            <w:tcBorders>
              <w:top w:val="nil"/>
              <w:left w:val="nil"/>
              <w:bottom w:val="single" w:sz="4" w:space="0" w:color="auto"/>
              <w:right w:val="single" w:sz="4" w:space="0" w:color="auto"/>
            </w:tcBorders>
            <w:shd w:val="clear" w:color="auto" w:fill="DEE5CA"/>
            <w:noWrap/>
            <w:vAlign w:val="center"/>
            <w:hideMark/>
          </w:tcPr>
          <w:p w:rsidR="00CE6E47" w:rsidRPr="006664F5" w:rsidRDefault="00CE6E47" w:rsidP="00CE6E47">
            <w:pPr>
              <w:pStyle w:val="CM9"/>
              <w:spacing w:line="240" w:lineRule="auto"/>
              <w:jc w:val="right"/>
              <w:rPr>
                <w:b/>
                <w:sz w:val="20"/>
                <w:szCs w:val="22"/>
              </w:rPr>
            </w:pPr>
            <w:r w:rsidRPr="006664F5">
              <w:rPr>
                <w:b/>
                <w:sz w:val="20"/>
                <w:szCs w:val="22"/>
              </w:rPr>
              <w:t>52,8</w:t>
            </w:r>
          </w:p>
        </w:tc>
        <w:tc>
          <w:tcPr>
            <w:tcW w:w="1437" w:type="dxa"/>
            <w:tcBorders>
              <w:top w:val="nil"/>
              <w:left w:val="nil"/>
              <w:bottom w:val="single" w:sz="4" w:space="0" w:color="auto"/>
              <w:right w:val="single" w:sz="4" w:space="0" w:color="auto"/>
            </w:tcBorders>
            <w:shd w:val="clear" w:color="auto" w:fill="DEE5CA"/>
            <w:noWrap/>
            <w:vAlign w:val="center"/>
            <w:hideMark/>
          </w:tcPr>
          <w:p w:rsidR="00CE6E47" w:rsidRPr="006664F5" w:rsidRDefault="00CE6E47" w:rsidP="00CE6E47">
            <w:pPr>
              <w:pStyle w:val="CM9"/>
              <w:spacing w:line="240" w:lineRule="auto"/>
              <w:jc w:val="right"/>
              <w:rPr>
                <w:b/>
                <w:sz w:val="20"/>
                <w:szCs w:val="22"/>
              </w:rPr>
            </w:pPr>
            <w:r w:rsidRPr="006664F5">
              <w:rPr>
                <w:b/>
                <w:sz w:val="20"/>
                <w:szCs w:val="22"/>
              </w:rPr>
              <w:t>159.382</w:t>
            </w:r>
          </w:p>
        </w:tc>
        <w:tc>
          <w:tcPr>
            <w:tcW w:w="1414" w:type="dxa"/>
            <w:tcBorders>
              <w:top w:val="nil"/>
              <w:left w:val="nil"/>
              <w:bottom w:val="single" w:sz="4" w:space="0" w:color="auto"/>
              <w:right w:val="single" w:sz="4" w:space="0" w:color="auto"/>
            </w:tcBorders>
            <w:shd w:val="clear" w:color="auto" w:fill="DEE5CA"/>
            <w:noWrap/>
            <w:vAlign w:val="center"/>
            <w:hideMark/>
          </w:tcPr>
          <w:p w:rsidR="00CE6E47" w:rsidRPr="006664F5" w:rsidRDefault="00CE6E47" w:rsidP="00CE6E47">
            <w:pPr>
              <w:pStyle w:val="CM9"/>
              <w:spacing w:line="240" w:lineRule="auto"/>
              <w:jc w:val="right"/>
              <w:rPr>
                <w:b/>
                <w:sz w:val="20"/>
                <w:szCs w:val="22"/>
              </w:rPr>
            </w:pPr>
            <w:r w:rsidRPr="006664F5">
              <w:rPr>
                <w:b/>
                <w:sz w:val="20"/>
                <w:szCs w:val="22"/>
              </w:rPr>
              <w:t>322.327</w:t>
            </w:r>
          </w:p>
        </w:tc>
        <w:tc>
          <w:tcPr>
            <w:tcW w:w="1858" w:type="dxa"/>
            <w:tcBorders>
              <w:top w:val="nil"/>
              <w:left w:val="nil"/>
              <w:bottom w:val="single" w:sz="4" w:space="0" w:color="auto"/>
              <w:right w:val="single" w:sz="4" w:space="0" w:color="auto"/>
            </w:tcBorders>
            <w:shd w:val="clear" w:color="auto" w:fill="DEE5CA"/>
            <w:noWrap/>
            <w:vAlign w:val="center"/>
            <w:hideMark/>
          </w:tcPr>
          <w:p w:rsidR="00CE6E47" w:rsidRPr="006664F5" w:rsidRDefault="00CE6E47" w:rsidP="00CE6E47">
            <w:pPr>
              <w:pStyle w:val="CM9"/>
              <w:spacing w:line="240" w:lineRule="auto"/>
              <w:jc w:val="right"/>
              <w:rPr>
                <w:b/>
                <w:sz w:val="20"/>
                <w:szCs w:val="22"/>
              </w:rPr>
            </w:pPr>
            <w:r w:rsidRPr="006664F5">
              <w:rPr>
                <w:b/>
                <w:sz w:val="20"/>
                <w:szCs w:val="22"/>
              </w:rPr>
              <w:t>50,1</w:t>
            </w:r>
          </w:p>
        </w:tc>
      </w:tr>
    </w:tbl>
    <w:p w:rsidR="00CE6E47" w:rsidRDefault="00CE6E47" w:rsidP="00CE6E47">
      <w:pPr>
        <w:pStyle w:val="Default"/>
      </w:pPr>
    </w:p>
    <w:p w:rsidR="003C53D7" w:rsidRDefault="003C53D7" w:rsidP="00CE6E47">
      <w:pPr>
        <w:pStyle w:val="Default"/>
      </w:pPr>
    </w:p>
    <w:p w:rsidR="00006396" w:rsidRPr="00F72267" w:rsidRDefault="00006396" w:rsidP="00006396">
      <w:pPr>
        <w:spacing w:before="120" w:after="120" w:line="360" w:lineRule="auto"/>
        <w:jc w:val="both"/>
        <w:rPr>
          <w:rFonts w:ascii="Tahoma" w:hAnsi="Tahoma" w:cs="Tahoma"/>
          <w:strike/>
          <w:szCs w:val="23"/>
        </w:rPr>
      </w:pPr>
      <w:r w:rsidRPr="0018712F">
        <w:rPr>
          <w:rFonts w:ascii="Tahoma" w:hAnsi="Tahoma" w:cs="Tahoma"/>
          <w:szCs w:val="23"/>
        </w:rPr>
        <w:t>La Red Pública de Atención a Personas con Discapacidad de la Comunidad de Madrid cuenta</w:t>
      </w:r>
      <w:r w:rsidR="00F72267">
        <w:rPr>
          <w:rFonts w:ascii="Tahoma" w:hAnsi="Tahoma" w:cs="Tahoma"/>
          <w:szCs w:val="23"/>
        </w:rPr>
        <w:t xml:space="preserve"> con </w:t>
      </w:r>
      <w:r w:rsidR="00F72267" w:rsidRPr="00F72267">
        <w:rPr>
          <w:rFonts w:ascii="Tahoma" w:hAnsi="Tahoma" w:cs="Tahoma"/>
          <w:szCs w:val="23"/>
        </w:rPr>
        <w:t>1</w:t>
      </w:r>
      <w:r w:rsidR="005A59D4" w:rsidRPr="00F72267">
        <w:rPr>
          <w:rFonts w:ascii="Tahoma" w:hAnsi="Tahoma" w:cs="Tahoma"/>
          <w:szCs w:val="23"/>
        </w:rPr>
        <w:t>3.753</w:t>
      </w:r>
      <w:r w:rsidRPr="0018712F">
        <w:rPr>
          <w:rFonts w:ascii="Tahoma" w:hAnsi="Tahoma" w:cs="Tahoma"/>
          <w:szCs w:val="23"/>
        </w:rPr>
        <w:t xml:space="preserve">plazas para atención a personas con discapacidad intelectual y física. De ellas, </w:t>
      </w:r>
      <w:r w:rsidR="005A59D4" w:rsidRPr="00F72267">
        <w:rPr>
          <w:rFonts w:ascii="Tahoma" w:hAnsi="Tahoma" w:cs="Tahoma"/>
          <w:szCs w:val="23"/>
        </w:rPr>
        <w:t>12.229 corresponden a discapacidad intelectual y 1.524 a discapacidad física.</w:t>
      </w:r>
    </w:p>
    <w:p w:rsidR="00006396" w:rsidRDefault="00006396" w:rsidP="00006396">
      <w:pPr>
        <w:spacing w:before="120" w:after="120" w:line="360" w:lineRule="auto"/>
        <w:jc w:val="both"/>
        <w:rPr>
          <w:rFonts w:ascii="Tahoma" w:hAnsi="Tahoma" w:cs="Tahoma"/>
          <w:szCs w:val="23"/>
        </w:rPr>
      </w:pPr>
      <w:r w:rsidRPr="00D31CA4">
        <w:rPr>
          <w:rFonts w:ascii="Tahoma" w:hAnsi="Tahoma" w:cs="Tahoma"/>
          <w:szCs w:val="23"/>
        </w:rPr>
        <w:t>Dentro de las plazas de atención residencial, hay más de 1.700 en las que se atiende a usuarios con discapacidad física y/o intelectual que son grandes dependientes y con pluripatologías. Además, se está produciendo un progresivo aumento en la edad de los usuarios, lo cual hace más difícil su manejo en los entornos residenciales. Por otro lado, las personas con discapacidad presentan varios problemas de salud asociados (comorbilidad) y están polimedica</w:t>
      </w:r>
      <w:r w:rsidRPr="00413521">
        <w:rPr>
          <w:rFonts w:ascii="Tahoma" w:hAnsi="Tahoma" w:cs="Tahoma"/>
          <w:szCs w:val="23"/>
        </w:rPr>
        <w:t xml:space="preserve">das, </w:t>
      </w:r>
      <w:r w:rsidR="00D206FB" w:rsidRPr="00413521">
        <w:rPr>
          <w:rFonts w:ascii="Tahoma" w:hAnsi="Tahoma" w:cs="Tahoma"/>
          <w:szCs w:val="23"/>
        </w:rPr>
        <w:t>lo</w:t>
      </w:r>
      <w:r w:rsidR="00B846FB">
        <w:rPr>
          <w:rFonts w:ascii="Tahoma" w:hAnsi="Tahoma" w:cs="Tahoma"/>
          <w:szCs w:val="23"/>
        </w:rPr>
        <w:t xml:space="preserve"> </w:t>
      </w:r>
      <w:r w:rsidRPr="00D31CA4">
        <w:rPr>
          <w:rFonts w:ascii="Tahoma" w:hAnsi="Tahoma" w:cs="Tahoma"/>
          <w:szCs w:val="23"/>
        </w:rPr>
        <w:t xml:space="preserve">que les imprime un difícil manejo terapéutico, requiriendo a menudo supervisión de diferentes especialistas y, por tanto, el traslado </w:t>
      </w:r>
      <w:r w:rsidR="00413521">
        <w:rPr>
          <w:rFonts w:ascii="Tahoma" w:hAnsi="Tahoma" w:cs="Tahoma"/>
          <w:szCs w:val="23"/>
        </w:rPr>
        <w:t>frecuente a centros sanitarios.</w:t>
      </w:r>
    </w:p>
    <w:p w:rsidR="00341BD8" w:rsidRPr="00D31CA4" w:rsidRDefault="00341BD8" w:rsidP="00341BD8">
      <w:pPr>
        <w:spacing w:before="120" w:after="120" w:line="360" w:lineRule="auto"/>
        <w:jc w:val="both"/>
        <w:rPr>
          <w:rFonts w:ascii="Tahoma" w:hAnsi="Tahoma" w:cs="Tahoma"/>
          <w:szCs w:val="23"/>
        </w:rPr>
      </w:pPr>
      <w:r w:rsidRPr="00D31CA4">
        <w:rPr>
          <w:rFonts w:ascii="Tahoma" w:hAnsi="Tahoma" w:cs="Tahoma"/>
          <w:szCs w:val="23"/>
        </w:rPr>
        <w:t>Los centros residenciales para atención a personas con discapacidad cuentan con recursos sanitarios limitados, debiendo derivar al usuario al centro hospitalario de referencia ante cualquier variación sig</w:t>
      </w:r>
      <w:r>
        <w:rPr>
          <w:rFonts w:ascii="Tahoma" w:hAnsi="Tahoma" w:cs="Tahoma"/>
          <w:szCs w:val="23"/>
        </w:rPr>
        <w:t>nificativa del estado de salud.</w:t>
      </w:r>
    </w:p>
    <w:p w:rsidR="00341BD8" w:rsidRPr="00D31CA4" w:rsidRDefault="00341BD8" w:rsidP="00341BD8">
      <w:pPr>
        <w:spacing w:before="120" w:after="120" w:line="360" w:lineRule="auto"/>
        <w:jc w:val="both"/>
        <w:rPr>
          <w:rFonts w:ascii="Tahoma" w:hAnsi="Tahoma" w:cs="Tahoma"/>
          <w:szCs w:val="23"/>
        </w:rPr>
      </w:pPr>
      <w:r w:rsidRPr="00D31CA4">
        <w:rPr>
          <w:rFonts w:ascii="Tahoma" w:hAnsi="Tahoma" w:cs="Tahoma"/>
          <w:szCs w:val="23"/>
        </w:rPr>
        <w:t>Muchos de estos usuarios, además, presentan discapacidad intelectual moderada/severa y tienen escaso entorno familiar de apoyo y cualquier desplazamiento supone una alteración emocional importante y u</w:t>
      </w:r>
      <w:r>
        <w:rPr>
          <w:rFonts w:ascii="Tahoma" w:hAnsi="Tahoma" w:cs="Tahoma"/>
          <w:szCs w:val="23"/>
        </w:rPr>
        <w:t>na alta demanda de supervisión.</w:t>
      </w:r>
    </w:p>
    <w:p w:rsidR="00341BD8" w:rsidRPr="00D31CA4" w:rsidRDefault="00341BD8" w:rsidP="00341BD8">
      <w:pPr>
        <w:spacing w:before="120" w:after="120" w:line="360" w:lineRule="auto"/>
        <w:jc w:val="both"/>
        <w:rPr>
          <w:rFonts w:ascii="Tahoma" w:hAnsi="Tahoma" w:cs="Tahoma"/>
          <w:szCs w:val="23"/>
        </w:rPr>
      </w:pPr>
      <w:r w:rsidRPr="00D31CA4">
        <w:rPr>
          <w:rFonts w:ascii="Tahoma" w:hAnsi="Tahoma" w:cs="Tahoma"/>
          <w:szCs w:val="23"/>
        </w:rPr>
        <w:t>Las características especiales de estas personas, requieren que se instauren circuitos ágiles y dinámicos con especialistas de referencia que dispongan de una especialización o nivel de destrezas</w:t>
      </w:r>
      <w:r w:rsidRPr="00FB270E">
        <w:rPr>
          <w:rFonts w:ascii="Tahoma" w:hAnsi="Tahoma" w:cs="Tahoma"/>
          <w:szCs w:val="23"/>
        </w:rPr>
        <w:t xml:space="preserve"> adecuadas</w:t>
      </w:r>
      <w:r w:rsidRPr="00D31CA4">
        <w:rPr>
          <w:rFonts w:ascii="Tahoma" w:hAnsi="Tahoma" w:cs="Tahoma"/>
          <w:szCs w:val="23"/>
        </w:rPr>
        <w:t xml:space="preserve"> para el manejo de estas personas con complejidad clínica y que actúe de forma coordinada con los restantes especialistas que le atienden.</w:t>
      </w:r>
    </w:p>
    <w:p w:rsidR="00341BD8" w:rsidRDefault="00341BD8" w:rsidP="00006396">
      <w:pPr>
        <w:spacing w:before="120" w:after="120" w:line="360" w:lineRule="auto"/>
        <w:jc w:val="both"/>
        <w:rPr>
          <w:rFonts w:ascii="Tahoma" w:hAnsi="Tahoma" w:cs="Tahoma"/>
          <w:szCs w:val="23"/>
        </w:rPr>
      </w:pPr>
    </w:p>
    <w:p w:rsidR="00341BD8" w:rsidRDefault="00341BD8" w:rsidP="00006396">
      <w:pPr>
        <w:spacing w:before="120" w:after="120" w:line="360" w:lineRule="auto"/>
        <w:jc w:val="both"/>
        <w:rPr>
          <w:rFonts w:ascii="Tahoma" w:hAnsi="Tahoma" w:cs="Tahoma"/>
          <w:szCs w:val="23"/>
        </w:rPr>
      </w:pPr>
      <w:r w:rsidRPr="00D31CA4">
        <w:rPr>
          <w:rFonts w:ascii="Tahoma" w:hAnsi="Tahoma" w:cs="Tahoma"/>
          <w:szCs w:val="23"/>
        </w:rPr>
        <w:lastRenderedPageBreak/>
        <w:t>Se necesita disponer de profesionales sanitarios formados en la atención a personas con discapacidad en sus diferentes variantes, así como establecer protocolos de los problemas de salud más prevalentes y relevantes de estas personas (epilepsia, trastornos de conducta, etc.), protocolos de actuación ante situaciones de urgencia y sobre cuidados al final de la vida (cuidados paliativos).</w:t>
      </w:r>
    </w:p>
    <w:p w:rsidR="00206FDC" w:rsidRPr="00D31CA4" w:rsidRDefault="00CE6E47" w:rsidP="00206FDC">
      <w:pPr>
        <w:spacing w:before="120" w:after="120" w:line="360" w:lineRule="auto"/>
        <w:jc w:val="both"/>
        <w:rPr>
          <w:rFonts w:ascii="Tahoma" w:hAnsi="Tahoma" w:cs="Tahoma"/>
          <w:szCs w:val="23"/>
        </w:rPr>
      </w:pPr>
      <w:r w:rsidRPr="00D31CA4">
        <w:rPr>
          <w:rFonts w:ascii="Tahoma" w:hAnsi="Tahoma" w:cs="Tahoma"/>
          <w:szCs w:val="23"/>
        </w:rPr>
        <w:t>En los últimos años se ha producido un aumento significativo de las personas que presentan discapacidad intelectual y simultáneamente enfermedad mental o trastornos de conducta, especialmente entre las personas jóvenes de 18 a 30 años. La red de atención a personas con discapacidad dispone de más de 739 plazas para atención a estos colectivos tanto en atención residencial (699 plazas), como diurna. Hay dispositivos específicos de atención a los perfiles más complejos, que corresponden a personas con discapacidad intelectual límite/ligera con enfermedad me</w:t>
      </w:r>
      <w:r w:rsidR="00BF34DC">
        <w:rPr>
          <w:rFonts w:ascii="Tahoma" w:hAnsi="Tahoma" w:cs="Tahoma"/>
          <w:szCs w:val="23"/>
        </w:rPr>
        <w:t xml:space="preserve">ntal o trastornos de </w:t>
      </w:r>
      <w:r w:rsidR="00BF34DC" w:rsidRPr="006E2064">
        <w:rPr>
          <w:rFonts w:ascii="Tahoma" w:hAnsi="Tahoma" w:cs="Tahoma"/>
          <w:szCs w:val="23"/>
        </w:rPr>
        <w:t>conducta</w:t>
      </w:r>
      <w:r w:rsidR="00030B75" w:rsidRPr="006E2064">
        <w:rPr>
          <w:rFonts w:ascii="Tahoma" w:hAnsi="Tahoma" w:cs="Tahoma"/>
          <w:szCs w:val="23"/>
        </w:rPr>
        <w:t xml:space="preserve"> y existe un Servicio Especializado en Salud Mental para Personas con Discapacidad Intelectual (SESM-DI), dependiente de la Consejería de Sanidad, que da soporte a la red de atención a personas con discapacidad intelectual.</w:t>
      </w:r>
      <w:r w:rsidR="00206FDC" w:rsidRPr="006E2064">
        <w:rPr>
          <w:rFonts w:ascii="Tahoma" w:hAnsi="Tahoma" w:cs="Tahoma"/>
          <w:szCs w:val="23"/>
        </w:rPr>
        <w:t xml:space="preserve"> En el año 2015 fueron derivados al SESM-DI 559 usuarios sobre los que se realizaron 2.891 intervenciones.</w:t>
      </w:r>
    </w:p>
    <w:p w:rsidR="00CE6E47" w:rsidRPr="00694CAF" w:rsidRDefault="00CE6E47" w:rsidP="00030B75">
      <w:pPr>
        <w:spacing w:before="120" w:after="120" w:line="360" w:lineRule="auto"/>
        <w:jc w:val="both"/>
        <w:rPr>
          <w:rFonts w:ascii="Tahoma" w:hAnsi="Tahoma" w:cs="Tahoma"/>
          <w:strike/>
          <w:szCs w:val="23"/>
          <w:highlight w:val="yellow"/>
        </w:rPr>
      </w:pPr>
    </w:p>
    <w:p w:rsidR="00CE6E47" w:rsidRPr="006A1A59" w:rsidRDefault="00CE6E47" w:rsidP="006A1A59">
      <w:pPr>
        <w:pStyle w:val="Ttulo4"/>
        <w:numPr>
          <w:ilvl w:val="0"/>
          <w:numId w:val="25"/>
        </w:numPr>
        <w:spacing w:before="240" w:after="120" w:line="360" w:lineRule="auto"/>
      </w:pPr>
      <w:r w:rsidRPr="006A1A59">
        <w:t xml:space="preserve">Atención </w:t>
      </w:r>
      <w:r w:rsidR="002C09A0">
        <w:t>s</w:t>
      </w:r>
      <w:r w:rsidRPr="006A1A59">
        <w:t xml:space="preserve">ocial a las </w:t>
      </w:r>
      <w:r w:rsidR="002C09A0">
        <w:t>p</w:t>
      </w:r>
      <w:r w:rsidRPr="006A1A59">
        <w:t xml:space="preserve">ersonas </w:t>
      </w:r>
      <w:r w:rsidR="00097C97" w:rsidRPr="006A1A59">
        <w:t xml:space="preserve">con </w:t>
      </w:r>
      <w:r w:rsidR="00553767">
        <w:t>e</w:t>
      </w:r>
      <w:r w:rsidR="00553767" w:rsidRPr="006A1A59">
        <w:t>nfermedad</w:t>
      </w:r>
      <w:r w:rsidR="00B846FB">
        <w:t xml:space="preserve"> </w:t>
      </w:r>
      <w:r w:rsidR="00553767" w:rsidRPr="006A1A59">
        <w:t>mental</w:t>
      </w:r>
    </w:p>
    <w:p w:rsidR="00CE6E47" w:rsidRPr="00413521" w:rsidRDefault="00CE6E47" w:rsidP="00CE6E47">
      <w:pPr>
        <w:spacing w:before="120" w:after="120" w:line="360" w:lineRule="auto"/>
        <w:jc w:val="both"/>
        <w:rPr>
          <w:rFonts w:ascii="Tahoma" w:hAnsi="Tahoma" w:cs="Tahoma"/>
          <w:color w:val="000000"/>
        </w:rPr>
      </w:pPr>
      <w:r w:rsidRPr="007108B6">
        <w:rPr>
          <w:rFonts w:ascii="Tahoma" w:hAnsi="Tahoma" w:cs="Tahoma"/>
        </w:rPr>
        <w:t>La Consejería de Sanidad</w:t>
      </w:r>
      <w:r w:rsidRPr="00360206">
        <w:rPr>
          <w:rFonts w:ascii="Tahoma" w:hAnsi="Tahoma" w:cs="Tahoma"/>
        </w:rPr>
        <w:t xml:space="preserve"> es la responsable de la red de recursos sanitarios de salud mental (</w:t>
      </w:r>
      <w:r w:rsidR="00B14784" w:rsidRPr="00360206">
        <w:rPr>
          <w:rFonts w:ascii="Tahoma" w:hAnsi="Tahoma" w:cs="Tahoma"/>
        </w:rPr>
        <w:t>servicios de salud mental de distrito, hospitales de día, unidades de hospitalización</w:t>
      </w:r>
      <w:r w:rsidRPr="00360206">
        <w:rPr>
          <w:rFonts w:ascii="Tahoma" w:hAnsi="Tahoma" w:cs="Tahoma"/>
        </w:rPr>
        <w:t xml:space="preserve">, etc.), a través del anterior </w:t>
      </w:r>
      <w:r w:rsidRPr="00413521">
        <w:rPr>
          <w:rFonts w:ascii="Tahoma" w:hAnsi="Tahoma" w:cs="Tahoma"/>
        </w:rPr>
        <w:t xml:space="preserve">Plan de </w:t>
      </w:r>
      <w:r w:rsidR="00A91731" w:rsidRPr="00413521">
        <w:rPr>
          <w:rFonts w:ascii="Tahoma" w:hAnsi="Tahoma" w:cs="Tahoma"/>
        </w:rPr>
        <w:t xml:space="preserve">Asistencia Psiquiátrica </w:t>
      </w:r>
      <w:r w:rsidR="00097C97" w:rsidRPr="00413521">
        <w:rPr>
          <w:rFonts w:ascii="Tahoma" w:hAnsi="Tahoma" w:cs="Tahoma"/>
        </w:rPr>
        <w:t>y Salud</w:t>
      </w:r>
      <w:r w:rsidRPr="00413521">
        <w:rPr>
          <w:rFonts w:ascii="Tahoma" w:hAnsi="Tahoma" w:cs="Tahoma"/>
        </w:rPr>
        <w:t xml:space="preserve"> Mental 2003-</w:t>
      </w:r>
      <w:r w:rsidRPr="007B558F">
        <w:rPr>
          <w:rFonts w:ascii="Tahoma" w:hAnsi="Tahoma" w:cs="Tahoma"/>
        </w:rPr>
        <w:t>2008</w:t>
      </w:r>
      <w:r w:rsidR="00A91731" w:rsidRPr="007B558F">
        <w:rPr>
          <w:rFonts w:ascii="Tahoma" w:hAnsi="Tahoma" w:cs="Tahoma"/>
          <w:vertAlign w:val="superscript"/>
        </w:rPr>
        <w:t>1</w:t>
      </w:r>
      <w:r w:rsidR="006E2064" w:rsidRPr="007B558F">
        <w:rPr>
          <w:rFonts w:ascii="Tahoma" w:hAnsi="Tahoma" w:cs="Tahoma"/>
          <w:vertAlign w:val="superscript"/>
        </w:rPr>
        <w:t>3</w:t>
      </w:r>
      <w:r w:rsidRPr="007B558F">
        <w:rPr>
          <w:rFonts w:ascii="Tahoma" w:hAnsi="Tahoma" w:cs="Tahoma"/>
        </w:rPr>
        <w:t xml:space="preserve"> y</w:t>
      </w:r>
      <w:r w:rsidRPr="00413521">
        <w:rPr>
          <w:rFonts w:ascii="Tahoma" w:hAnsi="Tahoma" w:cs="Tahoma"/>
        </w:rPr>
        <w:t xml:space="preserve"> del actual Plan Estratégico de Salud Mental 2010-</w:t>
      </w:r>
      <w:r w:rsidRPr="007B558F">
        <w:rPr>
          <w:rFonts w:ascii="Tahoma" w:hAnsi="Tahoma" w:cs="Tahoma"/>
        </w:rPr>
        <w:t>2014</w:t>
      </w:r>
      <w:r w:rsidR="00802CCF" w:rsidRPr="007B558F">
        <w:rPr>
          <w:rFonts w:ascii="Tahoma" w:hAnsi="Tahoma" w:cs="Tahoma"/>
          <w:vertAlign w:val="superscript"/>
        </w:rPr>
        <w:t>1</w:t>
      </w:r>
      <w:r w:rsidR="006E2064" w:rsidRPr="007B558F">
        <w:rPr>
          <w:rFonts w:ascii="Tahoma" w:hAnsi="Tahoma" w:cs="Tahoma"/>
          <w:vertAlign w:val="superscript"/>
        </w:rPr>
        <w:t>4</w:t>
      </w:r>
      <w:r w:rsidRPr="007B558F">
        <w:rPr>
          <w:rFonts w:ascii="Tahoma" w:hAnsi="Tahoma" w:cs="Tahoma"/>
        </w:rPr>
        <w:t>.</w:t>
      </w:r>
      <w:r w:rsidRPr="00413521">
        <w:rPr>
          <w:rFonts w:ascii="Tahoma" w:hAnsi="Tahoma" w:cs="Tahoma"/>
        </w:rPr>
        <w:t xml:space="preserve"> La responsabilidad de la atención a la persona con enfermedad mental grave y duradera y la coordinación de la atención en los distintos dispositivos, asienta en los </w:t>
      </w:r>
      <w:r w:rsidR="00B14784" w:rsidRPr="00413521">
        <w:rPr>
          <w:rFonts w:ascii="Tahoma" w:hAnsi="Tahoma" w:cs="Tahoma"/>
        </w:rPr>
        <w:t>servicios de salud mental de cada distrito.</w:t>
      </w:r>
    </w:p>
    <w:p w:rsidR="00CE6E47" w:rsidRPr="00360206" w:rsidRDefault="00CE6E47" w:rsidP="00CE6E47">
      <w:pPr>
        <w:spacing w:before="120" w:after="120" w:line="360" w:lineRule="auto"/>
        <w:jc w:val="both"/>
        <w:rPr>
          <w:rFonts w:ascii="Tahoma" w:hAnsi="Tahoma" w:cs="Tahoma"/>
        </w:rPr>
      </w:pPr>
      <w:r w:rsidRPr="00413521">
        <w:rPr>
          <w:rFonts w:ascii="Tahoma" w:hAnsi="Tahoma" w:cs="Tahoma"/>
          <w:color w:val="000000"/>
        </w:rPr>
        <w:t xml:space="preserve">La Consejería de Políticas Sociales y Familia, desde finales de los años 80, viene desarrollando e impulsando la </w:t>
      </w:r>
      <w:r w:rsidRPr="00413521">
        <w:rPr>
          <w:rFonts w:ascii="Tahoma" w:hAnsi="Tahoma" w:cs="Tahoma"/>
          <w:i/>
          <w:color w:val="000000"/>
        </w:rPr>
        <w:t xml:space="preserve">Red Pública de Atención Social a Personas con Enfermedad Mental Grave y </w:t>
      </w:r>
      <w:r w:rsidRPr="007B558F">
        <w:rPr>
          <w:rFonts w:ascii="Tahoma" w:hAnsi="Tahoma" w:cs="Tahoma"/>
          <w:i/>
        </w:rPr>
        <w:t>Duradera</w:t>
      </w:r>
      <w:r w:rsidR="005664D0" w:rsidRPr="007B558F">
        <w:rPr>
          <w:rFonts w:ascii="Tahoma" w:hAnsi="Tahoma" w:cs="Tahoma"/>
          <w:vertAlign w:val="superscript"/>
        </w:rPr>
        <w:t>1</w:t>
      </w:r>
      <w:r w:rsidR="006E2064" w:rsidRPr="007B558F">
        <w:rPr>
          <w:rFonts w:ascii="Tahoma" w:hAnsi="Tahoma" w:cs="Tahoma"/>
          <w:vertAlign w:val="superscript"/>
        </w:rPr>
        <w:t>5</w:t>
      </w:r>
      <w:r w:rsidR="00097C97" w:rsidRPr="007B558F">
        <w:rPr>
          <w:rFonts w:ascii="Tahoma" w:hAnsi="Tahoma" w:cs="Tahoma"/>
        </w:rPr>
        <w:t>, que</w:t>
      </w:r>
      <w:r w:rsidRPr="00360206">
        <w:rPr>
          <w:rFonts w:ascii="Tahoma" w:hAnsi="Tahoma" w:cs="Tahoma"/>
          <w:color w:val="000000"/>
        </w:rPr>
        <w:t xml:space="preserve"> ofrece atención social gratuita a las personas adultas entre 18 y 65 años con discapacidades psicosociales y dificultades de integración por causa de trastornos mentales </w:t>
      </w:r>
      <w:r>
        <w:rPr>
          <w:rFonts w:ascii="Tahoma" w:hAnsi="Tahoma" w:cs="Tahoma"/>
          <w:color w:val="000000"/>
        </w:rPr>
        <w:t>graves</w:t>
      </w:r>
      <w:r w:rsidRPr="00360206">
        <w:rPr>
          <w:rFonts w:ascii="Tahoma" w:hAnsi="Tahoma" w:cs="Tahoma"/>
          <w:color w:val="000000"/>
        </w:rPr>
        <w:t xml:space="preserve"> (esquizofrenia, trastorno bipolar y otras psicosis) que son derivadas desde los </w:t>
      </w:r>
      <w:r w:rsidR="005D2283" w:rsidRPr="00360206">
        <w:rPr>
          <w:rFonts w:ascii="Tahoma" w:hAnsi="Tahoma" w:cs="Tahoma"/>
          <w:color w:val="000000"/>
        </w:rPr>
        <w:t>servicios de salud mental</w:t>
      </w:r>
      <w:r w:rsidRPr="00360206">
        <w:rPr>
          <w:rFonts w:ascii="Tahoma" w:hAnsi="Tahoma" w:cs="Tahoma"/>
          <w:color w:val="000000"/>
        </w:rPr>
        <w:t>. Los centros y recursos</w:t>
      </w:r>
      <w:r w:rsidR="004F5B3B">
        <w:rPr>
          <w:rFonts w:ascii="Tahoma" w:hAnsi="Tahoma" w:cs="Tahoma"/>
          <w:color w:val="000000"/>
        </w:rPr>
        <w:t xml:space="preserve"> de </w:t>
      </w:r>
      <w:r w:rsidR="00351AB6" w:rsidRPr="007B558F">
        <w:rPr>
          <w:rFonts w:ascii="Tahoma" w:hAnsi="Tahoma" w:cs="Tahoma"/>
          <w:color w:val="000000"/>
        </w:rPr>
        <w:t xml:space="preserve">esta Red </w:t>
      </w:r>
      <w:r w:rsidRPr="00360206">
        <w:rPr>
          <w:rFonts w:ascii="Tahoma" w:hAnsi="Tahoma" w:cs="Tahoma"/>
          <w:color w:val="000000"/>
        </w:rPr>
        <w:t>trabajan en una estrecha coordinación y complementariedad con la red y servicios de salud mental comunitarios, constituyendo un claro modelo de coordinación-atención sociosanitaria integral, insustituible dentro de la atención social y que resulta esencial para el apoyo en la integración social de las personas con enfermedad mental y a sus familias</w:t>
      </w:r>
      <w:r w:rsidRPr="00360206">
        <w:rPr>
          <w:rFonts w:ascii="Tahoma" w:hAnsi="Tahoma" w:cs="Tahoma"/>
        </w:rPr>
        <w:t>.</w:t>
      </w:r>
    </w:p>
    <w:p w:rsidR="00CE6E47" w:rsidRDefault="00CE6E47" w:rsidP="00CE6E47">
      <w:pPr>
        <w:spacing w:before="120" w:after="120" w:line="360" w:lineRule="auto"/>
        <w:jc w:val="both"/>
        <w:rPr>
          <w:rFonts w:ascii="Tahoma" w:hAnsi="Tahoma" w:cs="Tahoma"/>
          <w:color w:val="000000"/>
        </w:rPr>
      </w:pPr>
      <w:r w:rsidRPr="00050AC6">
        <w:rPr>
          <w:rFonts w:ascii="Tahoma" w:hAnsi="Tahoma" w:cs="Tahoma"/>
          <w:szCs w:val="23"/>
        </w:rPr>
        <w:lastRenderedPageBreak/>
        <w:t xml:space="preserve">La </w:t>
      </w:r>
      <w:r w:rsidR="00721C85" w:rsidRPr="00721C85">
        <w:rPr>
          <w:rFonts w:ascii="Tahoma" w:hAnsi="Tahoma" w:cs="Tahoma"/>
          <w:i/>
          <w:color w:val="000000"/>
        </w:rPr>
        <w:t xml:space="preserve">Red Pública </w:t>
      </w:r>
      <w:r w:rsidR="00097C97" w:rsidRPr="00721C85">
        <w:rPr>
          <w:rFonts w:ascii="Tahoma" w:hAnsi="Tahoma" w:cs="Tahoma"/>
          <w:i/>
          <w:color w:val="000000"/>
        </w:rPr>
        <w:t>de</w:t>
      </w:r>
      <w:r w:rsidR="00097C97" w:rsidRPr="00050AC6">
        <w:rPr>
          <w:rFonts w:ascii="Tahoma" w:hAnsi="Tahoma" w:cs="Tahoma"/>
          <w:i/>
          <w:color w:val="000000"/>
        </w:rPr>
        <w:t xml:space="preserve"> Atención</w:t>
      </w:r>
      <w:r w:rsidRPr="00050AC6">
        <w:rPr>
          <w:rFonts w:ascii="Tahoma" w:hAnsi="Tahoma" w:cs="Tahoma"/>
          <w:i/>
          <w:color w:val="000000"/>
        </w:rPr>
        <w:t xml:space="preserve"> Social a Personas con Enfermedad Mental Grave y Duradera</w:t>
      </w:r>
      <w:r w:rsidRPr="00050AC6">
        <w:rPr>
          <w:rFonts w:ascii="Tahoma" w:hAnsi="Tahoma" w:cs="Tahoma"/>
          <w:color w:val="000000"/>
        </w:rPr>
        <w:t xml:space="preserve"> cuenta con un amplio y diversificado</w:t>
      </w:r>
      <w:r w:rsidRPr="00360206">
        <w:rPr>
          <w:rFonts w:ascii="Tahoma" w:hAnsi="Tahoma" w:cs="Tahoma"/>
          <w:color w:val="000000"/>
        </w:rPr>
        <w:t xml:space="preserve"> conjunto de centros y recursos específicos de atención social especializada</w:t>
      </w:r>
      <w:r>
        <w:rPr>
          <w:rFonts w:ascii="Tahoma" w:hAnsi="Tahoma" w:cs="Tahoma"/>
          <w:color w:val="000000"/>
        </w:rPr>
        <w:t>,</w:t>
      </w:r>
      <w:r w:rsidRPr="00360206">
        <w:rPr>
          <w:rFonts w:ascii="Tahoma" w:hAnsi="Tahoma" w:cs="Tahoma"/>
          <w:color w:val="000000"/>
        </w:rPr>
        <w:t xml:space="preserve"> zonificados en el territorio de la Comunidad de Madrid (</w:t>
      </w:r>
      <w:r w:rsidR="00BA1145" w:rsidRPr="00360206">
        <w:rPr>
          <w:rFonts w:ascii="Tahoma" w:hAnsi="Tahoma" w:cs="Tahoma"/>
          <w:color w:val="000000"/>
        </w:rPr>
        <w:t xml:space="preserve">centros de rehabilitación psicosocial, centros de día de soporte social, centros de rehabilitación laboral, equipos de apoyo social comunitarios, residencias, pisos supervisados y plazas de </w:t>
      </w:r>
      <w:r w:rsidRPr="00360206">
        <w:rPr>
          <w:rFonts w:ascii="Tahoma" w:hAnsi="Tahoma" w:cs="Tahoma"/>
          <w:color w:val="000000"/>
        </w:rPr>
        <w:t>alojamiento en pensiones; así como recursos específicos de apoyo para personas con trastorno mental en situación de exclusión sin hogar)</w:t>
      </w:r>
      <w:r>
        <w:rPr>
          <w:rFonts w:ascii="Tahoma" w:hAnsi="Tahoma" w:cs="Tahoma"/>
          <w:color w:val="000000"/>
        </w:rPr>
        <w:t>,</w:t>
      </w:r>
      <w:r w:rsidRPr="00360206">
        <w:rPr>
          <w:rFonts w:ascii="Tahoma" w:hAnsi="Tahoma" w:cs="Tahoma"/>
          <w:color w:val="000000"/>
        </w:rPr>
        <w:t xml:space="preserve"> dirigidos a personas con discapacidad derivada de </w:t>
      </w:r>
      <w:r>
        <w:rPr>
          <w:rFonts w:ascii="Tahoma" w:hAnsi="Tahoma" w:cs="Tahoma"/>
          <w:color w:val="000000"/>
        </w:rPr>
        <w:t xml:space="preserve">la </w:t>
      </w:r>
      <w:r w:rsidRPr="00360206">
        <w:rPr>
          <w:rFonts w:ascii="Tahoma" w:hAnsi="Tahoma" w:cs="Tahoma"/>
          <w:color w:val="000000"/>
        </w:rPr>
        <w:t>enfermedad mental grave y duradera</w:t>
      </w:r>
      <w:r>
        <w:rPr>
          <w:rFonts w:ascii="Tahoma" w:hAnsi="Tahoma" w:cs="Tahoma"/>
          <w:color w:val="000000"/>
        </w:rPr>
        <w:t>,</w:t>
      </w:r>
      <w:r w:rsidRPr="00360206">
        <w:rPr>
          <w:rFonts w:ascii="Tahoma" w:hAnsi="Tahoma" w:cs="Tahoma"/>
          <w:color w:val="000000"/>
        </w:rPr>
        <w:t xml:space="preserve"> para promover su autonomía y su integración y ofrecer apoyo a sus familias. </w:t>
      </w:r>
      <w:r w:rsidR="00E23CCD" w:rsidRPr="0018712F">
        <w:rPr>
          <w:rFonts w:ascii="Tahoma" w:hAnsi="Tahoma" w:cs="Tahoma"/>
          <w:color w:val="000000"/>
        </w:rPr>
        <w:t xml:space="preserve">En el año 2015 la </w:t>
      </w:r>
      <w:r w:rsidR="00351AB6" w:rsidRPr="007B558F">
        <w:rPr>
          <w:rFonts w:ascii="Tahoma" w:hAnsi="Tahoma" w:cs="Tahoma"/>
          <w:color w:val="000000"/>
        </w:rPr>
        <w:t>R</w:t>
      </w:r>
      <w:r w:rsidR="00E23CCD" w:rsidRPr="0018712F">
        <w:rPr>
          <w:rFonts w:ascii="Tahoma" w:hAnsi="Tahoma" w:cs="Tahoma"/>
          <w:color w:val="000000"/>
        </w:rPr>
        <w:t xml:space="preserve">ed atendió a 8.174 usuarios, que suponen un incremento del 1,4% respecto a los 8.065 atendidos en 2014, de los que el 62% fueron hombres (5.074) y el 38% </w:t>
      </w:r>
      <w:r w:rsidR="00097C97" w:rsidRPr="007B558F">
        <w:rPr>
          <w:rFonts w:ascii="Tahoma" w:hAnsi="Tahoma" w:cs="Tahoma"/>
          <w:color w:val="000000"/>
        </w:rPr>
        <w:t>mujeres. En</w:t>
      </w:r>
      <w:r w:rsidRPr="007B558F">
        <w:rPr>
          <w:rFonts w:ascii="Tahoma" w:hAnsi="Tahoma" w:cs="Tahoma"/>
          <w:color w:val="000000"/>
        </w:rPr>
        <w:t xml:space="preserve"> 2016 </w:t>
      </w:r>
      <w:r w:rsidR="00E23CCD" w:rsidRPr="007B558F">
        <w:rPr>
          <w:rFonts w:ascii="Tahoma" w:hAnsi="Tahoma" w:cs="Tahoma"/>
          <w:color w:val="000000"/>
        </w:rPr>
        <w:t xml:space="preserve">la </w:t>
      </w:r>
      <w:r w:rsidR="00351AB6" w:rsidRPr="007B558F">
        <w:rPr>
          <w:rFonts w:ascii="Tahoma" w:hAnsi="Tahoma" w:cs="Tahoma"/>
          <w:color w:val="000000"/>
        </w:rPr>
        <w:t>R</w:t>
      </w:r>
      <w:r w:rsidR="00E23CCD" w:rsidRPr="007B558F">
        <w:rPr>
          <w:rFonts w:ascii="Tahoma" w:hAnsi="Tahoma" w:cs="Tahoma"/>
          <w:color w:val="000000"/>
        </w:rPr>
        <w:t xml:space="preserve">ed </w:t>
      </w:r>
      <w:r w:rsidRPr="007B558F">
        <w:rPr>
          <w:rFonts w:ascii="Tahoma" w:hAnsi="Tahoma" w:cs="Tahoma"/>
          <w:color w:val="000000"/>
        </w:rPr>
        <w:t>cuenta</w:t>
      </w:r>
      <w:r w:rsidRPr="0018712F">
        <w:rPr>
          <w:rFonts w:ascii="Tahoma" w:hAnsi="Tahoma" w:cs="Tahoma"/>
        </w:rPr>
        <w:t xml:space="preserve"> con 204 centros y recursos de atención social especializada en funcionamiento, con un total de 6.</w:t>
      </w:r>
      <w:r w:rsidR="00E23CCD" w:rsidRPr="0018712F">
        <w:rPr>
          <w:rFonts w:ascii="Tahoma" w:hAnsi="Tahoma" w:cs="Tahoma"/>
        </w:rPr>
        <w:t>214</w:t>
      </w:r>
      <w:r w:rsidRPr="0018712F">
        <w:rPr>
          <w:rFonts w:ascii="Tahoma" w:hAnsi="Tahoma" w:cs="Tahoma"/>
        </w:rPr>
        <w:t xml:space="preserve"> plazas</w:t>
      </w:r>
      <w:r w:rsidR="004F5B3B" w:rsidRPr="0018712F">
        <w:rPr>
          <w:rFonts w:ascii="Tahoma" w:hAnsi="Tahoma" w:cs="Tahoma"/>
        </w:rPr>
        <w:t>.</w:t>
      </w:r>
    </w:p>
    <w:p w:rsidR="00653201" w:rsidRDefault="00206FDC" w:rsidP="000A15DB">
      <w:pPr>
        <w:tabs>
          <w:tab w:val="left" w:pos="2268"/>
        </w:tabs>
        <w:spacing w:before="120" w:after="120" w:line="360" w:lineRule="auto"/>
        <w:jc w:val="center"/>
        <w:rPr>
          <w:sz w:val="22"/>
          <w:lang w:val="es-ES"/>
        </w:rPr>
      </w:pPr>
      <w:r w:rsidRPr="00653201">
        <w:rPr>
          <w:sz w:val="22"/>
          <w:lang w:val="es-ES"/>
        </w:rPr>
        <w:object w:dxaOrig="6234" w:dyaOrig="4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62.5pt" o:ole="" o:bordertopcolor="navy" o:borderleftcolor="navy" o:borderbottomcolor="navy" o:borderrightcolor="navy">
            <v:imagedata r:id="rId21" o:title=""/>
            <w10:bordertop type="single" width="18"/>
            <w10:borderleft type="single" width="18"/>
            <w10:borderbottom type="single" width="18"/>
            <w10:borderright type="single" width="18"/>
          </v:shape>
          <o:OLEObject Type="Embed" ProgID="PowerPoint.Slide.12" ShapeID="_x0000_i1025" DrawAspect="Content" ObjectID="_1557989509" r:id="rId22"/>
        </w:object>
      </w:r>
    </w:p>
    <w:p w:rsidR="00CE6E47" w:rsidRPr="00342697" w:rsidRDefault="00CE6E47" w:rsidP="00AE0F54">
      <w:pPr>
        <w:pStyle w:val="Ttulo3"/>
        <w:keepNext w:val="0"/>
        <w:keepLines w:val="0"/>
        <w:numPr>
          <w:ilvl w:val="1"/>
          <w:numId w:val="21"/>
        </w:numPr>
        <w:spacing w:before="100" w:beforeAutospacing="1" w:after="100" w:afterAutospacing="1"/>
        <w:ind w:left="993" w:hanging="633"/>
      </w:pPr>
      <w:bookmarkStart w:id="5" w:name="_Toc484171748"/>
      <w:r w:rsidRPr="00342697">
        <w:t>Atención sociosanitaria</w:t>
      </w:r>
      <w:bookmarkEnd w:id="5"/>
    </w:p>
    <w:p w:rsidR="00CE6E47" w:rsidRDefault="00CE6E47" w:rsidP="00CE6E47">
      <w:pPr>
        <w:pStyle w:val="CM9"/>
        <w:spacing w:before="120" w:after="120" w:line="360" w:lineRule="auto"/>
        <w:jc w:val="both"/>
        <w:rPr>
          <w:sz w:val="21"/>
          <w:szCs w:val="21"/>
        </w:rPr>
      </w:pPr>
      <w:r w:rsidRPr="00D31CA4">
        <w:rPr>
          <w:sz w:val="21"/>
          <w:szCs w:val="21"/>
        </w:rPr>
        <w:t>En el contexto descrito, determinado por el envejecimiento de la población, las enfermedades crónicas, el aumento de la dependencia y la polimedicación, se hace necesario adaptar la organización de los sistemas sanitarios y social para el abordaje de la atención a las personas que presentan necesidades sociales y sanitarias de forma simultánea, mediante estrategias  dirigidas a la promoci</w:t>
      </w:r>
      <w:r w:rsidRPr="00413521">
        <w:rPr>
          <w:sz w:val="21"/>
          <w:szCs w:val="21"/>
        </w:rPr>
        <w:t xml:space="preserve">ón de la autonomía y atención a la dependencia; la reorientación del tradicional modelo de atención sanitaria centrado en la curación de los procesos agudos, hacia un modelo para el abordaje de la cronicidad; y la necesaria coordinación entre ambos </w:t>
      </w:r>
      <w:r w:rsidRPr="00413521">
        <w:rPr>
          <w:sz w:val="21"/>
          <w:szCs w:val="21"/>
        </w:rPr>
        <w:lastRenderedPageBreak/>
        <w:t xml:space="preserve">sistemas sanitario y social, para ofrecer servicios eficientes y de calidad a un número cada vez mayor de personas que presentan necesidades de índole sanitaria y </w:t>
      </w:r>
      <w:r w:rsidRPr="00BA1145">
        <w:rPr>
          <w:sz w:val="21"/>
          <w:szCs w:val="21"/>
        </w:rPr>
        <w:t>social</w:t>
      </w:r>
      <w:r w:rsidR="001A176F" w:rsidRPr="00BA1145">
        <w:rPr>
          <w:sz w:val="21"/>
          <w:szCs w:val="21"/>
          <w:vertAlign w:val="superscript"/>
        </w:rPr>
        <w:t>2,3</w:t>
      </w:r>
      <w:r w:rsidRPr="00BA1145">
        <w:rPr>
          <w:sz w:val="21"/>
          <w:szCs w:val="21"/>
        </w:rPr>
        <w:t>.</w:t>
      </w:r>
    </w:p>
    <w:p w:rsidR="00CE6E47" w:rsidRPr="00D31CA4" w:rsidRDefault="00CE6E47" w:rsidP="00CE6E47">
      <w:pPr>
        <w:pStyle w:val="CM9"/>
        <w:spacing w:before="120" w:after="120" w:line="360" w:lineRule="auto"/>
        <w:jc w:val="both"/>
        <w:rPr>
          <w:sz w:val="21"/>
          <w:szCs w:val="21"/>
        </w:rPr>
      </w:pPr>
      <w:r w:rsidRPr="00D31CA4">
        <w:rPr>
          <w:sz w:val="21"/>
          <w:szCs w:val="21"/>
        </w:rPr>
        <w:t xml:space="preserve">La interrelación entre salud y situaciones de dependencia y de necesidades de apoyo para la autonomía personal, precisa organizar y coordinar los servicios sanitarios y los servicios sociales para proporcionar una respuesta integral y eficaz a las necesidades de la población. A este respecto, cabe destacar las propuestas del Ministerio de Sanidad, Servicios </w:t>
      </w:r>
      <w:r w:rsidRPr="009F7596">
        <w:rPr>
          <w:sz w:val="21"/>
          <w:szCs w:val="21"/>
        </w:rPr>
        <w:t xml:space="preserve">Sociales e Igualdad, definidas en el Libro Blanco de la </w:t>
      </w:r>
      <w:r w:rsidR="00A21E34" w:rsidRPr="009F7596">
        <w:rPr>
          <w:sz w:val="21"/>
          <w:szCs w:val="21"/>
        </w:rPr>
        <w:t>Coordinación Sociosanitaria</w:t>
      </w:r>
      <w:r w:rsidR="00B846FB">
        <w:rPr>
          <w:sz w:val="21"/>
          <w:szCs w:val="21"/>
        </w:rPr>
        <w:t xml:space="preserve"> </w:t>
      </w:r>
      <w:r w:rsidRPr="009F7596">
        <w:rPr>
          <w:sz w:val="21"/>
          <w:szCs w:val="21"/>
        </w:rPr>
        <w:t>en España de 2011</w:t>
      </w:r>
      <w:r w:rsidR="001A176F" w:rsidRPr="009F7596">
        <w:rPr>
          <w:sz w:val="21"/>
          <w:szCs w:val="21"/>
          <w:vertAlign w:val="superscript"/>
        </w:rPr>
        <w:t>1</w:t>
      </w:r>
      <w:r w:rsidRPr="009F7596">
        <w:rPr>
          <w:sz w:val="21"/>
          <w:szCs w:val="21"/>
        </w:rPr>
        <w:t xml:space="preserve">, la Estrategia para el </w:t>
      </w:r>
      <w:r w:rsidR="00A21E34" w:rsidRPr="009F7596">
        <w:rPr>
          <w:sz w:val="21"/>
          <w:szCs w:val="21"/>
        </w:rPr>
        <w:t xml:space="preserve">Abordaje </w:t>
      </w:r>
      <w:r w:rsidRPr="009F7596">
        <w:rPr>
          <w:sz w:val="21"/>
          <w:szCs w:val="21"/>
        </w:rPr>
        <w:t xml:space="preserve">de la </w:t>
      </w:r>
      <w:r w:rsidR="00A21E34" w:rsidRPr="009F7596">
        <w:rPr>
          <w:sz w:val="21"/>
          <w:szCs w:val="21"/>
        </w:rPr>
        <w:t xml:space="preserve">Cronicidad </w:t>
      </w:r>
      <w:r w:rsidRPr="009F7596">
        <w:rPr>
          <w:sz w:val="21"/>
          <w:szCs w:val="21"/>
        </w:rPr>
        <w:t>en el Sistema Nacional de Salud de 2012</w:t>
      </w:r>
      <w:r w:rsidR="002A2456" w:rsidRPr="009F7596">
        <w:rPr>
          <w:sz w:val="21"/>
          <w:szCs w:val="21"/>
          <w:vertAlign w:val="superscript"/>
        </w:rPr>
        <w:t>2</w:t>
      </w:r>
      <w:r w:rsidRPr="009F7596">
        <w:rPr>
          <w:sz w:val="21"/>
          <w:szCs w:val="21"/>
        </w:rPr>
        <w:t xml:space="preserve"> y el Informe del Consejo Asesor de Sanidad sobre </w:t>
      </w:r>
      <w:r w:rsidR="00A21E34" w:rsidRPr="009F7596">
        <w:rPr>
          <w:sz w:val="21"/>
          <w:szCs w:val="21"/>
        </w:rPr>
        <w:t xml:space="preserve">Coordinación </w:t>
      </w:r>
      <w:r w:rsidRPr="009F7596">
        <w:rPr>
          <w:sz w:val="21"/>
          <w:szCs w:val="21"/>
        </w:rPr>
        <w:t xml:space="preserve">y </w:t>
      </w:r>
      <w:r w:rsidR="00A21E34" w:rsidRPr="009F7596">
        <w:rPr>
          <w:sz w:val="21"/>
          <w:szCs w:val="21"/>
        </w:rPr>
        <w:t>Atención Sociosanitaria</w:t>
      </w:r>
      <w:r w:rsidRPr="009F7596">
        <w:rPr>
          <w:sz w:val="21"/>
          <w:szCs w:val="21"/>
        </w:rPr>
        <w:t>de</w:t>
      </w:r>
      <w:r w:rsidRPr="00BA1145">
        <w:rPr>
          <w:sz w:val="21"/>
          <w:szCs w:val="21"/>
        </w:rPr>
        <w:t>2013</w:t>
      </w:r>
      <w:r w:rsidR="004E3106" w:rsidRPr="00BA1145">
        <w:rPr>
          <w:sz w:val="21"/>
          <w:szCs w:val="21"/>
          <w:vertAlign w:val="superscript"/>
        </w:rPr>
        <w:t>1</w:t>
      </w:r>
      <w:r w:rsidR="006E2064">
        <w:rPr>
          <w:sz w:val="21"/>
          <w:szCs w:val="21"/>
          <w:vertAlign w:val="superscript"/>
        </w:rPr>
        <w:t>6</w:t>
      </w:r>
      <w:r w:rsidR="00413521" w:rsidRPr="00BA1145">
        <w:rPr>
          <w:sz w:val="21"/>
          <w:szCs w:val="21"/>
        </w:rPr>
        <w:t>.</w:t>
      </w:r>
    </w:p>
    <w:p w:rsidR="00CE6E47" w:rsidRPr="00D31CA4" w:rsidRDefault="00CE6E47" w:rsidP="00CE6E47">
      <w:pPr>
        <w:pStyle w:val="CM9"/>
        <w:spacing w:before="120" w:after="120" w:line="360" w:lineRule="auto"/>
        <w:jc w:val="both"/>
        <w:rPr>
          <w:sz w:val="21"/>
          <w:szCs w:val="21"/>
        </w:rPr>
      </w:pPr>
      <w:r w:rsidRPr="00D31CA4">
        <w:rPr>
          <w:sz w:val="21"/>
          <w:szCs w:val="21"/>
        </w:rPr>
        <w:t xml:space="preserve">Tal como se recoge en estos documentos, la coordinación sociosanitaria es un </w:t>
      </w:r>
      <w:r w:rsidRPr="00D31CA4">
        <w:rPr>
          <w:i/>
          <w:sz w:val="21"/>
          <w:szCs w:val="21"/>
        </w:rPr>
        <w:t>"factor estratégico para la sostenibilidad del sistema sanitario y para la mejora de los servicios sociales: maximiza la eficiencia y permite ahorros, ya que posibilita una racionalización y una mayor adecuación del consumo de recursos"</w:t>
      </w:r>
      <w:r w:rsidRPr="00D31CA4">
        <w:rPr>
          <w:sz w:val="21"/>
          <w:szCs w:val="21"/>
        </w:rPr>
        <w:t>. Así mismo, se consideran  elementos clave de la atención sociosanitaria: la prevención, la integralidad, la coordinación interna y externa con otros niveles asistenciales, la continuidad asistencial, la interdisciplinariedad, la dimensión ética de la atención, la confidencialidad, la calidad y la atención a las necesidades y preferencias de las personas.</w:t>
      </w:r>
    </w:p>
    <w:p w:rsidR="00CE6E47" w:rsidRPr="00080D59" w:rsidRDefault="00CE6E47" w:rsidP="00CE6E47">
      <w:pPr>
        <w:pStyle w:val="CM9"/>
        <w:spacing w:before="120" w:after="120" w:line="360" w:lineRule="auto"/>
        <w:jc w:val="both"/>
        <w:rPr>
          <w:sz w:val="21"/>
          <w:szCs w:val="21"/>
        </w:rPr>
      </w:pPr>
      <w:r w:rsidRPr="00080D59">
        <w:rPr>
          <w:sz w:val="21"/>
          <w:szCs w:val="21"/>
        </w:rPr>
        <w:t xml:space="preserve">Como ya se ha señalado, en la Comunidad de Madrid, la coordinación y complementariedad entre la red sanitaria de salud mental del Servicio Madrileño de Salud y la red de atención social a personas con enfermedad mental grave y duradera de la Consejería de Políticas Sociales y Familia, es una muestra de adecuada atención sociosanitaria integral a las personas </w:t>
      </w:r>
      <w:r w:rsidR="005D2283" w:rsidRPr="00080D59">
        <w:rPr>
          <w:sz w:val="21"/>
          <w:szCs w:val="21"/>
        </w:rPr>
        <w:t>con trastorno</w:t>
      </w:r>
      <w:r w:rsidRPr="00080D59">
        <w:rPr>
          <w:sz w:val="21"/>
          <w:szCs w:val="21"/>
        </w:rPr>
        <w:t xml:space="preserve"> m</w:t>
      </w:r>
      <w:r w:rsidR="004F5B3B" w:rsidRPr="00080D59">
        <w:rPr>
          <w:sz w:val="21"/>
          <w:szCs w:val="21"/>
        </w:rPr>
        <w:t>ental grave crónico y complejo.</w:t>
      </w:r>
    </w:p>
    <w:p w:rsidR="00CE6E47" w:rsidRPr="00D31CA4" w:rsidRDefault="00CE6E47" w:rsidP="00CE6E47">
      <w:pPr>
        <w:pStyle w:val="CM9"/>
        <w:spacing w:before="120" w:after="120" w:line="360" w:lineRule="auto"/>
        <w:jc w:val="both"/>
        <w:rPr>
          <w:sz w:val="21"/>
          <w:szCs w:val="21"/>
        </w:rPr>
      </w:pPr>
      <w:r w:rsidRPr="00D31CA4">
        <w:rPr>
          <w:sz w:val="21"/>
          <w:szCs w:val="21"/>
        </w:rPr>
        <w:t xml:space="preserve">La organización y el funcionamiento de la red de centros y recursos de atención social que se ha venido desarrollando quedó establecida por el Decreto 122/1997, de 2 de octubre, en el que se estableció el Régimen Jurídico Básico del Servicio Público de Atención </w:t>
      </w:r>
      <w:r w:rsidR="009C6C63" w:rsidRPr="00D31CA4">
        <w:rPr>
          <w:sz w:val="21"/>
          <w:szCs w:val="21"/>
        </w:rPr>
        <w:t>social, Rehabilitación</w:t>
      </w:r>
      <w:r w:rsidRPr="00D31CA4">
        <w:rPr>
          <w:sz w:val="21"/>
          <w:szCs w:val="21"/>
        </w:rPr>
        <w:t xml:space="preserve"> Psicosocial y Soporte Comunitario de Personas afectadas de enfermedades mentales graves y crónicas con problemas de integración social, en diferentes centros de servicios sociales especializados, que viene a regular los objetivos, tipología de centros y prestaciones de los mismos, perfil de los usuarios, procedimientos de acceso y otros elementos que configuran el régimen jurídico del citado servicio público.</w:t>
      </w:r>
    </w:p>
    <w:p w:rsidR="0083196F" w:rsidRPr="009A31A5" w:rsidRDefault="00CE6E47" w:rsidP="009A31A5">
      <w:pPr>
        <w:pStyle w:val="CM9"/>
        <w:spacing w:before="120" w:after="120" w:line="360" w:lineRule="auto"/>
        <w:jc w:val="both"/>
        <w:rPr>
          <w:sz w:val="21"/>
          <w:szCs w:val="21"/>
        </w:rPr>
      </w:pPr>
      <w:r w:rsidRPr="00D31CA4">
        <w:rPr>
          <w:sz w:val="21"/>
          <w:szCs w:val="21"/>
        </w:rPr>
        <w:t xml:space="preserve">Así mismo, la Estrategia de </w:t>
      </w:r>
      <w:r w:rsidRPr="00413521">
        <w:rPr>
          <w:sz w:val="21"/>
          <w:szCs w:val="21"/>
        </w:rPr>
        <w:t xml:space="preserve">Atención a </w:t>
      </w:r>
      <w:r w:rsidR="009C6C63" w:rsidRPr="00413521">
        <w:rPr>
          <w:sz w:val="21"/>
          <w:szCs w:val="21"/>
        </w:rPr>
        <w:t>Pacientes con</w:t>
      </w:r>
      <w:r w:rsidR="00553767">
        <w:rPr>
          <w:sz w:val="21"/>
          <w:szCs w:val="21"/>
        </w:rPr>
        <w:t xml:space="preserve"> enfermedades c</w:t>
      </w:r>
      <w:r w:rsidR="009D629E" w:rsidRPr="00413521">
        <w:rPr>
          <w:sz w:val="21"/>
          <w:szCs w:val="21"/>
        </w:rPr>
        <w:t xml:space="preserve">rónicas </w:t>
      </w:r>
      <w:r w:rsidRPr="00413521">
        <w:rPr>
          <w:sz w:val="21"/>
          <w:szCs w:val="21"/>
        </w:rPr>
        <w:t>en la Comunidad de Madrid de 2013</w:t>
      </w:r>
      <w:r w:rsidR="004E3106" w:rsidRPr="00413521">
        <w:rPr>
          <w:sz w:val="21"/>
          <w:szCs w:val="21"/>
          <w:vertAlign w:val="superscript"/>
        </w:rPr>
        <w:t>3</w:t>
      </w:r>
      <w:r w:rsidRPr="00413521">
        <w:rPr>
          <w:sz w:val="21"/>
          <w:szCs w:val="21"/>
        </w:rPr>
        <w:t xml:space="preserve"> contempla el</w:t>
      </w:r>
      <w:r w:rsidRPr="00D31CA4">
        <w:rPr>
          <w:sz w:val="21"/>
          <w:szCs w:val="21"/>
        </w:rPr>
        <w:t xml:space="preserve"> desarrollo de elementos para potenciar la coordinación sociosanitaria y para el establecimiento de rutas y procesos asistenciales integrados. Al objeto de impulsar esta </w:t>
      </w:r>
      <w:r w:rsidR="009D629E">
        <w:rPr>
          <w:sz w:val="21"/>
          <w:szCs w:val="21"/>
        </w:rPr>
        <w:t>e</w:t>
      </w:r>
      <w:r w:rsidRPr="00D31CA4">
        <w:rPr>
          <w:sz w:val="21"/>
          <w:szCs w:val="21"/>
        </w:rPr>
        <w:t xml:space="preserve">strategia y la puesta en marcha de actuaciones asistenciales que desplieguen aspectos sociosanitarios en la gestión de la atención al paciente crónico, en 2014 </w:t>
      </w:r>
      <w:r w:rsidRPr="00D31CA4">
        <w:rPr>
          <w:sz w:val="21"/>
          <w:szCs w:val="21"/>
        </w:rPr>
        <w:lastRenderedPageBreak/>
        <w:t xml:space="preserve">se creó </w:t>
      </w:r>
      <w:r w:rsidRPr="00413521">
        <w:rPr>
          <w:sz w:val="21"/>
          <w:szCs w:val="21"/>
        </w:rPr>
        <w:t>la Comisión Técnica de Coordinación Sociosanitaria del Servicio Madrileño de Salud</w:t>
      </w:r>
      <w:r w:rsidR="009A31A5" w:rsidRPr="00413521">
        <w:rPr>
          <w:sz w:val="21"/>
          <w:szCs w:val="21"/>
        </w:rPr>
        <w:t xml:space="preserve">, mediante </w:t>
      </w:r>
      <w:r w:rsidR="00762246" w:rsidRPr="00413521">
        <w:rPr>
          <w:sz w:val="21"/>
          <w:szCs w:val="21"/>
        </w:rPr>
        <w:t xml:space="preserve">la </w:t>
      </w:r>
      <w:r w:rsidR="009A31A5" w:rsidRPr="00413521">
        <w:rPr>
          <w:sz w:val="21"/>
          <w:szCs w:val="21"/>
        </w:rPr>
        <w:t>Resolución</w:t>
      </w:r>
      <w:r w:rsidR="00762246" w:rsidRPr="00413521">
        <w:rPr>
          <w:sz w:val="21"/>
          <w:szCs w:val="21"/>
        </w:rPr>
        <w:t xml:space="preserve"> 36/2014</w:t>
      </w:r>
      <w:r w:rsidR="009A31A5" w:rsidRPr="00413521">
        <w:rPr>
          <w:sz w:val="21"/>
          <w:szCs w:val="21"/>
        </w:rPr>
        <w:t xml:space="preserve"> de la Viceconsejería de Asistencia Sanitaria</w:t>
      </w:r>
      <w:r w:rsidR="004F5B3B" w:rsidRPr="00413521">
        <w:rPr>
          <w:sz w:val="21"/>
          <w:szCs w:val="21"/>
        </w:rPr>
        <w:t>.</w:t>
      </w:r>
    </w:p>
    <w:p w:rsidR="00CE6E47" w:rsidRPr="00D31CA4" w:rsidRDefault="00CE6E47" w:rsidP="00CE6E47">
      <w:pPr>
        <w:pStyle w:val="CM9"/>
        <w:spacing w:before="120" w:after="120" w:line="360" w:lineRule="auto"/>
        <w:jc w:val="both"/>
        <w:rPr>
          <w:color w:val="000000"/>
          <w:sz w:val="21"/>
          <w:szCs w:val="21"/>
        </w:rPr>
      </w:pPr>
      <w:r w:rsidRPr="00D31CA4">
        <w:rPr>
          <w:color w:val="000000"/>
          <w:sz w:val="21"/>
          <w:szCs w:val="21"/>
        </w:rPr>
        <w:t>Por otra parte, la prevalencia de personas con deterioro cognitivo, funcional y enfermedades crónicas es cada vez mayor en los colectivos que, por distintas razones, se encuentran institucionalizadas en centros de la red pública de atención social a personas mayores, con discapacidad y con enfermedad mental grave y duradera, en los que s</w:t>
      </w:r>
      <w:r w:rsidR="000A15DB">
        <w:rPr>
          <w:color w:val="000000"/>
          <w:sz w:val="21"/>
          <w:szCs w:val="21"/>
        </w:rPr>
        <w:t>e prestan cuidados continuados.</w:t>
      </w:r>
    </w:p>
    <w:p w:rsidR="00CE6E47" w:rsidRPr="00413521" w:rsidRDefault="00CE6E47" w:rsidP="00CE6E47">
      <w:pPr>
        <w:pStyle w:val="CM9"/>
        <w:spacing w:before="120" w:after="120" w:line="360" w:lineRule="auto"/>
        <w:jc w:val="both"/>
        <w:rPr>
          <w:color w:val="000000"/>
          <w:sz w:val="21"/>
          <w:szCs w:val="21"/>
        </w:rPr>
      </w:pPr>
      <w:r w:rsidRPr="00D31CA4">
        <w:rPr>
          <w:color w:val="000000"/>
          <w:sz w:val="21"/>
          <w:szCs w:val="21"/>
        </w:rPr>
        <w:t xml:space="preserve">La atención sanitaria proporcionada por los equipos interdisciplinares de estos centros es equiparable al ámbito </w:t>
      </w:r>
      <w:r w:rsidRPr="00413521">
        <w:rPr>
          <w:color w:val="000000"/>
          <w:sz w:val="21"/>
          <w:szCs w:val="21"/>
        </w:rPr>
        <w:t>asistencial de atención primaria de salud, a los que se añaden los cuidados y atenciones para las actividades básicas de la vida diaria, la prevención del deterioro funcional y el mantenimiento de la autonomía de los residentes; pero además, se requieren determinadas capacitaciones y destrezas en áreas de actividad que pueden ser competencia de atención sanitaria especializada en el ámbito de los cuidados prolongados o continuados, como son los cuidados al final de la vida (paliativos), problemas cognitivos y conductuales, alimentación-nutrición, rehabilitación, enfermedades derivadas de problemas sociales en la población infantil y el maltrato infantil, entre otros.</w:t>
      </w:r>
    </w:p>
    <w:p w:rsidR="00CE6E47" w:rsidRPr="00413521" w:rsidRDefault="00CE6E47" w:rsidP="00CE6E47">
      <w:pPr>
        <w:spacing w:before="120" w:after="120" w:line="360" w:lineRule="auto"/>
        <w:jc w:val="both"/>
        <w:rPr>
          <w:rFonts w:ascii="Tahoma" w:hAnsi="Tahoma" w:cs="Tahoma"/>
          <w:color w:val="000000"/>
          <w:szCs w:val="21"/>
        </w:rPr>
      </w:pPr>
      <w:r w:rsidRPr="00413521">
        <w:rPr>
          <w:rFonts w:ascii="Tahoma" w:hAnsi="Tahoma" w:cs="Tahoma"/>
          <w:color w:val="000000"/>
          <w:szCs w:val="21"/>
        </w:rPr>
        <w:t>Los equipos interdisciplinares de los centros de la red pública de atención social, con una adecuada dotación de recursos (humanos, tecnológicos y materiales), excepcionalmente necesitan remitir al usuario hacia atención primaria. Sin embargo, no ocurre así con la atención especializada (hospitalaria o no), que capitaliza la casi totalidad de las interconsultas o derivaciones de los centros residenciales. Estas derivaciones se canalizan, en numerosas ocasiones, a través de los servicios de urgencia hospitalarios, con las consiguientes complicaciones y disrupciones que genera en estas personas altamente vulnerables y frágiles.</w:t>
      </w:r>
    </w:p>
    <w:p w:rsidR="00CE6E47" w:rsidRPr="00D31CA4" w:rsidRDefault="00CE6E47" w:rsidP="00CE6E47">
      <w:pPr>
        <w:spacing w:before="120" w:after="120" w:line="360" w:lineRule="auto"/>
        <w:jc w:val="both"/>
        <w:rPr>
          <w:rFonts w:ascii="Tahoma" w:hAnsi="Tahoma" w:cs="Tahoma"/>
          <w:color w:val="000000"/>
          <w:szCs w:val="21"/>
        </w:rPr>
      </w:pPr>
      <w:r w:rsidRPr="00413521">
        <w:rPr>
          <w:rFonts w:ascii="Tahoma" w:hAnsi="Tahoma" w:cs="Tahoma"/>
          <w:color w:val="000000"/>
          <w:szCs w:val="21"/>
        </w:rPr>
        <w:t>En el caso de las personas de edad avanzada, muchas de estas disfunciones podrían evitarse mediante dispositivos alternativos de atención especializada geriátrica, que a su vez imprimirían una mayor eficiencia al sistema y una mayor calidad en la atención de estos colectivos. Todo lo anterior invita a desarrollar y poner en práctica rutas y circuitos operativos asistenciales, como así se recomienda en el Plan de Atención Geriátrica de la Comunidad de Madrid 2012-</w:t>
      </w:r>
      <w:r w:rsidRPr="003E2C2D">
        <w:rPr>
          <w:rFonts w:ascii="Tahoma" w:hAnsi="Tahoma" w:cs="Tahoma"/>
          <w:szCs w:val="21"/>
        </w:rPr>
        <w:t>2015</w:t>
      </w:r>
      <w:r w:rsidR="00762246" w:rsidRPr="003E2C2D">
        <w:rPr>
          <w:rFonts w:ascii="Tahoma" w:hAnsi="Tahoma" w:cs="Tahoma"/>
          <w:szCs w:val="21"/>
          <w:vertAlign w:val="superscript"/>
        </w:rPr>
        <w:t>1</w:t>
      </w:r>
      <w:r w:rsidR="006E2064">
        <w:rPr>
          <w:rFonts w:ascii="Tahoma" w:hAnsi="Tahoma" w:cs="Tahoma"/>
          <w:szCs w:val="21"/>
          <w:vertAlign w:val="superscript"/>
        </w:rPr>
        <w:t>7</w:t>
      </w:r>
      <w:r w:rsidRPr="003E2C2D">
        <w:rPr>
          <w:rFonts w:ascii="Tahoma" w:hAnsi="Tahoma" w:cs="Tahoma"/>
          <w:szCs w:val="21"/>
        </w:rPr>
        <w:t>,</w:t>
      </w:r>
      <w:r w:rsidRPr="00413521">
        <w:rPr>
          <w:rFonts w:ascii="Tahoma" w:hAnsi="Tahoma" w:cs="Tahoma"/>
          <w:color w:val="000000"/>
          <w:szCs w:val="21"/>
        </w:rPr>
        <w:t xml:space="preserve"> que faciliten a estos colectivos frágiles una </w:t>
      </w:r>
      <w:r w:rsidR="00CE4862" w:rsidRPr="00413521">
        <w:rPr>
          <w:rFonts w:ascii="Tahoma" w:hAnsi="Tahoma" w:cs="Tahoma"/>
          <w:color w:val="000000"/>
          <w:szCs w:val="21"/>
        </w:rPr>
        <w:t>asistencia complementaria</w:t>
      </w:r>
      <w:r w:rsidRPr="00413521">
        <w:rPr>
          <w:rFonts w:ascii="Tahoma" w:hAnsi="Tahoma" w:cs="Tahoma"/>
          <w:color w:val="000000"/>
          <w:szCs w:val="21"/>
        </w:rPr>
        <w:t xml:space="preserve"> e integral a través de los servicios hospitalarios de atención geriátrica del Servicio Madrileño de Salud y permitan que las redes social y sanitaria se potencien de forma sinérgica y eficiente en beneficio del usuario.</w:t>
      </w:r>
    </w:p>
    <w:p w:rsidR="00CE6E47" w:rsidRPr="006165F4" w:rsidRDefault="00CE6E47" w:rsidP="00CE6E47">
      <w:pPr>
        <w:spacing w:before="120" w:after="120" w:line="360" w:lineRule="auto"/>
        <w:jc w:val="both"/>
        <w:rPr>
          <w:rFonts w:ascii="Tahoma" w:hAnsi="Tahoma" w:cs="Tahoma"/>
          <w:szCs w:val="21"/>
        </w:rPr>
      </w:pPr>
      <w:r w:rsidRPr="00D31CA4">
        <w:rPr>
          <w:rFonts w:ascii="Tahoma" w:hAnsi="Tahoma" w:cs="Tahoma"/>
          <w:color w:val="000000"/>
          <w:szCs w:val="21"/>
        </w:rPr>
        <w:t xml:space="preserve">Sin embargo, esta coordinación no siempre es fácil, dada la heterogeneidad de los centros de la red pública de atención social, la procedencia de los centros, el tipo de centros, la dotación </w:t>
      </w:r>
      <w:r w:rsidRPr="00D31CA4">
        <w:rPr>
          <w:rFonts w:ascii="Tahoma" w:hAnsi="Tahoma" w:cs="Tahoma"/>
          <w:color w:val="000000"/>
          <w:szCs w:val="21"/>
        </w:rPr>
        <w:lastRenderedPageBreak/>
        <w:t xml:space="preserve">de plantillas en el área técnico-asistencial, etc.; encontrando que este primer nivel de atención sociosanitaria, se </w:t>
      </w:r>
      <w:r w:rsidRPr="006165F4">
        <w:rPr>
          <w:rFonts w:ascii="Tahoma" w:hAnsi="Tahoma" w:cs="Tahoma"/>
          <w:szCs w:val="21"/>
        </w:rPr>
        <w:t>puede proveer de distintas formas:</w:t>
      </w:r>
    </w:p>
    <w:p w:rsidR="00CE6E47" w:rsidRPr="006165F4" w:rsidRDefault="00CE6E47" w:rsidP="00CE6E47">
      <w:pPr>
        <w:pStyle w:val="Prrafodelista"/>
        <w:numPr>
          <w:ilvl w:val="0"/>
          <w:numId w:val="26"/>
        </w:numPr>
        <w:spacing w:before="120" w:after="120" w:line="360" w:lineRule="auto"/>
        <w:jc w:val="both"/>
        <w:rPr>
          <w:rFonts w:ascii="Tahoma" w:hAnsi="Tahoma" w:cs="Tahoma"/>
          <w:color w:val="auto"/>
          <w:szCs w:val="21"/>
        </w:rPr>
      </w:pPr>
      <w:r w:rsidRPr="006165F4">
        <w:rPr>
          <w:rFonts w:ascii="Tahoma" w:hAnsi="Tahoma" w:cs="Tahoma"/>
          <w:color w:val="auto"/>
          <w:szCs w:val="21"/>
        </w:rPr>
        <w:t>Las residencias públicas de la Agencia Madrileña de Atención Social cuentan con equipos de profesionales sociosanitarios propios que proporcionan el primer nivel de atención, habiéndose producido un importante avance en la coordinación de actuaciones con el Servicio Madrileño de Salud para la atención integral de los usuarios de las residencias o centros de día que gestiona.</w:t>
      </w:r>
    </w:p>
    <w:p w:rsidR="00341B75" w:rsidRPr="006165F4" w:rsidRDefault="00CE6E47" w:rsidP="00341B75">
      <w:pPr>
        <w:pStyle w:val="Prrafodelista"/>
        <w:numPr>
          <w:ilvl w:val="0"/>
          <w:numId w:val="26"/>
        </w:numPr>
        <w:spacing w:before="120" w:after="120" w:line="360" w:lineRule="auto"/>
        <w:jc w:val="both"/>
        <w:rPr>
          <w:rFonts w:ascii="Tahoma" w:hAnsi="Tahoma" w:cs="Tahoma"/>
          <w:color w:val="auto"/>
          <w:szCs w:val="21"/>
        </w:rPr>
      </w:pPr>
      <w:r w:rsidRPr="006165F4">
        <w:rPr>
          <w:rFonts w:ascii="Tahoma" w:hAnsi="Tahoma" w:cs="Tahoma"/>
          <w:color w:val="auto"/>
          <w:szCs w:val="21"/>
        </w:rPr>
        <w:t xml:space="preserve">Las residencias </w:t>
      </w:r>
      <w:r w:rsidR="00006396" w:rsidRPr="006165F4">
        <w:rPr>
          <w:rFonts w:ascii="Tahoma" w:hAnsi="Tahoma" w:cs="Tahoma"/>
          <w:color w:val="auto"/>
          <w:szCs w:val="21"/>
        </w:rPr>
        <w:t xml:space="preserve">y centros de día </w:t>
      </w:r>
      <w:r w:rsidRPr="006165F4">
        <w:rPr>
          <w:rFonts w:ascii="Tahoma" w:hAnsi="Tahoma" w:cs="Tahoma"/>
          <w:color w:val="auto"/>
          <w:szCs w:val="21"/>
        </w:rPr>
        <w:t>concertadas con la Consejería de Políticas Sociales y Familia</w:t>
      </w:r>
      <w:r w:rsidR="00006396" w:rsidRPr="006165F4">
        <w:rPr>
          <w:rFonts w:ascii="Tahoma" w:hAnsi="Tahoma" w:cs="Tahoma"/>
          <w:color w:val="auto"/>
          <w:szCs w:val="21"/>
        </w:rPr>
        <w:t>, que representan en la actualidad la mayoría de la oferta pública,</w:t>
      </w:r>
      <w:r w:rsidRPr="006165F4">
        <w:rPr>
          <w:rFonts w:ascii="Tahoma" w:hAnsi="Tahoma" w:cs="Tahoma"/>
          <w:color w:val="auto"/>
          <w:szCs w:val="21"/>
        </w:rPr>
        <w:t xml:space="preserve"> deben contar, de igual manera, con profesionales sociosanitarios propios</w:t>
      </w:r>
      <w:r w:rsidR="00006396" w:rsidRPr="006165F4">
        <w:rPr>
          <w:rFonts w:ascii="Tahoma" w:hAnsi="Tahoma" w:cs="Tahoma"/>
          <w:color w:val="auto"/>
          <w:szCs w:val="21"/>
        </w:rPr>
        <w:t xml:space="preserve">. Sin </w:t>
      </w:r>
      <w:r w:rsidR="00341B75" w:rsidRPr="006165F4">
        <w:rPr>
          <w:rFonts w:ascii="Tahoma" w:hAnsi="Tahoma" w:cs="Tahoma"/>
          <w:color w:val="auto"/>
          <w:szCs w:val="21"/>
        </w:rPr>
        <w:t xml:space="preserve">embargo, por sus propias características de colaboración público privada presentan una mayor complejidad para establecer un modelo de coordinación de resultados similares </w:t>
      </w:r>
      <w:r w:rsidR="00CE4862" w:rsidRPr="006165F4">
        <w:rPr>
          <w:rFonts w:ascii="Tahoma" w:hAnsi="Tahoma" w:cs="Tahoma"/>
          <w:color w:val="auto"/>
          <w:szCs w:val="21"/>
        </w:rPr>
        <w:t>al desarrollado</w:t>
      </w:r>
      <w:r w:rsidR="00341B75" w:rsidRPr="006165F4">
        <w:rPr>
          <w:rFonts w:ascii="Tahoma" w:hAnsi="Tahoma" w:cs="Tahoma"/>
          <w:color w:val="auto"/>
          <w:szCs w:val="21"/>
        </w:rPr>
        <w:t xml:space="preserve"> en el ámbito de los servicios de titularidad pública.</w:t>
      </w:r>
    </w:p>
    <w:p w:rsidR="00CE6E47" w:rsidRPr="006165F4" w:rsidRDefault="00CE6E47" w:rsidP="00CE6E47">
      <w:pPr>
        <w:pStyle w:val="Prrafodelista"/>
        <w:numPr>
          <w:ilvl w:val="0"/>
          <w:numId w:val="26"/>
        </w:numPr>
        <w:spacing w:before="120" w:after="120" w:line="360" w:lineRule="auto"/>
        <w:jc w:val="both"/>
        <w:rPr>
          <w:rFonts w:ascii="Tahoma" w:hAnsi="Tahoma" w:cs="Tahoma"/>
          <w:color w:val="auto"/>
          <w:szCs w:val="21"/>
        </w:rPr>
      </w:pPr>
      <w:r w:rsidRPr="006165F4">
        <w:rPr>
          <w:rFonts w:ascii="Tahoma" w:hAnsi="Tahoma" w:cs="Tahoma"/>
          <w:color w:val="auto"/>
          <w:szCs w:val="21"/>
        </w:rPr>
        <w:t>En cuanto a las residencias de ámbito privado, ofrecen aún mayor diversidad de modelos de coordinación; en este grupo se encuadran tanto las residencias de grandes corporaciones, con personal propio y un amplio catálogo de servicios asistenciales, como las de menor tamaño con disparidad en su oferta de atención.</w:t>
      </w:r>
    </w:p>
    <w:p w:rsidR="00CE6E47" w:rsidRPr="00413521" w:rsidRDefault="00CE6E47" w:rsidP="00B5496C">
      <w:pPr>
        <w:spacing w:before="120" w:after="120" w:line="360" w:lineRule="auto"/>
        <w:jc w:val="both"/>
        <w:rPr>
          <w:rFonts w:ascii="Tahoma" w:hAnsi="Tahoma" w:cs="Tahoma"/>
          <w:szCs w:val="21"/>
        </w:rPr>
      </w:pPr>
      <w:r w:rsidRPr="00413521">
        <w:rPr>
          <w:rFonts w:ascii="Tahoma" w:hAnsi="Tahoma" w:cs="Tahoma"/>
          <w:szCs w:val="21"/>
        </w:rPr>
        <w:t xml:space="preserve">Son importantes los esfuerzos realizados y las iniciativas puestas en marcha para la atención sociosanitaria, sin embargo, el contexto definido y el previsible incremento de la demanda de servicios sociales y sanitarios hacen necesario el desarrollo de fórmulas organizativas que permitan la provisión de los servicios de forma </w:t>
      </w:r>
      <w:r w:rsidR="00CE4862" w:rsidRPr="00080D59">
        <w:rPr>
          <w:rFonts w:ascii="Tahoma" w:hAnsi="Tahoma" w:cs="Tahoma"/>
          <w:szCs w:val="21"/>
        </w:rPr>
        <w:t>coordinada</w:t>
      </w:r>
      <w:r w:rsidR="00B846FB">
        <w:rPr>
          <w:rFonts w:ascii="Tahoma" w:hAnsi="Tahoma" w:cs="Tahoma"/>
          <w:szCs w:val="21"/>
        </w:rPr>
        <w:t xml:space="preserve"> </w:t>
      </w:r>
      <w:r w:rsidR="00726431" w:rsidRPr="00080D59">
        <w:rPr>
          <w:rFonts w:ascii="Tahoma" w:hAnsi="Tahoma" w:cs="Tahoma"/>
          <w:szCs w:val="21"/>
        </w:rPr>
        <w:t xml:space="preserve">y </w:t>
      </w:r>
      <w:r w:rsidR="0086204D" w:rsidRPr="00080D59">
        <w:rPr>
          <w:rFonts w:ascii="Tahoma" w:hAnsi="Tahoma" w:cs="Tahoma"/>
          <w:szCs w:val="21"/>
        </w:rPr>
        <w:t>sinérgica</w:t>
      </w:r>
      <w:r w:rsidRPr="00413521">
        <w:rPr>
          <w:rFonts w:ascii="Tahoma" w:hAnsi="Tahoma" w:cs="Tahoma"/>
          <w:szCs w:val="21"/>
        </w:rPr>
        <w:t xml:space="preserve">, </w:t>
      </w:r>
      <w:r w:rsidR="00A21E34">
        <w:rPr>
          <w:rFonts w:ascii="Tahoma" w:hAnsi="Tahoma" w:cs="Tahoma"/>
          <w:szCs w:val="21"/>
        </w:rPr>
        <w:t xml:space="preserve">articulando </w:t>
      </w:r>
      <w:r w:rsidR="00A21E34">
        <w:rPr>
          <w:rFonts w:ascii="Tahoma" w:hAnsi="Tahoma" w:cs="Tahoma"/>
          <w:noProof/>
          <w:szCs w:val="21"/>
          <w:lang w:val="es-ES"/>
        </w:rPr>
        <w:t>l</w:t>
      </w:r>
      <w:r w:rsidR="00A21E34" w:rsidRPr="00413521">
        <w:rPr>
          <w:rFonts w:ascii="Tahoma" w:hAnsi="Tahoma" w:cs="Tahoma"/>
          <w:szCs w:val="21"/>
        </w:rPr>
        <w:t>os</w:t>
      </w:r>
      <w:r w:rsidRPr="00413521">
        <w:rPr>
          <w:rFonts w:ascii="Tahoma" w:hAnsi="Tahoma" w:cs="Tahoma"/>
          <w:szCs w:val="21"/>
        </w:rPr>
        <w:t xml:space="preserve"> dispositivos sanitarios y </w:t>
      </w:r>
      <w:r w:rsidR="00CE4862" w:rsidRPr="00413521">
        <w:rPr>
          <w:rFonts w:ascii="Tahoma" w:hAnsi="Tahoma" w:cs="Tahoma"/>
          <w:szCs w:val="21"/>
        </w:rPr>
        <w:t>sociales ya</w:t>
      </w:r>
      <w:r w:rsidR="0086204D" w:rsidRPr="00413521">
        <w:rPr>
          <w:rFonts w:ascii="Tahoma" w:hAnsi="Tahoma" w:cs="Tahoma"/>
          <w:szCs w:val="21"/>
        </w:rPr>
        <w:t xml:space="preserve"> existentes de un modo eficaz, así como reestructura</w:t>
      </w:r>
      <w:r w:rsidR="009A292F" w:rsidRPr="00413521">
        <w:rPr>
          <w:rFonts w:ascii="Tahoma" w:hAnsi="Tahoma" w:cs="Tahoma"/>
          <w:szCs w:val="21"/>
        </w:rPr>
        <w:t>ndo</w:t>
      </w:r>
      <w:r w:rsidR="0086204D" w:rsidRPr="00413521">
        <w:rPr>
          <w:rFonts w:ascii="Tahoma" w:hAnsi="Tahoma" w:cs="Tahoma"/>
          <w:szCs w:val="21"/>
        </w:rPr>
        <w:t xml:space="preserve"> o crea</w:t>
      </w:r>
      <w:r w:rsidR="009A292F" w:rsidRPr="00413521">
        <w:rPr>
          <w:rFonts w:ascii="Tahoma" w:hAnsi="Tahoma" w:cs="Tahoma"/>
          <w:szCs w:val="21"/>
        </w:rPr>
        <w:t>ndo</w:t>
      </w:r>
      <w:r w:rsidR="0086204D" w:rsidRPr="00413521">
        <w:rPr>
          <w:rFonts w:ascii="Tahoma" w:hAnsi="Tahoma" w:cs="Tahoma"/>
          <w:szCs w:val="21"/>
        </w:rPr>
        <w:t xml:space="preserve"> nuevas plazas que den respuesta a </w:t>
      </w:r>
      <w:r w:rsidR="009A292F" w:rsidRPr="00413521">
        <w:rPr>
          <w:rFonts w:ascii="Tahoma" w:hAnsi="Tahoma" w:cs="Tahoma"/>
          <w:szCs w:val="21"/>
        </w:rPr>
        <w:t xml:space="preserve">las </w:t>
      </w:r>
      <w:r w:rsidR="0086204D" w:rsidRPr="00413521">
        <w:rPr>
          <w:rFonts w:ascii="Tahoma" w:hAnsi="Tahoma" w:cs="Tahoma"/>
          <w:szCs w:val="21"/>
        </w:rPr>
        <w:t xml:space="preserve">necesidades </w:t>
      </w:r>
      <w:r w:rsidR="00CE4862" w:rsidRPr="00413521">
        <w:rPr>
          <w:rFonts w:ascii="Tahoma" w:hAnsi="Tahoma" w:cs="Tahoma"/>
          <w:szCs w:val="21"/>
        </w:rPr>
        <w:t>emergentes</w:t>
      </w:r>
      <w:r w:rsidR="00B20386">
        <w:rPr>
          <w:rFonts w:ascii="Tahoma" w:hAnsi="Tahoma" w:cs="Tahoma"/>
          <w:sz w:val="20"/>
          <w:szCs w:val="20"/>
        </w:rPr>
        <w:t>(</w:t>
      </w:r>
      <w:r w:rsidR="00BE70EE" w:rsidRPr="00BE70EE">
        <w:rPr>
          <w:rFonts w:ascii="Tahoma" w:hAnsi="Tahoma" w:cs="Tahoma"/>
          <w:szCs w:val="23"/>
        </w:rPr>
        <w:t xml:space="preserve">unidades </w:t>
      </w:r>
      <w:r w:rsidR="00BE70EE" w:rsidRPr="006E2064">
        <w:rPr>
          <w:rFonts w:ascii="Tahoma" w:hAnsi="Tahoma" w:cs="Tahoma"/>
          <w:szCs w:val="23"/>
        </w:rPr>
        <w:t xml:space="preserve">de referencia de hospitalización psiquiátrica breve para descompensaciones psicopatológicas de personas con discapacidad intelectual y enfermedad mental, </w:t>
      </w:r>
      <w:r w:rsidR="00694CAF" w:rsidRPr="006E2064">
        <w:rPr>
          <w:rFonts w:ascii="Tahoma" w:hAnsi="Tahoma" w:cs="Tahoma"/>
          <w:szCs w:val="23"/>
          <w:shd w:val="clear" w:color="auto" w:fill="FFFFFF" w:themeFill="background1"/>
        </w:rPr>
        <w:t>s</w:t>
      </w:r>
      <w:r w:rsidR="00694CAF" w:rsidRPr="006E2064">
        <w:rPr>
          <w:rFonts w:ascii="Tahoma" w:hAnsi="Tahoma" w:cs="Tahoma"/>
          <w:color w:val="000000"/>
          <w:szCs w:val="21"/>
          <w:shd w:val="clear" w:color="auto" w:fill="FFFFFF" w:themeFill="background1"/>
        </w:rPr>
        <w:t>ervicios</w:t>
      </w:r>
      <w:r w:rsidR="00694CAF" w:rsidRPr="00BE70EE">
        <w:rPr>
          <w:rFonts w:ascii="Tahoma" w:hAnsi="Tahoma" w:cs="Tahoma"/>
          <w:color w:val="000000"/>
          <w:szCs w:val="21"/>
          <w:shd w:val="clear" w:color="auto" w:fill="FFFFFF" w:themeFill="background1"/>
        </w:rPr>
        <w:t xml:space="preserve"> especializados en Salud Mental para Personas con Discapacidad Intelectual (SESM-DI),</w:t>
      </w:r>
      <w:r w:rsidR="00694CAF" w:rsidRPr="00413521">
        <w:rPr>
          <w:rFonts w:ascii="Tahoma" w:hAnsi="Tahoma" w:cs="Tahoma"/>
          <w:szCs w:val="23"/>
        </w:rPr>
        <w:t xml:space="preserve"> plazas para discapacidad intelectual leve y trastornos de conducta, </w:t>
      </w:r>
      <w:r w:rsidR="0086204D" w:rsidRPr="00413521">
        <w:rPr>
          <w:rFonts w:ascii="Tahoma" w:hAnsi="Tahoma" w:cs="Tahoma"/>
          <w:szCs w:val="23"/>
        </w:rPr>
        <w:t>plazas hospitalarias de media-larga estancia</w:t>
      </w:r>
      <w:r w:rsidR="00B5496C" w:rsidRPr="00413521">
        <w:rPr>
          <w:rFonts w:ascii="Tahoma" w:hAnsi="Tahoma" w:cs="Tahoma"/>
          <w:szCs w:val="23"/>
        </w:rPr>
        <w:t xml:space="preserve">, </w:t>
      </w:r>
      <w:r w:rsidR="00553767" w:rsidRPr="00413521">
        <w:rPr>
          <w:rFonts w:ascii="Tahoma" w:hAnsi="Tahoma" w:cs="Tahoma"/>
          <w:szCs w:val="23"/>
        </w:rPr>
        <w:t>mini residencias</w:t>
      </w:r>
      <w:r w:rsidR="0086204D" w:rsidRPr="00413521">
        <w:rPr>
          <w:rFonts w:ascii="Tahoma" w:hAnsi="Tahoma" w:cs="Tahoma"/>
          <w:szCs w:val="23"/>
        </w:rPr>
        <w:t xml:space="preserve"> para personas con enfermedad mental grave y </w:t>
      </w:r>
      <w:r w:rsidR="00CE4862" w:rsidRPr="00413521">
        <w:rPr>
          <w:rFonts w:ascii="Tahoma" w:hAnsi="Tahoma" w:cs="Tahoma"/>
          <w:szCs w:val="23"/>
        </w:rPr>
        <w:t>duradera,</w:t>
      </w:r>
      <w:r w:rsidR="00CE4862">
        <w:rPr>
          <w:rFonts w:ascii="Tahoma" w:hAnsi="Tahoma" w:cs="Tahoma"/>
          <w:szCs w:val="23"/>
        </w:rPr>
        <w:t xml:space="preserve"> plazas</w:t>
      </w:r>
      <w:r w:rsidR="00694CAF">
        <w:rPr>
          <w:rFonts w:ascii="Tahoma" w:hAnsi="Tahoma" w:cs="Tahoma"/>
          <w:szCs w:val="23"/>
        </w:rPr>
        <w:t xml:space="preserve"> de residencias de mayores, </w:t>
      </w:r>
      <w:r w:rsidR="00B5496C" w:rsidRPr="00413521">
        <w:rPr>
          <w:rFonts w:ascii="Tahoma" w:hAnsi="Tahoma" w:cs="Tahoma"/>
          <w:szCs w:val="23"/>
        </w:rPr>
        <w:t xml:space="preserve">plazas </w:t>
      </w:r>
      <w:proofErr w:type="spellStart"/>
      <w:r w:rsidR="00B5496C" w:rsidRPr="00413521">
        <w:rPr>
          <w:rFonts w:ascii="Tahoma" w:hAnsi="Tahoma" w:cs="Tahoma"/>
          <w:szCs w:val="23"/>
        </w:rPr>
        <w:t>psicogeriátricas</w:t>
      </w:r>
      <w:proofErr w:type="spellEnd"/>
      <w:r w:rsidR="00B5496C" w:rsidRPr="00413521">
        <w:rPr>
          <w:rFonts w:ascii="Tahoma" w:hAnsi="Tahoma" w:cs="Tahoma"/>
          <w:szCs w:val="23"/>
        </w:rPr>
        <w:t>, etc</w:t>
      </w:r>
      <w:r w:rsidR="0086204D" w:rsidRPr="00413521">
        <w:rPr>
          <w:rFonts w:ascii="Tahoma" w:hAnsi="Tahoma" w:cs="Tahoma"/>
          <w:szCs w:val="23"/>
        </w:rPr>
        <w:t>.</w:t>
      </w:r>
      <w:r w:rsidR="00B20386">
        <w:rPr>
          <w:rFonts w:ascii="Tahoma" w:hAnsi="Tahoma" w:cs="Tahoma"/>
          <w:szCs w:val="23"/>
        </w:rPr>
        <w:t>),</w:t>
      </w:r>
      <w:r w:rsidR="00B5496C" w:rsidRPr="00413521">
        <w:rPr>
          <w:rFonts w:ascii="Tahoma" w:hAnsi="Tahoma" w:cs="Tahoma"/>
          <w:szCs w:val="23"/>
        </w:rPr>
        <w:t xml:space="preserve"> que optimicen</w:t>
      </w:r>
      <w:r w:rsidR="00B5496C" w:rsidRPr="00413521">
        <w:rPr>
          <w:rFonts w:ascii="Tahoma" w:hAnsi="Tahoma" w:cs="Tahoma"/>
          <w:szCs w:val="21"/>
        </w:rPr>
        <w:t xml:space="preserve"> la eficiencia en la gestión y la atención integral de las personas,</w:t>
      </w:r>
      <w:r w:rsidRPr="00413521">
        <w:rPr>
          <w:rFonts w:ascii="Tahoma" w:hAnsi="Tahoma" w:cs="Tahoma"/>
          <w:szCs w:val="21"/>
        </w:rPr>
        <w:t xml:space="preserve"> evit</w:t>
      </w:r>
      <w:r w:rsidR="00B5496C" w:rsidRPr="00413521">
        <w:rPr>
          <w:rFonts w:ascii="Tahoma" w:hAnsi="Tahoma" w:cs="Tahoma"/>
          <w:szCs w:val="21"/>
        </w:rPr>
        <w:t>en</w:t>
      </w:r>
      <w:r w:rsidRPr="00413521">
        <w:rPr>
          <w:rFonts w:ascii="Tahoma" w:hAnsi="Tahoma" w:cs="Tahoma"/>
          <w:szCs w:val="21"/>
        </w:rPr>
        <w:t xml:space="preserve"> duplicidades ineficientes y asegur</w:t>
      </w:r>
      <w:r w:rsidR="00B5496C" w:rsidRPr="00413521">
        <w:rPr>
          <w:rFonts w:ascii="Tahoma" w:hAnsi="Tahoma" w:cs="Tahoma"/>
          <w:szCs w:val="21"/>
        </w:rPr>
        <w:t>en</w:t>
      </w:r>
      <w:r w:rsidRPr="00413521">
        <w:rPr>
          <w:rFonts w:ascii="Tahoma" w:hAnsi="Tahoma" w:cs="Tahoma"/>
          <w:szCs w:val="21"/>
        </w:rPr>
        <w:t xml:space="preserve"> una cartera de servicios sociosanitarios básicos equitativa para todos los ciudadanos de la Comunidad de Madrid que tengan necesidad de los mismos.</w:t>
      </w:r>
    </w:p>
    <w:p w:rsidR="00CE6E47" w:rsidRPr="00080D59" w:rsidRDefault="00CE6E47" w:rsidP="00CE6E47">
      <w:pPr>
        <w:pStyle w:val="CM9"/>
        <w:spacing w:before="120" w:after="120" w:line="360" w:lineRule="auto"/>
        <w:jc w:val="both"/>
        <w:rPr>
          <w:sz w:val="21"/>
          <w:szCs w:val="21"/>
        </w:rPr>
      </w:pPr>
      <w:r w:rsidRPr="00D31CA4">
        <w:rPr>
          <w:sz w:val="21"/>
          <w:szCs w:val="21"/>
        </w:rPr>
        <w:t xml:space="preserve">La </w:t>
      </w:r>
      <w:r w:rsidRPr="00080D59">
        <w:rPr>
          <w:sz w:val="21"/>
          <w:szCs w:val="21"/>
        </w:rPr>
        <w:t>coordinación sociosanitaria debe pivotar sobre un modelo que contemple las siguientes dimensiones:</w:t>
      </w:r>
    </w:p>
    <w:p w:rsidR="00CE6E47" w:rsidRPr="00080D59" w:rsidRDefault="00CE6E47" w:rsidP="00CE6E47">
      <w:pPr>
        <w:pStyle w:val="Prrafodelista"/>
        <w:numPr>
          <w:ilvl w:val="0"/>
          <w:numId w:val="12"/>
        </w:numPr>
        <w:spacing w:before="120" w:after="120" w:line="360" w:lineRule="auto"/>
        <w:ind w:left="357" w:hanging="357"/>
        <w:jc w:val="both"/>
        <w:rPr>
          <w:rFonts w:ascii="Tahoma" w:hAnsi="Tahoma" w:cs="Tahoma"/>
          <w:color w:val="auto"/>
          <w:szCs w:val="21"/>
        </w:rPr>
      </w:pPr>
      <w:r w:rsidRPr="00080D59">
        <w:rPr>
          <w:rFonts w:ascii="Tahoma" w:hAnsi="Tahoma" w:cs="Tahoma"/>
          <w:color w:val="auto"/>
          <w:szCs w:val="21"/>
        </w:rPr>
        <w:t>Atención global, integral, continuada, multidimensional e interdisciplinar.</w:t>
      </w:r>
    </w:p>
    <w:p w:rsidR="00CE6E47" w:rsidRPr="00080D59" w:rsidRDefault="00A21E34" w:rsidP="00CE6E47">
      <w:pPr>
        <w:pStyle w:val="Prrafodelista"/>
        <w:numPr>
          <w:ilvl w:val="0"/>
          <w:numId w:val="12"/>
        </w:numPr>
        <w:spacing w:before="120" w:after="120" w:line="360" w:lineRule="auto"/>
        <w:ind w:left="357" w:hanging="357"/>
        <w:jc w:val="both"/>
        <w:rPr>
          <w:rFonts w:ascii="Tahoma" w:hAnsi="Tahoma" w:cs="Tahoma"/>
          <w:color w:val="auto"/>
          <w:szCs w:val="21"/>
        </w:rPr>
      </w:pPr>
      <w:r w:rsidRPr="00080D59">
        <w:rPr>
          <w:rFonts w:ascii="Tahoma" w:hAnsi="Tahoma" w:cs="Tahoma"/>
          <w:color w:val="auto"/>
          <w:szCs w:val="21"/>
        </w:rPr>
        <w:lastRenderedPageBreak/>
        <w:t>Accesibilidad-p</w:t>
      </w:r>
      <w:r w:rsidR="00CE6E47" w:rsidRPr="00080D59">
        <w:rPr>
          <w:rFonts w:ascii="Tahoma" w:hAnsi="Tahoma" w:cs="Tahoma"/>
          <w:color w:val="auto"/>
          <w:szCs w:val="21"/>
        </w:rPr>
        <w:t>ermeabilidad, continuidad-complementariedad y optimización en la utilización de los recursos sociales y sanitarios existentes en función del proceso.</w:t>
      </w:r>
    </w:p>
    <w:p w:rsidR="00CE6E47" w:rsidRPr="00080D59" w:rsidRDefault="00CE6E47" w:rsidP="00CE6E47">
      <w:pPr>
        <w:pStyle w:val="Prrafodelista"/>
        <w:numPr>
          <w:ilvl w:val="0"/>
          <w:numId w:val="12"/>
        </w:numPr>
        <w:spacing w:before="120" w:after="120" w:line="360" w:lineRule="auto"/>
        <w:ind w:left="357" w:hanging="357"/>
        <w:jc w:val="both"/>
        <w:rPr>
          <w:rFonts w:ascii="Tahoma" w:hAnsi="Tahoma" w:cs="Tahoma"/>
          <w:color w:val="auto"/>
          <w:szCs w:val="21"/>
        </w:rPr>
      </w:pPr>
      <w:r w:rsidRPr="00080D59">
        <w:rPr>
          <w:rFonts w:ascii="Tahoma" w:hAnsi="Tahoma" w:cs="Tahoma"/>
          <w:color w:val="auto"/>
          <w:szCs w:val="21"/>
        </w:rPr>
        <w:t>Apuesta por el fomento de la autonomía personal, prevención de la dependencia y el mantenimiento y/o la recuperación funcional de la dependencia.</w:t>
      </w:r>
    </w:p>
    <w:p w:rsidR="00CE6E47" w:rsidRPr="00080D59" w:rsidRDefault="00CE6E47" w:rsidP="00CE6E47">
      <w:pPr>
        <w:pStyle w:val="Prrafodelista"/>
        <w:numPr>
          <w:ilvl w:val="0"/>
          <w:numId w:val="12"/>
        </w:numPr>
        <w:spacing w:before="120" w:after="120" w:line="360" w:lineRule="auto"/>
        <w:ind w:left="357" w:hanging="357"/>
        <w:jc w:val="both"/>
        <w:rPr>
          <w:rFonts w:ascii="Tahoma" w:hAnsi="Tahoma" w:cs="Tahoma"/>
          <w:color w:val="auto"/>
          <w:szCs w:val="21"/>
        </w:rPr>
      </w:pPr>
      <w:r w:rsidRPr="00080D59">
        <w:rPr>
          <w:rFonts w:ascii="Tahoma" w:hAnsi="Tahoma" w:cs="Tahoma"/>
          <w:color w:val="auto"/>
          <w:szCs w:val="21"/>
        </w:rPr>
        <w:t>Reorganización del conjunto de niveles asistenciales, en función del perfil de los pacientes y procesos a los que atiende, así como de las actividades y programas que se llevan a cabo.</w:t>
      </w:r>
    </w:p>
    <w:p w:rsidR="00CE6E47" w:rsidRPr="00080D59" w:rsidRDefault="00CE6E47" w:rsidP="00CE6E47">
      <w:pPr>
        <w:pStyle w:val="Prrafodelista"/>
        <w:numPr>
          <w:ilvl w:val="0"/>
          <w:numId w:val="12"/>
        </w:numPr>
        <w:spacing w:before="120" w:after="120" w:line="360" w:lineRule="auto"/>
        <w:ind w:left="357" w:hanging="357"/>
        <w:jc w:val="both"/>
        <w:rPr>
          <w:rFonts w:ascii="Tahoma" w:hAnsi="Tahoma" w:cs="Tahoma"/>
          <w:color w:val="auto"/>
          <w:szCs w:val="21"/>
        </w:rPr>
      </w:pPr>
      <w:r w:rsidRPr="00080D59">
        <w:rPr>
          <w:rFonts w:ascii="Tahoma" w:hAnsi="Tahoma" w:cs="Tahoma"/>
          <w:color w:val="auto"/>
          <w:szCs w:val="21"/>
        </w:rPr>
        <w:t>Equidad, flexibilidad, eficacia, eficiencia, sostenibilidad.</w:t>
      </w:r>
    </w:p>
    <w:p w:rsidR="00CE6E47" w:rsidRPr="00080D59" w:rsidRDefault="00CE6E47" w:rsidP="00CE6E47">
      <w:pPr>
        <w:pStyle w:val="Prrafodelista"/>
        <w:numPr>
          <w:ilvl w:val="0"/>
          <w:numId w:val="12"/>
        </w:numPr>
        <w:spacing w:before="120" w:after="120" w:line="360" w:lineRule="auto"/>
        <w:ind w:left="357" w:hanging="357"/>
        <w:jc w:val="both"/>
        <w:rPr>
          <w:rFonts w:ascii="Tahoma" w:hAnsi="Tahoma" w:cs="Tahoma"/>
          <w:color w:val="auto"/>
          <w:szCs w:val="21"/>
        </w:rPr>
      </w:pPr>
      <w:r w:rsidRPr="00080D59">
        <w:rPr>
          <w:rFonts w:ascii="Tahoma" w:hAnsi="Tahoma" w:cs="Tahoma"/>
          <w:color w:val="auto"/>
          <w:szCs w:val="21"/>
        </w:rPr>
        <w:t>Autorización, acreditación y dotación adecuada de los dispositivos asistenciales (centros y servicios).</w:t>
      </w:r>
    </w:p>
    <w:p w:rsidR="00CE6E47" w:rsidRPr="00080D59" w:rsidRDefault="00CE6E47" w:rsidP="00CE6E47">
      <w:pPr>
        <w:pStyle w:val="Prrafodelista"/>
        <w:numPr>
          <w:ilvl w:val="0"/>
          <w:numId w:val="12"/>
        </w:numPr>
        <w:spacing w:before="120" w:after="120" w:line="360" w:lineRule="auto"/>
        <w:ind w:left="357" w:hanging="357"/>
        <w:jc w:val="both"/>
        <w:rPr>
          <w:rFonts w:ascii="Tahoma" w:hAnsi="Tahoma" w:cs="Tahoma"/>
          <w:color w:val="auto"/>
          <w:szCs w:val="21"/>
        </w:rPr>
      </w:pPr>
      <w:r w:rsidRPr="00080D59">
        <w:rPr>
          <w:rFonts w:ascii="Tahoma" w:hAnsi="Tahoma" w:cs="Tahoma"/>
          <w:color w:val="auto"/>
          <w:szCs w:val="21"/>
        </w:rPr>
        <w:t>Racionalización y optimización del coste mediante procedimientos de compras centralizadas, servicios de atención farmacéutica, etc.</w:t>
      </w:r>
    </w:p>
    <w:p w:rsidR="00CE6E47" w:rsidRPr="00080D59" w:rsidRDefault="00CE6E47" w:rsidP="00CE6E47">
      <w:pPr>
        <w:pStyle w:val="Prrafodelista"/>
        <w:numPr>
          <w:ilvl w:val="0"/>
          <w:numId w:val="12"/>
        </w:numPr>
        <w:spacing w:before="120" w:after="120" w:line="360" w:lineRule="auto"/>
        <w:ind w:left="357" w:hanging="357"/>
        <w:jc w:val="both"/>
        <w:rPr>
          <w:rFonts w:ascii="Tahoma" w:hAnsi="Tahoma" w:cs="Tahoma"/>
          <w:color w:val="auto"/>
          <w:szCs w:val="21"/>
        </w:rPr>
      </w:pPr>
      <w:r w:rsidRPr="00080D59">
        <w:rPr>
          <w:rFonts w:ascii="Tahoma" w:hAnsi="Tahoma" w:cs="Tahoma"/>
          <w:color w:val="auto"/>
          <w:szCs w:val="21"/>
        </w:rPr>
        <w:t>Profesionalización, formación y cualificación de los trabajadores, incluidos los cuidadores domiciliarios, para optimizar la calidad asistencial</w:t>
      </w:r>
      <w:r w:rsidR="00540296" w:rsidRPr="00080D59">
        <w:rPr>
          <w:rFonts w:ascii="Tahoma" w:hAnsi="Tahoma" w:cs="Tahoma"/>
          <w:color w:val="auto"/>
          <w:szCs w:val="21"/>
          <w:vertAlign w:val="superscript"/>
        </w:rPr>
        <w:t>1,1</w:t>
      </w:r>
      <w:r w:rsidR="006E2064" w:rsidRPr="00080D59">
        <w:rPr>
          <w:rFonts w:ascii="Tahoma" w:hAnsi="Tahoma" w:cs="Tahoma"/>
          <w:color w:val="auto"/>
          <w:szCs w:val="21"/>
          <w:vertAlign w:val="superscript"/>
        </w:rPr>
        <w:t>6</w:t>
      </w:r>
      <w:r w:rsidRPr="00080D59">
        <w:rPr>
          <w:rFonts w:ascii="Tahoma" w:hAnsi="Tahoma" w:cs="Tahoma"/>
          <w:color w:val="auto"/>
          <w:szCs w:val="21"/>
        </w:rPr>
        <w:t>.</w:t>
      </w:r>
    </w:p>
    <w:p w:rsidR="00CE6E47" w:rsidRPr="00413521" w:rsidRDefault="00CE6E47" w:rsidP="00CE6E47">
      <w:pPr>
        <w:pStyle w:val="CM9"/>
        <w:spacing w:before="120" w:after="120" w:line="360" w:lineRule="auto"/>
        <w:jc w:val="both"/>
        <w:rPr>
          <w:sz w:val="21"/>
          <w:szCs w:val="21"/>
        </w:rPr>
      </w:pPr>
      <w:r w:rsidRPr="00080D59">
        <w:rPr>
          <w:sz w:val="21"/>
          <w:szCs w:val="21"/>
        </w:rPr>
        <w:t>En estos principios de basa el establecimiento de</w:t>
      </w:r>
      <w:r w:rsidRPr="00413521">
        <w:rPr>
          <w:sz w:val="21"/>
          <w:szCs w:val="21"/>
        </w:rPr>
        <w:t xml:space="preserve"> la presente </w:t>
      </w:r>
      <w:r w:rsidR="00540296" w:rsidRPr="00413521">
        <w:rPr>
          <w:sz w:val="21"/>
          <w:szCs w:val="21"/>
        </w:rPr>
        <w:t>Ruta Sociosanitaria, una e</w:t>
      </w:r>
      <w:r w:rsidRPr="00413521">
        <w:rPr>
          <w:sz w:val="21"/>
          <w:szCs w:val="21"/>
        </w:rPr>
        <w:t xml:space="preserve">strategia de </w:t>
      </w:r>
      <w:r w:rsidR="00540296" w:rsidRPr="00413521">
        <w:rPr>
          <w:sz w:val="21"/>
          <w:szCs w:val="21"/>
        </w:rPr>
        <w:t>c</w:t>
      </w:r>
      <w:r w:rsidRPr="00413521">
        <w:rPr>
          <w:sz w:val="21"/>
          <w:szCs w:val="21"/>
        </w:rPr>
        <w:t xml:space="preserve">oordinación y </w:t>
      </w:r>
      <w:r w:rsidR="00540296" w:rsidRPr="00413521">
        <w:rPr>
          <w:sz w:val="21"/>
          <w:szCs w:val="21"/>
        </w:rPr>
        <w:t>a</w:t>
      </w:r>
      <w:r w:rsidRPr="00413521">
        <w:rPr>
          <w:sz w:val="21"/>
          <w:szCs w:val="21"/>
        </w:rPr>
        <w:t xml:space="preserve">tención </w:t>
      </w:r>
      <w:r w:rsidR="00540296" w:rsidRPr="00413521">
        <w:rPr>
          <w:sz w:val="21"/>
          <w:szCs w:val="21"/>
        </w:rPr>
        <w:t>s</w:t>
      </w:r>
      <w:r w:rsidRPr="00413521">
        <w:rPr>
          <w:sz w:val="21"/>
          <w:szCs w:val="21"/>
        </w:rPr>
        <w:t xml:space="preserve">ociosanitaria en la Comunidad Madrid, que parte del diálogo y el consenso entre la Consejería de Sanidad y la Consejería de Políticas Sociales y Familia, competentes e implicadas en la atención sanitaria y social a las personas e integran los sectores y agentes con responsabilidades </w:t>
      </w:r>
      <w:r w:rsidR="004F5B3B" w:rsidRPr="00413521">
        <w:rPr>
          <w:sz w:val="21"/>
          <w:szCs w:val="21"/>
        </w:rPr>
        <w:t>en su provisión y financiación.</w:t>
      </w:r>
    </w:p>
    <w:p w:rsidR="00CE6E47" w:rsidRPr="00D31CA4" w:rsidRDefault="00CE6E47" w:rsidP="00CE6E47">
      <w:pPr>
        <w:pStyle w:val="CM9"/>
        <w:spacing w:before="120" w:after="120" w:line="360" w:lineRule="auto"/>
        <w:jc w:val="both"/>
        <w:rPr>
          <w:sz w:val="21"/>
          <w:szCs w:val="21"/>
        </w:rPr>
      </w:pPr>
      <w:r w:rsidRPr="00D31CA4">
        <w:rPr>
          <w:sz w:val="21"/>
          <w:szCs w:val="21"/>
        </w:rPr>
        <w:t>Para el diseño y elabo</w:t>
      </w:r>
      <w:r w:rsidRPr="00413521">
        <w:rPr>
          <w:sz w:val="21"/>
          <w:szCs w:val="21"/>
        </w:rPr>
        <w:t>rac</w:t>
      </w:r>
      <w:r w:rsidR="00A21E34">
        <w:rPr>
          <w:sz w:val="21"/>
          <w:szCs w:val="21"/>
        </w:rPr>
        <w:t>ión de esta Ruta Sociosanitaria</w:t>
      </w:r>
      <w:r w:rsidRPr="00413521">
        <w:rPr>
          <w:sz w:val="21"/>
          <w:szCs w:val="21"/>
        </w:rPr>
        <w:t xml:space="preserve"> se han tenido en cuenta las propuestas del Libro Blanco de la Coordinación Sociosanitaria en </w:t>
      </w:r>
      <w:r w:rsidRPr="00080D59">
        <w:rPr>
          <w:sz w:val="21"/>
          <w:szCs w:val="21"/>
        </w:rPr>
        <w:t>España</w:t>
      </w:r>
      <w:r w:rsidR="00BA531F" w:rsidRPr="00080D59">
        <w:rPr>
          <w:sz w:val="21"/>
          <w:szCs w:val="21"/>
        </w:rPr>
        <w:t xml:space="preserve"> 2011</w:t>
      </w:r>
      <w:r w:rsidR="00540296" w:rsidRPr="00080D59">
        <w:rPr>
          <w:szCs w:val="21"/>
          <w:vertAlign w:val="superscript"/>
        </w:rPr>
        <w:t>1</w:t>
      </w:r>
      <w:r w:rsidR="00B846FB">
        <w:rPr>
          <w:szCs w:val="21"/>
          <w:vertAlign w:val="superscript"/>
        </w:rPr>
        <w:t xml:space="preserve"> </w:t>
      </w:r>
      <w:r w:rsidRPr="00080D59">
        <w:rPr>
          <w:sz w:val="21"/>
          <w:szCs w:val="21"/>
        </w:rPr>
        <w:t>y</w:t>
      </w:r>
      <w:r w:rsidRPr="00413521">
        <w:rPr>
          <w:sz w:val="21"/>
          <w:szCs w:val="21"/>
        </w:rPr>
        <w:t xml:space="preserve"> del Informe del Consejo Asesor de Sanidad sobre Coordinación y Atención </w:t>
      </w:r>
      <w:r w:rsidRPr="00A21E34">
        <w:rPr>
          <w:sz w:val="21"/>
          <w:szCs w:val="21"/>
        </w:rPr>
        <w:t>Sociosanitaria</w:t>
      </w:r>
      <w:r w:rsidR="00540296" w:rsidRPr="00A21E34">
        <w:rPr>
          <w:szCs w:val="21"/>
          <w:vertAlign w:val="superscript"/>
        </w:rPr>
        <w:t>1</w:t>
      </w:r>
      <w:r w:rsidR="006E2064">
        <w:rPr>
          <w:szCs w:val="21"/>
          <w:vertAlign w:val="superscript"/>
        </w:rPr>
        <w:t>6</w:t>
      </w:r>
      <w:r w:rsidRPr="00A21E34">
        <w:rPr>
          <w:sz w:val="21"/>
          <w:szCs w:val="21"/>
        </w:rPr>
        <w:t>;</w:t>
      </w:r>
      <w:r w:rsidRPr="00413521">
        <w:rPr>
          <w:sz w:val="21"/>
          <w:szCs w:val="21"/>
        </w:rPr>
        <w:t xml:space="preserve"> así mismo, se han considerado las líneas establecidas en la Estrategia de Atención a Pacientes Crónicos en la Comunidad de Madrid</w:t>
      </w:r>
      <w:r w:rsidR="00540296" w:rsidRPr="00A21E34">
        <w:rPr>
          <w:szCs w:val="21"/>
          <w:vertAlign w:val="superscript"/>
        </w:rPr>
        <w:t>3</w:t>
      </w:r>
      <w:r w:rsidR="00B846FB">
        <w:rPr>
          <w:szCs w:val="21"/>
          <w:vertAlign w:val="superscript"/>
        </w:rPr>
        <w:t xml:space="preserve"> </w:t>
      </w:r>
      <w:r w:rsidRPr="00413521">
        <w:rPr>
          <w:sz w:val="21"/>
          <w:szCs w:val="21"/>
        </w:rPr>
        <w:t>para</w:t>
      </w:r>
      <w:r w:rsidRPr="00D31CA4">
        <w:rPr>
          <w:sz w:val="21"/>
          <w:szCs w:val="21"/>
        </w:rPr>
        <w:t xml:space="preserve"> potenciar la coordinación sociosanitaria y se han integrado los programas, iniciativas y experiencias que, actualmente, se están desarrollando en la Comunidad de Madrid, tanto las impulsadas desde el ámb</w:t>
      </w:r>
      <w:r w:rsidR="004F5B3B">
        <w:rPr>
          <w:sz w:val="21"/>
          <w:szCs w:val="21"/>
        </w:rPr>
        <w:t>ito social como del sanitario.</w:t>
      </w:r>
    </w:p>
    <w:p w:rsidR="00CE6E47" w:rsidRDefault="00CE6E47" w:rsidP="00CE6E47">
      <w:pPr>
        <w:rPr>
          <w:sz w:val="22"/>
        </w:rPr>
      </w:pPr>
    </w:p>
    <w:p w:rsidR="00CE6E47" w:rsidRPr="00D31CA4" w:rsidRDefault="00CE6E47" w:rsidP="00CE6E47">
      <w:pPr>
        <w:pStyle w:val="Ttulo1"/>
        <w:keepLines w:val="0"/>
        <w:numPr>
          <w:ilvl w:val="0"/>
          <w:numId w:val="15"/>
        </w:numPr>
        <w:spacing w:before="240" w:after="120" w:line="360" w:lineRule="auto"/>
        <w:rPr>
          <w:b/>
        </w:rPr>
      </w:pPr>
      <w:bookmarkStart w:id="6" w:name="_Toc484171749"/>
      <w:r w:rsidRPr="00D31CA4">
        <w:rPr>
          <w:b/>
        </w:rPr>
        <w:t>OBJETIVOS</w:t>
      </w:r>
      <w:bookmarkEnd w:id="6"/>
    </w:p>
    <w:p w:rsidR="00CE6E47" w:rsidRPr="00D31CA4" w:rsidRDefault="00CE6E47" w:rsidP="00CE6E47">
      <w:pPr>
        <w:pStyle w:val="Subttulo"/>
        <w:jc w:val="both"/>
        <w:rPr>
          <w:b/>
          <w:color w:val="A5B592"/>
          <w:sz w:val="28"/>
          <w:szCs w:val="28"/>
        </w:rPr>
      </w:pPr>
      <w:r w:rsidRPr="00D31CA4">
        <w:rPr>
          <w:b/>
          <w:color w:val="A5B592"/>
          <w:sz w:val="28"/>
          <w:szCs w:val="28"/>
        </w:rPr>
        <w:t xml:space="preserve">Objetivo General </w:t>
      </w:r>
    </w:p>
    <w:p w:rsidR="00CE6E47" w:rsidRPr="003C3F1C" w:rsidRDefault="00CE6E47" w:rsidP="00CE6E47">
      <w:pPr>
        <w:numPr>
          <w:ilvl w:val="0"/>
          <w:numId w:val="2"/>
        </w:numPr>
        <w:autoSpaceDE w:val="0"/>
        <w:autoSpaceDN w:val="0"/>
        <w:adjustRightInd w:val="0"/>
        <w:spacing w:before="120" w:after="120" w:line="360" w:lineRule="auto"/>
        <w:jc w:val="both"/>
        <w:rPr>
          <w:rFonts w:ascii="Tahoma" w:hAnsi="Tahoma" w:cs="Tahoma"/>
        </w:rPr>
      </w:pPr>
      <w:r w:rsidRPr="003C3F1C">
        <w:rPr>
          <w:rFonts w:ascii="Tahoma" w:hAnsi="Tahoma" w:cs="Tahoma"/>
        </w:rPr>
        <w:t>Ofrecer una atención integral a las personas que presentan necesidades de asistencia sanitaria y social de forma simultánea, potenciando e impulsando la coordinación y colaboración entre los servicios sanitarios y sociales de la Comunidad de Madrid</w:t>
      </w:r>
      <w:r>
        <w:rPr>
          <w:rFonts w:ascii="Tahoma" w:hAnsi="Tahoma" w:cs="Tahoma"/>
        </w:rPr>
        <w:t>.</w:t>
      </w:r>
    </w:p>
    <w:p w:rsidR="00D31CA4" w:rsidRPr="00D31CA4" w:rsidRDefault="00D31CA4" w:rsidP="00D31CA4"/>
    <w:p w:rsidR="00CE6E47" w:rsidRPr="00D31CA4" w:rsidRDefault="00CE6E47" w:rsidP="0093001B">
      <w:pPr>
        <w:pStyle w:val="Subttulo"/>
        <w:jc w:val="both"/>
        <w:rPr>
          <w:b/>
          <w:color w:val="A5B592"/>
          <w:sz w:val="28"/>
          <w:szCs w:val="28"/>
        </w:rPr>
      </w:pPr>
      <w:r w:rsidRPr="00D31CA4">
        <w:rPr>
          <w:b/>
          <w:color w:val="A5B592"/>
          <w:sz w:val="28"/>
          <w:szCs w:val="28"/>
        </w:rPr>
        <w:lastRenderedPageBreak/>
        <w:t xml:space="preserve">Objetivos Específicos </w:t>
      </w:r>
    </w:p>
    <w:p w:rsidR="00CE6E47" w:rsidRPr="00606F04" w:rsidRDefault="00CE6E47" w:rsidP="00CE6E47">
      <w:pPr>
        <w:numPr>
          <w:ilvl w:val="0"/>
          <w:numId w:val="2"/>
        </w:numPr>
        <w:autoSpaceDE w:val="0"/>
        <w:autoSpaceDN w:val="0"/>
        <w:adjustRightInd w:val="0"/>
        <w:spacing w:before="120" w:after="120" w:line="360" w:lineRule="auto"/>
        <w:jc w:val="both"/>
        <w:rPr>
          <w:rFonts w:ascii="Tahoma" w:hAnsi="Tahoma" w:cs="Tahoma"/>
          <w:color w:val="000000"/>
        </w:rPr>
      </w:pPr>
      <w:r w:rsidRPr="00606F04">
        <w:rPr>
          <w:rFonts w:ascii="Tahoma" w:hAnsi="Tahoma" w:cs="Tahoma"/>
          <w:color w:val="000000"/>
        </w:rPr>
        <w:t>Implementar un sistema eficiente y sostenible que asegure una atención</w:t>
      </w:r>
      <w:r w:rsidR="00B846FB">
        <w:rPr>
          <w:rFonts w:ascii="Tahoma" w:hAnsi="Tahoma" w:cs="Tahoma"/>
          <w:color w:val="000000"/>
        </w:rPr>
        <w:t xml:space="preserve"> </w:t>
      </w:r>
      <w:r w:rsidRPr="00606F04">
        <w:rPr>
          <w:rFonts w:ascii="Tahoma" w:hAnsi="Tahoma" w:cs="Tahoma"/>
          <w:color w:val="000000"/>
        </w:rPr>
        <w:t>sociosanitaria coordinada e integral a las personas que presentan necesidades de atención sociosanitaria en la Comunidad de Madrid.</w:t>
      </w:r>
    </w:p>
    <w:p w:rsidR="00CE6E47" w:rsidRPr="00997311" w:rsidRDefault="00CE6E47" w:rsidP="00CE6E47">
      <w:pPr>
        <w:numPr>
          <w:ilvl w:val="0"/>
          <w:numId w:val="2"/>
        </w:numPr>
        <w:spacing w:before="120" w:after="120" w:line="360" w:lineRule="auto"/>
        <w:jc w:val="both"/>
        <w:rPr>
          <w:color w:val="000000"/>
        </w:rPr>
      </w:pPr>
      <w:r w:rsidRPr="00606F04">
        <w:rPr>
          <w:rFonts w:ascii="Tahoma" w:hAnsi="Tahoma" w:cs="Tahoma"/>
          <w:color w:val="000000"/>
        </w:rPr>
        <w:t>Elaborar una cartera básica de servicios sociosanitarios de la Comunidad de Madrid, en la que se especifiquen las competencias de los diferentes profesionales que intervendrán en la gestión de casos: médicos, enfermeros, psicólogos,</w:t>
      </w:r>
      <w:r>
        <w:rPr>
          <w:rFonts w:ascii="Tahoma" w:hAnsi="Tahoma" w:cs="Tahoma"/>
          <w:color w:val="000000"/>
        </w:rPr>
        <w:t xml:space="preserve"> trabajadores sociales, </w:t>
      </w:r>
      <w:r w:rsidRPr="00606F04">
        <w:rPr>
          <w:rFonts w:ascii="Tahoma" w:hAnsi="Tahoma" w:cs="Tahoma"/>
          <w:color w:val="000000"/>
        </w:rPr>
        <w:t>fisioterapeutas, terapeutas ocupacionales</w:t>
      </w:r>
      <w:r w:rsidR="00C47BB4" w:rsidRPr="00413521">
        <w:rPr>
          <w:rFonts w:ascii="Tahoma" w:hAnsi="Tahoma" w:cs="Tahoma"/>
        </w:rPr>
        <w:t xml:space="preserve">, farmacéuticos, dietistas </w:t>
      </w:r>
      <w:r w:rsidR="00553767" w:rsidRPr="00413521">
        <w:rPr>
          <w:rFonts w:ascii="Tahoma" w:hAnsi="Tahoma" w:cs="Tahoma"/>
        </w:rPr>
        <w:t>y</w:t>
      </w:r>
      <w:r w:rsidR="00553767">
        <w:rPr>
          <w:rFonts w:ascii="Tahoma" w:hAnsi="Tahoma" w:cs="Tahoma"/>
          <w:color w:val="000000"/>
        </w:rPr>
        <w:t xml:space="preserve"> otros</w:t>
      </w:r>
      <w:r w:rsidR="00450B37" w:rsidRPr="00606F04">
        <w:rPr>
          <w:rFonts w:ascii="Tahoma" w:hAnsi="Tahoma" w:cs="Tahoma"/>
          <w:color w:val="000000"/>
        </w:rPr>
        <w:t xml:space="preserve"> en</w:t>
      </w:r>
      <w:r w:rsidRPr="00606F04">
        <w:rPr>
          <w:rFonts w:ascii="Tahoma" w:hAnsi="Tahoma" w:cs="Tahoma"/>
          <w:color w:val="000000"/>
        </w:rPr>
        <w:t xml:space="preserve"> lo que concierne a lo sanitario y los trabajadores sociales en la gestión de recursos sociales, intervención con familias, coordinación con otras entidades e instituciones sociales, etc.</w:t>
      </w:r>
    </w:p>
    <w:p w:rsidR="00997311" w:rsidRPr="00997311" w:rsidRDefault="00997311" w:rsidP="00997311">
      <w:pPr>
        <w:numPr>
          <w:ilvl w:val="0"/>
          <w:numId w:val="2"/>
        </w:numPr>
        <w:autoSpaceDE w:val="0"/>
        <w:autoSpaceDN w:val="0"/>
        <w:adjustRightInd w:val="0"/>
        <w:spacing w:before="120" w:after="120" w:line="360" w:lineRule="auto"/>
        <w:jc w:val="both"/>
        <w:rPr>
          <w:rFonts w:ascii="Tahoma" w:hAnsi="Tahoma" w:cs="Tahoma"/>
          <w:color w:val="000000"/>
        </w:rPr>
      </w:pPr>
      <w:r w:rsidRPr="00606F04">
        <w:rPr>
          <w:rFonts w:ascii="Tahoma" w:hAnsi="Tahoma" w:cs="Tahoma"/>
          <w:color w:val="000000"/>
        </w:rPr>
        <w:t>Definir el perfil de la persona con necesidades de atención social y sanitaria de forma simultánea en el ám</w:t>
      </w:r>
      <w:r>
        <w:rPr>
          <w:rFonts w:ascii="Tahoma" w:hAnsi="Tahoma" w:cs="Tahoma"/>
          <w:color w:val="000000"/>
        </w:rPr>
        <w:t>bito de la Comunidad de Madrid.</w:t>
      </w:r>
    </w:p>
    <w:p w:rsidR="00CE6E47" w:rsidRPr="0093001B" w:rsidRDefault="00CE6E47" w:rsidP="00CE6E47">
      <w:pPr>
        <w:numPr>
          <w:ilvl w:val="0"/>
          <w:numId w:val="2"/>
        </w:numPr>
        <w:autoSpaceDE w:val="0"/>
        <w:autoSpaceDN w:val="0"/>
        <w:adjustRightInd w:val="0"/>
        <w:spacing w:before="120" w:after="120" w:line="360" w:lineRule="auto"/>
        <w:jc w:val="both"/>
        <w:rPr>
          <w:rFonts w:ascii="Tahoma" w:hAnsi="Tahoma" w:cs="Tahoma"/>
          <w:color w:val="000000"/>
        </w:rPr>
      </w:pPr>
      <w:r w:rsidRPr="00664351">
        <w:rPr>
          <w:rFonts w:ascii="Tahoma" w:hAnsi="Tahoma" w:cs="Tahoma"/>
          <w:color w:val="000000"/>
        </w:rPr>
        <w:t>Diseñar e implantar un procedimiento que permita establecer un sistema de valoración integral de las personas desde un enfoque biopsicosocial para evaluar sus necesidades de cuidados sanitarios y sociales que estandarice la elaboración y desarrollo de planes de intervención integrales personalizados en función de las necesidades sociosanitarias detectadas.</w:t>
      </w:r>
    </w:p>
    <w:p w:rsidR="00CE6E47" w:rsidRDefault="00CE6E47" w:rsidP="00CE6E47">
      <w:pPr>
        <w:numPr>
          <w:ilvl w:val="0"/>
          <w:numId w:val="2"/>
        </w:numPr>
        <w:autoSpaceDE w:val="0"/>
        <w:autoSpaceDN w:val="0"/>
        <w:adjustRightInd w:val="0"/>
        <w:spacing w:before="120" w:after="120" w:line="360" w:lineRule="auto"/>
        <w:jc w:val="both"/>
        <w:rPr>
          <w:rFonts w:ascii="Tahoma" w:hAnsi="Tahoma" w:cs="Tahoma"/>
        </w:rPr>
      </w:pPr>
      <w:r w:rsidRPr="00597A51">
        <w:rPr>
          <w:rFonts w:ascii="Tahoma" w:hAnsi="Tahoma" w:cs="Tahoma"/>
        </w:rPr>
        <w:t xml:space="preserve">Potenciar </w:t>
      </w:r>
      <w:r w:rsidRPr="002013F0">
        <w:rPr>
          <w:rFonts w:ascii="Tahoma" w:hAnsi="Tahoma" w:cs="Tahoma"/>
        </w:rPr>
        <w:t xml:space="preserve">el trabajo multidisciplinar en la valoración de las </w:t>
      </w:r>
      <w:r>
        <w:rPr>
          <w:rFonts w:ascii="Tahoma" w:hAnsi="Tahoma" w:cs="Tahoma"/>
        </w:rPr>
        <w:t xml:space="preserve">situaciones de </w:t>
      </w:r>
      <w:r w:rsidRPr="002013F0">
        <w:rPr>
          <w:rFonts w:ascii="Tahoma" w:hAnsi="Tahoma" w:cs="Tahoma"/>
        </w:rPr>
        <w:t>necesidad en la asistencia sociosanitaria de las personas</w:t>
      </w:r>
      <w:r>
        <w:rPr>
          <w:rFonts w:ascii="Tahoma" w:hAnsi="Tahoma" w:cs="Tahoma"/>
        </w:rPr>
        <w:t xml:space="preserve"> tanto en su entorno familiar como en los centros de la red pública de atención social</w:t>
      </w:r>
      <w:r w:rsidRPr="002013F0">
        <w:rPr>
          <w:rFonts w:ascii="Tahoma" w:hAnsi="Tahoma" w:cs="Tahoma"/>
        </w:rPr>
        <w:t>.</w:t>
      </w:r>
    </w:p>
    <w:p w:rsidR="00997311" w:rsidRPr="00997311" w:rsidRDefault="00997311" w:rsidP="00997311">
      <w:pPr>
        <w:numPr>
          <w:ilvl w:val="0"/>
          <w:numId w:val="2"/>
        </w:numPr>
        <w:autoSpaceDE w:val="0"/>
        <w:autoSpaceDN w:val="0"/>
        <w:adjustRightInd w:val="0"/>
        <w:spacing w:before="120" w:after="120" w:line="360" w:lineRule="auto"/>
        <w:jc w:val="both"/>
        <w:rPr>
          <w:rFonts w:ascii="Tahoma" w:hAnsi="Tahoma" w:cs="Tahoma"/>
          <w:color w:val="000000"/>
        </w:rPr>
      </w:pPr>
      <w:r w:rsidRPr="00076802">
        <w:rPr>
          <w:rFonts w:ascii="Tahoma" w:hAnsi="Tahoma" w:cs="Tahoma"/>
        </w:rPr>
        <w:t>Establecer un marco normativo o legislativo que d</w:t>
      </w:r>
      <w:r>
        <w:rPr>
          <w:rFonts w:ascii="Tahoma" w:hAnsi="Tahoma" w:cs="Tahoma"/>
        </w:rPr>
        <w:t>é</w:t>
      </w:r>
      <w:r w:rsidRPr="00076802">
        <w:rPr>
          <w:rFonts w:ascii="Tahoma" w:hAnsi="Tahoma" w:cs="Tahoma"/>
        </w:rPr>
        <w:t xml:space="preserve"> cobertura a los programas de coordinación sociosanitaria en el ámbito territorial de la Comunidad de Madrid.</w:t>
      </w:r>
    </w:p>
    <w:p w:rsidR="00CE6E47" w:rsidRDefault="00CE6E47" w:rsidP="00CE6E47">
      <w:pPr>
        <w:numPr>
          <w:ilvl w:val="0"/>
          <w:numId w:val="2"/>
        </w:numPr>
        <w:autoSpaceDE w:val="0"/>
        <w:autoSpaceDN w:val="0"/>
        <w:adjustRightInd w:val="0"/>
        <w:spacing w:before="120" w:after="120" w:line="360" w:lineRule="auto"/>
        <w:jc w:val="both"/>
        <w:rPr>
          <w:rFonts w:ascii="Tahoma" w:hAnsi="Tahoma" w:cs="Tahoma"/>
        </w:rPr>
      </w:pPr>
      <w:r>
        <w:rPr>
          <w:rFonts w:ascii="Tahoma" w:hAnsi="Tahoma" w:cs="Tahoma"/>
        </w:rPr>
        <w:t xml:space="preserve">Establecer estructuras de </w:t>
      </w:r>
      <w:r w:rsidR="00450B37">
        <w:rPr>
          <w:rFonts w:ascii="Tahoma" w:hAnsi="Tahoma" w:cs="Tahoma"/>
        </w:rPr>
        <w:t>coordinación estables e interdisciplinares</w:t>
      </w:r>
      <w:r w:rsidR="00553767">
        <w:rPr>
          <w:rFonts w:ascii="Tahoma" w:hAnsi="Tahoma" w:cs="Tahoma"/>
        </w:rPr>
        <w:t>,</w:t>
      </w:r>
      <w:r>
        <w:rPr>
          <w:rFonts w:ascii="Tahoma" w:hAnsi="Tahoma" w:cs="Tahoma"/>
        </w:rPr>
        <w:t xml:space="preserve"> con profesionales de los sistemas públicos de servicios sociales y sanitarios.</w:t>
      </w:r>
    </w:p>
    <w:p w:rsidR="00CE6E47" w:rsidRPr="00413521" w:rsidRDefault="00CE6E47" w:rsidP="00CE6E47">
      <w:pPr>
        <w:numPr>
          <w:ilvl w:val="0"/>
          <w:numId w:val="2"/>
        </w:numPr>
        <w:autoSpaceDE w:val="0"/>
        <w:autoSpaceDN w:val="0"/>
        <w:adjustRightInd w:val="0"/>
        <w:spacing w:before="120" w:after="120" w:line="360" w:lineRule="auto"/>
        <w:jc w:val="both"/>
        <w:rPr>
          <w:rFonts w:ascii="Tahoma" w:hAnsi="Tahoma" w:cs="Tahoma"/>
        </w:rPr>
      </w:pPr>
      <w:r w:rsidRPr="002D5E8F">
        <w:rPr>
          <w:rFonts w:ascii="Tahoma" w:hAnsi="Tahoma" w:cs="Tahoma"/>
        </w:rPr>
        <w:t xml:space="preserve">Acordar y desarrollar </w:t>
      </w:r>
      <w:r w:rsidR="007B5D1C" w:rsidRPr="002D5E8F">
        <w:rPr>
          <w:rFonts w:ascii="Tahoma" w:hAnsi="Tahoma" w:cs="Tahoma"/>
        </w:rPr>
        <w:t>ruta</w:t>
      </w:r>
      <w:r w:rsidR="007B5D1C">
        <w:rPr>
          <w:rFonts w:ascii="Tahoma" w:hAnsi="Tahoma" w:cs="Tahoma"/>
        </w:rPr>
        <w:t>s y</w:t>
      </w:r>
      <w:r>
        <w:rPr>
          <w:rFonts w:ascii="Tahoma" w:hAnsi="Tahoma" w:cs="Tahoma"/>
        </w:rPr>
        <w:t xml:space="preserve"> procesos integrados de atención sociosanitaria </w:t>
      </w:r>
      <w:r w:rsidRPr="002D5E8F">
        <w:rPr>
          <w:rFonts w:ascii="Tahoma" w:hAnsi="Tahoma" w:cs="Tahoma"/>
        </w:rPr>
        <w:t xml:space="preserve">con </w:t>
      </w:r>
      <w:r w:rsidRPr="00413521">
        <w:rPr>
          <w:rFonts w:ascii="Tahoma" w:hAnsi="Tahoma" w:cs="Tahoma"/>
        </w:rPr>
        <w:t>criterios de derivación claros y ágiles.</w:t>
      </w:r>
    </w:p>
    <w:p w:rsidR="00CE6E47" w:rsidRPr="00413521" w:rsidRDefault="00CE6E47" w:rsidP="00CE6E47">
      <w:pPr>
        <w:numPr>
          <w:ilvl w:val="0"/>
          <w:numId w:val="2"/>
        </w:numPr>
        <w:autoSpaceDE w:val="0"/>
        <w:autoSpaceDN w:val="0"/>
        <w:adjustRightInd w:val="0"/>
        <w:spacing w:before="120" w:after="120" w:line="360" w:lineRule="auto"/>
        <w:jc w:val="both"/>
        <w:rPr>
          <w:rFonts w:ascii="Tahoma" w:hAnsi="Tahoma" w:cs="Tahoma"/>
        </w:rPr>
      </w:pPr>
      <w:r w:rsidRPr="00413521">
        <w:rPr>
          <w:rFonts w:ascii="Tahoma" w:hAnsi="Tahoma" w:cs="Tahoma"/>
        </w:rPr>
        <w:t xml:space="preserve">Extender </w:t>
      </w:r>
      <w:r w:rsidR="002F793C" w:rsidRPr="00413521">
        <w:rPr>
          <w:rFonts w:ascii="Tahoma" w:hAnsi="Tahoma" w:cs="Tahoma"/>
        </w:rPr>
        <w:t xml:space="preserve">y coordinar </w:t>
      </w:r>
      <w:r w:rsidRPr="00413521">
        <w:rPr>
          <w:rFonts w:ascii="Tahoma" w:hAnsi="Tahoma" w:cs="Tahoma"/>
        </w:rPr>
        <w:t>la acción de</w:t>
      </w:r>
      <w:r w:rsidR="002F793C" w:rsidRPr="00413521">
        <w:rPr>
          <w:rFonts w:ascii="Tahoma" w:hAnsi="Tahoma" w:cs="Tahoma"/>
        </w:rPr>
        <w:t xml:space="preserve"> los</w:t>
      </w:r>
      <w:r w:rsidRPr="00413521">
        <w:rPr>
          <w:rFonts w:ascii="Tahoma" w:hAnsi="Tahoma" w:cs="Tahoma"/>
        </w:rPr>
        <w:t xml:space="preserve"> profesional</w:t>
      </w:r>
      <w:r w:rsidR="002F793C" w:rsidRPr="00413521">
        <w:rPr>
          <w:rFonts w:ascii="Tahoma" w:hAnsi="Tahoma" w:cs="Tahoma"/>
        </w:rPr>
        <w:t>es</w:t>
      </w:r>
      <w:r w:rsidRPr="00413521">
        <w:rPr>
          <w:rFonts w:ascii="Tahoma" w:hAnsi="Tahoma" w:cs="Tahoma"/>
        </w:rPr>
        <w:t xml:space="preserve"> de referencia de</w:t>
      </w:r>
      <w:r w:rsidR="002F793C" w:rsidRPr="00413521">
        <w:rPr>
          <w:rFonts w:ascii="Tahoma" w:hAnsi="Tahoma" w:cs="Tahoma"/>
        </w:rPr>
        <w:t xml:space="preserve"> los</w:t>
      </w:r>
      <w:r w:rsidRPr="00413521">
        <w:rPr>
          <w:rFonts w:ascii="Tahoma" w:hAnsi="Tahoma" w:cs="Tahoma"/>
        </w:rPr>
        <w:t xml:space="preserve"> sistema</w:t>
      </w:r>
      <w:r w:rsidR="002F793C" w:rsidRPr="00413521">
        <w:rPr>
          <w:rFonts w:ascii="Tahoma" w:hAnsi="Tahoma" w:cs="Tahoma"/>
        </w:rPr>
        <w:t>s</w:t>
      </w:r>
      <w:r w:rsidRPr="00413521">
        <w:rPr>
          <w:rFonts w:ascii="Tahoma" w:hAnsi="Tahoma" w:cs="Tahoma"/>
        </w:rPr>
        <w:t xml:space="preserve"> público</w:t>
      </w:r>
      <w:r w:rsidR="002F793C" w:rsidRPr="00413521">
        <w:rPr>
          <w:rFonts w:ascii="Tahoma" w:hAnsi="Tahoma" w:cs="Tahoma"/>
        </w:rPr>
        <w:t>s</w:t>
      </w:r>
      <w:r w:rsidRPr="00413521">
        <w:rPr>
          <w:rFonts w:ascii="Tahoma" w:hAnsi="Tahoma" w:cs="Tahoma"/>
        </w:rPr>
        <w:t xml:space="preserve"> de servicios sociales </w:t>
      </w:r>
      <w:r w:rsidR="002F793C" w:rsidRPr="00413521">
        <w:rPr>
          <w:rFonts w:ascii="Tahoma" w:hAnsi="Tahoma" w:cs="Tahoma"/>
        </w:rPr>
        <w:t xml:space="preserve">y </w:t>
      </w:r>
      <w:r w:rsidRPr="00413521">
        <w:rPr>
          <w:rFonts w:ascii="Tahoma" w:hAnsi="Tahoma" w:cs="Tahoma"/>
        </w:rPr>
        <w:t>sanitario</w:t>
      </w:r>
      <w:r w:rsidR="002F793C" w:rsidRPr="00413521">
        <w:rPr>
          <w:rFonts w:ascii="Tahoma" w:hAnsi="Tahoma" w:cs="Tahoma"/>
        </w:rPr>
        <w:t>s</w:t>
      </w:r>
      <w:r w:rsidRPr="00413521">
        <w:rPr>
          <w:rFonts w:ascii="Tahoma" w:hAnsi="Tahoma" w:cs="Tahoma"/>
        </w:rPr>
        <w:t>, de forma que desarrolle funciones como gestor</w:t>
      </w:r>
      <w:r w:rsidR="002F793C" w:rsidRPr="00413521">
        <w:rPr>
          <w:rFonts w:ascii="Tahoma" w:hAnsi="Tahoma" w:cs="Tahoma"/>
        </w:rPr>
        <w:t>es</w:t>
      </w:r>
      <w:r w:rsidRPr="00413521">
        <w:rPr>
          <w:rFonts w:ascii="Tahoma" w:hAnsi="Tahoma" w:cs="Tahoma"/>
        </w:rPr>
        <w:t xml:space="preserve"> de casos sociosanitarios</w:t>
      </w:r>
      <w:r w:rsidR="002F793C" w:rsidRPr="00413521">
        <w:rPr>
          <w:rFonts w:ascii="Tahoma" w:hAnsi="Tahoma" w:cs="Tahoma"/>
        </w:rPr>
        <w:t xml:space="preserve"> compartidos</w:t>
      </w:r>
      <w:r w:rsidR="004F5B3B" w:rsidRPr="00413521">
        <w:rPr>
          <w:rFonts w:ascii="Tahoma" w:hAnsi="Tahoma" w:cs="Tahoma"/>
        </w:rPr>
        <w:t>.</w:t>
      </w:r>
    </w:p>
    <w:p w:rsidR="00CE6E47" w:rsidRDefault="00CE6E47" w:rsidP="00CE6E47">
      <w:pPr>
        <w:numPr>
          <w:ilvl w:val="0"/>
          <w:numId w:val="2"/>
        </w:numPr>
        <w:autoSpaceDE w:val="0"/>
        <w:autoSpaceDN w:val="0"/>
        <w:adjustRightInd w:val="0"/>
        <w:spacing w:before="120" w:after="120" w:line="360" w:lineRule="auto"/>
        <w:jc w:val="both"/>
        <w:rPr>
          <w:rFonts w:ascii="Tahoma" w:hAnsi="Tahoma" w:cs="Tahoma"/>
        </w:rPr>
      </w:pPr>
      <w:r w:rsidRPr="00606F04">
        <w:rPr>
          <w:rFonts w:ascii="Tahoma" w:hAnsi="Tahoma" w:cs="Tahoma"/>
        </w:rPr>
        <w:t>Disponer de un sistema de información sociosanitaria compartido y accesible que facilite la toma de decisiones.</w:t>
      </w:r>
    </w:p>
    <w:p w:rsidR="00CE6E47" w:rsidRDefault="00CE6E47" w:rsidP="00CE6E47">
      <w:pPr>
        <w:numPr>
          <w:ilvl w:val="0"/>
          <w:numId w:val="2"/>
        </w:numPr>
        <w:autoSpaceDE w:val="0"/>
        <w:autoSpaceDN w:val="0"/>
        <w:adjustRightInd w:val="0"/>
        <w:spacing w:before="120" w:after="120" w:line="360" w:lineRule="auto"/>
        <w:jc w:val="both"/>
        <w:rPr>
          <w:rFonts w:ascii="Tahoma" w:hAnsi="Tahoma" w:cs="Tahoma"/>
        </w:rPr>
      </w:pPr>
      <w:r w:rsidRPr="00752FD5">
        <w:rPr>
          <w:rFonts w:ascii="Tahoma" w:hAnsi="Tahoma" w:cs="Tahoma"/>
        </w:rPr>
        <w:lastRenderedPageBreak/>
        <w:t xml:space="preserve">Favorecer </w:t>
      </w:r>
      <w:r w:rsidRPr="00360206">
        <w:rPr>
          <w:rFonts w:ascii="Tahoma" w:hAnsi="Tahoma" w:cs="Tahoma"/>
        </w:rPr>
        <w:t xml:space="preserve">el desarrollo de las nuevas tecnologías de la información sanitaria para la implantación y desarrollo de programas compartidos entre los centros sociales y sanitarios del </w:t>
      </w:r>
      <w:r w:rsidR="007B5D1C" w:rsidRPr="00080D59">
        <w:rPr>
          <w:rFonts w:ascii="Tahoma" w:hAnsi="Tahoma" w:cs="Tahoma"/>
        </w:rPr>
        <w:t>Servicio Madrileño de Salud</w:t>
      </w:r>
      <w:r w:rsidRPr="00080D59">
        <w:rPr>
          <w:rFonts w:ascii="Tahoma" w:hAnsi="Tahoma" w:cs="Tahoma"/>
        </w:rPr>
        <w:t>,</w:t>
      </w:r>
      <w:r w:rsidRPr="00360206">
        <w:rPr>
          <w:rFonts w:ascii="Tahoma" w:hAnsi="Tahoma" w:cs="Tahoma"/>
        </w:rPr>
        <w:t xml:space="preserve"> a fin de optimizar la asistencia sanitaria.</w:t>
      </w:r>
    </w:p>
    <w:p w:rsidR="00CE6E47" w:rsidRPr="00360206" w:rsidRDefault="00CE6E47" w:rsidP="00CE6E47">
      <w:pPr>
        <w:numPr>
          <w:ilvl w:val="0"/>
          <w:numId w:val="2"/>
        </w:numPr>
        <w:autoSpaceDE w:val="0"/>
        <w:autoSpaceDN w:val="0"/>
        <w:adjustRightInd w:val="0"/>
        <w:spacing w:before="120" w:after="120" w:line="360" w:lineRule="auto"/>
        <w:jc w:val="both"/>
        <w:rPr>
          <w:rFonts w:ascii="Tahoma" w:hAnsi="Tahoma" w:cs="Tahoma"/>
        </w:rPr>
      </w:pPr>
      <w:r w:rsidRPr="00360206">
        <w:rPr>
          <w:rFonts w:ascii="Tahoma" w:hAnsi="Tahoma" w:cs="Tahoma"/>
        </w:rPr>
        <w:t xml:space="preserve">Promover la formación continuada de profesionales en el área de atención sociosanitaria, especialmente en el manejo de determinados colectivos especiales como el de las personas con discapacidad intelectual, </w:t>
      </w:r>
      <w:r>
        <w:rPr>
          <w:rFonts w:ascii="Tahoma" w:hAnsi="Tahoma" w:cs="Tahoma"/>
        </w:rPr>
        <w:t xml:space="preserve">patología dual (enfermedad mental y drogodependencia), personas sin hogar, etc., </w:t>
      </w:r>
      <w:r w:rsidRPr="00360206">
        <w:rPr>
          <w:rFonts w:ascii="Tahoma" w:hAnsi="Tahoma" w:cs="Tahoma"/>
        </w:rPr>
        <w:t>creando especialistas de referencia como gestores de casos.</w:t>
      </w:r>
    </w:p>
    <w:p w:rsidR="00CE6E47" w:rsidRDefault="00CE6E47" w:rsidP="00CE6E47">
      <w:pPr>
        <w:numPr>
          <w:ilvl w:val="0"/>
          <w:numId w:val="2"/>
        </w:numPr>
        <w:autoSpaceDE w:val="0"/>
        <w:autoSpaceDN w:val="0"/>
        <w:adjustRightInd w:val="0"/>
        <w:spacing w:before="120" w:after="120" w:line="360" w:lineRule="auto"/>
        <w:jc w:val="both"/>
        <w:rPr>
          <w:rFonts w:ascii="Tahoma" w:hAnsi="Tahoma" w:cs="Tahoma"/>
        </w:rPr>
      </w:pPr>
      <w:r w:rsidRPr="00360206">
        <w:rPr>
          <w:rFonts w:ascii="Tahoma" w:hAnsi="Tahoma" w:cs="Tahoma"/>
        </w:rPr>
        <w:t>Favorecer la participación de profesionales de los ámbitos social y sanitario en actividades formativas conjuntas</w:t>
      </w:r>
      <w:r>
        <w:rPr>
          <w:rFonts w:ascii="Tahoma" w:hAnsi="Tahoma" w:cs="Tahoma"/>
        </w:rPr>
        <w:t>.</w:t>
      </w:r>
    </w:p>
    <w:p w:rsidR="00997311" w:rsidRPr="00997311" w:rsidRDefault="00997311" w:rsidP="00997311">
      <w:pPr>
        <w:numPr>
          <w:ilvl w:val="0"/>
          <w:numId w:val="2"/>
        </w:numPr>
        <w:autoSpaceDE w:val="0"/>
        <w:autoSpaceDN w:val="0"/>
        <w:adjustRightInd w:val="0"/>
        <w:spacing w:before="120" w:after="120" w:line="360" w:lineRule="auto"/>
        <w:jc w:val="both"/>
        <w:rPr>
          <w:rFonts w:ascii="Tahoma" w:hAnsi="Tahoma" w:cs="Tahoma"/>
        </w:rPr>
      </w:pPr>
      <w:r>
        <w:rPr>
          <w:rFonts w:ascii="Tahoma" w:hAnsi="Tahoma" w:cs="Tahoma"/>
        </w:rPr>
        <w:t>Impulsar y coordinar la implantación de la E</w:t>
      </w:r>
      <w:r w:rsidRPr="002D5E8F">
        <w:rPr>
          <w:rFonts w:ascii="Tahoma" w:hAnsi="Tahoma" w:cs="Tahoma"/>
        </w:rPr>
        <w:t xml:space="preserve">strategia de </w:t>
      </w:r>
      <w:r>
        <w:rPr>
          <w:rFonts w:ascii="Tahoma" w:hAnsi="Tahoma" w:cs="Tahoma"/>
        </w:rPr>
        <w:t>Coordinación y A</w:t>
      </w:r>
      <w:r w:rsidRPr="002D5E8F">
        <w:rPr>
          <w:rFonts w:ascii="Tahoma" w:hAnsi="Tahoma" w:cs="Tahoma"/>
        </w:rPr>
        <w:t xml:space="preserve">tención </w:t>
      </w:r>
      <w:r>
        <w:rPr>
          <w:rFonts w:ascii="Tahoma" w:hAnsi="Tahoma" w:cs="Tahoma"/>
        </w:rPr>
        <w:t>S</w:t>
      </w:r>
      <w:r w:rsidRPr="002D5E8F">
        <w:rPr>
          <w:rFonts w:ascii="Tahoma" w:hAnsi="Tahoma" w:cs="Tahoma"/>
        </w:rPr>
        <w:t>ociosanitaria</w:t>
      </w:r>
      <w:r w:rsidR="00B846FB">
        <w:rPr>
          <w:rFonts w:ascii="Tahoma" w:hAnsi="Tahoma" w:cs="Tahoma"/>
        </w:rPr>
        <w:t xml:space="preserve"> </w:t>
      </w:r>
      <w:r>
        <w:rPr>
          <w:rFonts w:ascii="Tahoma" w:hAnsi="Tahoma" w:cs="Tahoma"/>
        </w:rPr>
        <w:t>en la Comunidad de Madrid mediante la creación de un órgano coordinador</w:t>
      </w:r>
      <w:r w:rsidRPr="00AA72CF">
        <w:rPr>
          <w:rFonts w:ascii="Tahoma" w:hAnsi="Tahoma" w:cs="Tahoma"/>
        </w:rPr>
        <w:t>.</w:t>
      </w:r>
    </w:p>
    <w:p w:rsidR="00CE6E47" w:rsidRPr="00752FD5" w:rsidRDefault="00CE6E47" w:rsidP="00CE6E47">
      <w:pPr>
        <w:numPr>
          <w:ilvl w:val="0"/>
          <w:numId w:val="2"/>
        </w:numPr>
        <w:autoSpaceDE w:val="0"/>
        <w:autoSpaceDN w:val="0"/>
        <w:adjustRightInd w:val="0"/>
        <w:spacing w:before="120" w:after="120" w:line="360" w:lineRule="auto"/>
        <w:jc w:val="both"/>
        <w:rPr>
          <w:rFonts w:ascii="Tahoma" w:hAnsi="Tahoma" w:cs="Tahoma"/>
        </w:rPr>
      </w:pPr>
      <w:r>
        <w:rPr>
          <w:rFonts w:ascii="Tahoma" w:hAnsi="Tahoma" w:cs="Tahoma"/>
        </w:rPr>
        <w:t xml:space="preserve">Establecer un sistema de financiación compartida entre las Consejería de Sanidad y la de Políticas Sociales y Familia para la implantación y desarrollo de la </w:t>
      </w:r>
      <w:r w:rsidR="001153AD">
        <w:rPr>
          <w:rFonts w:ascii="Tahoma" w:hAnsi="Tahoma" w:cs="Tahoma"/>
        </w:rPr>
        <w:t>estrategia</w:t>
      </w:r>
      <w:r>
        <w:rPr>
          <w:rFonts w:ascii="Tahoma" w:hAnsi="Tahoma" w:cs="Tahoma"/>
        </w:rPr>
        <w:t>.</w:t>
      </w:r>
    </w:p>
    <w:p w:rsidR="00CE6E47" w:rsidRDefault="00CE6E47" w:rsidP="00CE6E47">
      <w:pPr>
        <w:autoSpaceDE w:val="0"/>
        <w:autoSpaceDN w:val="0"/>
        <w:adjustRightInd w:val="0"/>
        <w:spacing w:before="120" w:after="120" w:line="360" w:lineRule="auto"/>
        <w:ind w:left="426"/>
        <w:jc w:val="both"/>
        <w:rPr>
          <w:rFonts w:ascii="Tahoma" w:hAnsi="Tahoma" w:cs="Tahoma"/>
        </w:rPr>
      </w:pPr>
    </w:p>
    <w:p w:rsidR="00CE6E47" w:rsidRPr="00D31CA4" w:rsidRDefault="00CE6E47" w:rsidP="00D31CA4">
      <w:pPr>
        <w:pStyle w:val="Subttulo"/>
        <w:jc w:val="both"/>
        <w:rPr>
          <w:b/>
          <w:color w:val="A5B592"/>
          <w:sz w:val="28"/>
          <w:szCs w:val="28"/>
        </w:rPr>
      </w:pPr>
      <w:r w:rsidRPr="00D31CA4">
        <w:rPr>
          <w:b/>
          <w:color w:val="A5B592"/>
          <w:sz w:val="28"/>
          <w:szCs w:val="28"/>
        </w:rPr>
        <w:t>Resultados esperados</w:t>
      </w:r>
    </w:p>
    <w:p w:rsidR="00CE6E47" w:rsidRDefault="00CE6E47" w:rsidP="00CE6E47">
      <w:pPr>
        <w:numPr>
          <w:ilvl w:val="0"/>
          <w:numId w:val="2"/>
        </w:numPr>
        <w:autoSpaceDE w:val="0"/>
        <w:autoSpaceDN w:val="0"/>
        <w:adjustRightInd w:val="0"/>
        <w:spacing w:before="120" w:after="120" w:line="360" w:lineRule="auto"/>
        <w:jc w:val="both"/>
        <w:rPr>
          <w:rFonts w:ascii="Tahoma" w:hAnsi="Tahoma" w:cs="Tahoma"/>
        </w:rPr>
      </w:pPr>
      <w:r w:rsidRPr="00831BC0">
        <w:rPr>
          <w:rFonts w:ascii="Tahoma" w:hAnsi="Tahoma" w:cs="Tahoma"/>
        </w:rPr>
        <w:t xml:space="preserve">Continuidad de los cuidados y la mejora de la </w:t>
      </w:r>
      <w:r w:rsidR="00962202" w:rsidRPr="00831BC0">
        <w:rPr>
          <w:rFonts w:ascii="Tahoma" w:hAnsi="Tahoma" w:cs="Tahoma"/>
        </w:rPr>
        <w:t>calidad</w:t>
      </w:r>
      <w:r w:rsidR="00962202">
        <w:rPr>
          <w:rFonts w:ascii="Tahoma" w:hAnsi="Tahoma" w:cs="Tahoma"/>
        </w:rPr>
        <w:t xml:space="preserve"> de</w:t>
      </w:r>
      <w:r>
        <w:rPr>
          <w:rFonts w:ascii="Tahoma" w:hAnsi="Tahoma" w:cs="Tahoma"/>
        </w:rPr>
        <w:t xml:space="preserve"> los mismos</w:t>
      </w:r>
      <w:r w:rsidRPr="00831BC0">
        <w:rPr>
          <w:rFonts w:ascii="Tahoma" w:hAnsi="Tahoma" w:cs="Tahoma"/>
        </w:rPr>
        <w:t>.</w:t>
      </w:r>
    </w:p>
    <w:p w:rsidR="00CE242E" w:rsidRPr="00606F04" w:rsidRDefault="00CE242E" w:rsidP="00CE242E">
      <w:pPr>
        <w:numPr>
          <w:ilvl w:val="0"/>
          <w:numId w:val="2"/>
        </w:numPr>
        <w:autoSpaceDE w:val="0"/>
        <w:autoSpaceDN w:val="0"/>
        <w:adjustRightInd w:val="0"/>
        <w:spacing w:before="120" w:after="120" w:line="360" w:lineRule="auto"/>
        <w:jc w:val="both"/>
        <w:rPr>
          <w:rFonts w:ascii="Tahoma" w:hAnsi="Tahoma" w:cs="Tahoma"/>
          <w:color w:val="000000"/>
        </w:rPr>
      </w:pPr>
      <w:r w:rsidRPr="00606F04">
        <w:rPr>
          <w:rFonts w:ascii="Tahoma" w:hAnsi="Tahoma" w:cs="Tahoma"/>
          <w:color w:val="000000"/>
        </w:rPr>
        <w:t>Mejora de la calidad de vida de las personas, de sus familias y cuidadores, procurando la permanencia en su entorno y en su domicilio particular, todo el tiempo que sea pos</w:t>
      </w:r>
      <w:r>
        <w:rPr>
          <w:rFonts w:ascii="Tahoma" w:hAnsi="Tahoma" w:cs="Tahoma"/>
          <w:color w:val="000000"/>
        </w:rPr>
        <w:t>ible, con los apoyos oportunos.</w:t>
      </w:r>
    </w:p>
    <w:p w:rsidR="00CE242E" w:rsidRPr="00831BC0" w:rsidRDefault="00CE242E" w:rsidP="00CE242E">
      <w:pPr>
        <w:numPr>
          <w:ilvl w:val="0"/>
          <w:numId w:val="2"/>
        </w:numPr>
        <w:autoSpaceDE w:val="0"/>
        <w:autoSpaceDN w:val="0"/>
        <w:adjustRightInd w:val="0"/>
        <w:spacing w:before="120" w:after="120" w:line="360" w:lineRule="auto"/>
        <w:jc w:val="both"/>
        <w:rPr>
          <w:rFonts w:ascii="Tahoma" w:hAnsi="Tahoma" w:cs="Tahoma"/>
        </w:rPr>
      </w:pPr>
      <w:r w:rsidRPr="00831BC0">
        <w:rPr>
          <w:rFonts w:ascii="Tahoma" w:hAnsi="Tahoma" w:cs="Tahoma"/>
        </w:rPr>
        <w:t>Mejora de la capacidad de respuesta de los dispositivos asistenciales, sanitarios y sociales, asignando el recurso que mejor responda a las necesidades de la persona</w:t>
      </w:r>
      <w:r>
        <w:rPr>
          <w:rFonts w:ascii="Tahoma" w:hAnsi="Tahoma" w:cs="Tahoma"/>
        </w:rPr>
        <w:t xml:space="preserve"> en cada momento</w:t>
      </w:r>
      <w:r w:rsidRPr="00831BC0">
        <w:rPr>
          <w:rFonts w:ascii="Tahoma" w:hAnsi="Tahoma" w:cs="Tahoma"/>
        </w:rPr>
        <w:t>.</w:t>
      </w:r>
    </w:p>
    <w:p w:rsidR="00CE6E47" w:rsidRPr="00606F04" w:rsidRDefault="00CE6E47" w:rsidP="00CE6E47">
      <w:pPr>
        <w:numPr>
          <w:ilvl w:val="0"/>
          <w:numId w:val="2"/>
        </w:numPr>
        <w:autoSpaceDE w:val="0"/>
        <w:autoSpaceDN w:val="0"/>
        <w:adjustRightInd w:val="0"/>
        <w:spacing w:before="120" w:after="120" w:line="360" w:lineRule="auto"/>
        <w:jc w:val="both"/>
        <w:rPr>
          <w:rFonts w:ascii="Tahoma" w:hAnsi="Tahoma" w:cs="Tahoma"/>
          <w:color w:val="000000"/>
        </w:rPr>
      </w:pPr>
      <w:r w:rsidRPr="00606F04">
        <w:rPr>
          <w:rFonts w:ascii="Tahoma" w:hAnsi="Tahoma" w:cs="Tahoma"/>
          <w:color w:val="000000"/>
        </w:rPr>
        <w:t xml:space="preserve">Uso más racional de los recursos disponibles, evitando ingresos y estancias hospitalarias innecesarias, así como institucionalizaciones en centros residenciales cuando </w:t>
      </w:r>
      <w:r w:rsidR="00723CEC" w:rsidRPr="00080D59">
        <w:rPr>
          <w:rFonts w:ascii="Tahoma" w:hAnsi="Tahoma" w:cs="Tahoma"/>
          <w:color w:val="000000"/>
        </w:rPr>
        <w:t xml:space="preserve">la </w:t>
      </w:r>
      <w:r w:rsidR="00962202" w:rsidRPr="00080D59">
        <w:rPr>
          <w:rFonts w:ascii="Tahoma" w:hAnsi="Tahoma" w:cs="Tahoma"/>
          <w:color w:val="000000"/>
        </w:rPr>
        <w:t>persona</w:t>
      </w:r>
      <w:r w:rsidR="00962202" w:rsidRPr="00606F04">
        <w:rPr>
          <w:rFonts w:ascii="Tahoma" w:hAnsi="Tahoma" w:cs="Tahoma"/>
          <w:color w:val="000000"/>
        </w:rPr>
        <w:t xml:space="preserve"> pueda</w:t>
      </w:r>
      <w:r w:rsidRPr="00606F04">
        <w:rPr>
          <w:rFonts w:ascii="Tahoma" w:hAnsi="Tahoma" w:cs="Tahoma"/>
          <w:color w:val="000000"/>
        </w:rPr>
        <w:t xml:space="preserve"> mantenerse en su propio domicilio con los apoyos s</w:t>
      </w:r>
      <w:r w:rsidR="004F5B3B">
        <w:rPr>
          <w:rFonts w:ascii="Tahoma" w:hAnsi="Tahoma" w:cs="Tahoma"/>
          <w:color w:val="000000"/>
        </w:rPr>
        <w:t>ociales y sanitarios oportunos.</w:t>
      </w:r>
    </w:p>
    <w:p w:rsidR="00CE6E47" w:rsidRPr="007E65BA" w:rsidRDefault="00CE6E47" w:rsidP="00CE6E47">
      <w:pPr>
        <w:numPr>
          <w:ilvl w:val="0"/>
          <w:numId w:val="2"/>
        </w:numPr>
        <w:autoSpaceDE w:val="0"/>
        <w:autoSpaceDN w:val="0"/>
        <w:adjustRightInd w:val="0"/>
        <w:spacing w:before="120" w:after="120" w:line="360" w:lineRule="auto"/>
        <w:jc w:val="both"/>
        <w:rPr>
          <w:rFonts w:ascii="Tahoma" w:hAnsi="Tahoma" w:cs="Tahoma"/>
        </w:rPr>
      </w:pPr>
      <w:r w:rsidRPr="007E65BA">
        <w:rPr>
          <w:rFonts w:ascii="Tahoma" w:hAnsi="Tahoma" w:cs="Tahoma"/>
        </w:rPr>
        <w:t>Lograr un uso racional de los medicamentos evitando la utilización de medicamentos innecesarios y/o potencialmente inapropiados.</w:t>
      </w:r>
    </w:p>
    <w:p w:rsidR="00CE6E47" w:rsidRDefault="00CE6E47" w:rsidP="00CE6E47">
      <w:pPr>
        <w:autoSpaceDE w:val="0"/>
        <w:autoSpaceDN w:val="0"/>
        <w:adjustRightInd w:val="0"/>
        <w:spacing w:before="120" w:after="120" w:line="360" w:lineRule="auto"/>
        <w:jc w:val="both"/>
        <w:rPr>
          <w:rFonts w:ascii="Tahoma" w:hAnsi="Tahoma" w:cs="Tahoma"/>
        </w:rPr>
        <w:sectPr w:rsidR="00CE6E47" w:rsidSect="00CE6E47">
          <w:headerReference w:type="even" r:id="rId23"/>
          <w:headerReference w:type="default" r:id="rId24"/>
          <w:headerReference w:type="first" r:id="rId25"/>
          <w:footerReference w:type="first" r:id="rId26"/>
          <w:pgSz w:w="11906" w:h="16838"/>
          <w:pgMar w:top="1418" w:right="1416" w:bottom="1418" w:left="1701" w:header="709" w:footer="709" w:gutter="0"/>
          <w:cols w:space="708"/>
          <w:docGrid w:linePitch="360"/>
        </w:sectPr>
      </w:pPr>
    </w:p>
    <w:p w:rsidR="00CE6E47" w:rsidRPr="00D31CA4" w:rsidRDefault="00CE6E47" w:rsidP="00CE6E47">
      <w:pPr>
        <w:pStyle w:val="Ttulo1"/>
        <w:keepLines w:val="0"/>
        <w:numPr>
          <w:ilvl w:val="0"/>
          <w:numId w:val="15"/>
        </w:numPr>
        <w:spacing w:before="240" w:after="120" w:line="360" w:lineRule="auto"/>
        <w:rPr>
          <w:b/>
        </w:rPr>
      </w:pPr>
      <w:bookmarkStart w:id="7" w:name="_Toc484171750"/>
      <w:r w:rsidRPr="00D31CA4">
        <w:rPr>
          <w:b/>
        </w:rPr>
        <w:lastRenderedPageBreak/>
        <w:t>ALCANCE</w:t>
      </w:r>
      <w:bookmarkEnd w:id="7"/>
    </w:p>
    <w:p w:rsidR="00CE6E47" w:rsidRDefault="00CE6E47" w:rsidP="00CE6E47">
      <w:pPr>
        <w:spacing w:before="120" w:after="120" w:line="360" w:lineRule="auto"/>
        <w:jc w:val="both"/>
        <w:rPr>
          <w:rFonts w:ascii="Tahoma" w:hAnsi="Tahoma" w:cs="Tahoma"/>
        </w:rPr>
      </w:pPr>
      <w:r w:rsidRPr="00380E77">
        <w:rPr>
          <w:rFonts w:ascii="Tahoma" w:hAnsi="Tahoma" w:cs="Tahoma"/>
        </w:rPr>
        <w:t>Las líneas y programas de intervención que se definen en esta Estrategia de Coordinación y Atención Sociosanitaria en la Comunidad de Madrid alcanzan a los centros</w:t>
      </w:r>
      <w:r>
        <w:rPr>
          <w:rFonts w:ascii="Tahoma" w:hAnsi="Tahoma" w:cs="Tahoma"/>
        </w:rPr>
        <w:t xml:space="preserve">, servicios y unidades tanto sociales como </w:t>
      </w:r>
      <w:r w:rsidR="00DA3503" w:rsidRPr="00936A07">
        <w:rPr>
          <w:rFonts w:ascii="Tahoma" w:hAnsi="Tahoma" w:cs="Tahoma"/>
        </w:rPr>
        <w:t>sanitarios</w:t>
      </w:r>
      <w:r>
        <w:rPr>
          <w:rFonts w:ascii="Tahoma" w:hAnsi="Tahoma" w:cs="Tahoma"/>
        </w:rPr>
        <w:t>,</w:t>
      </w:r>
      <w:r w:rsidRPr="00380E77">
        <w:rPr>
          <w:rFonts w:ascii="Tahoma" w:hAnsi="Tahoma" w:cs="Tahoma"/>
        </w:rPr>
        <w:t xml:space="preserve"> integrados en las Consejerías de Políticas Sociales y Familia </w:t>
      </w:r>
      <w:r>
        <w:rPr>
          <w:rFonts w:ascii="Tahoma" w:hAnsi="Tahoma" w:cs="Tahoma"/>
        </w:rPr>
        <w:t>y de Sanidad,</w:t>
      </w:r>
      <w:r w:rsidRPr="00380E77">
        <w:rPr>
          <w:rFonts w:ascii="Tahoma" w:hAnsi="Tahoma" w:cs="Tahoma"/>
        </w:rPr>
        <w:t xml:space="preserve"> respectivamente, así como a los profesionales de ambos ámbitos encargados de facilitar asistencia a las personas que presentan necesidades de atención sanitarias y </w:t>
      </w:r>
      <w:r w:rsidR="00962202" w:rsidRPr="00380E77">
        <w:rPr>
          <w:rFonts w:ascii="Tahoma" w:hAnsi="Tahoma" w:cs="Tahoma"/>
        </w:rPr>
        <w:t>sociales</w:t>
      </w:r>
      <w:r w:rsidR="00962202" w:rsidRPr="00936A07">
        <w:rPr>
          <w:rFonts w:ascii="Tahoma" w:hAnsi="Tahoma" w:cs="Tahoma"/>
        </w:rPr>
        <w:t xml:space="preserve"> y</w:t>
      </w:r>
      <w:r w:rsidR="005545D5" w:rsidRPr="00936A07">
        <w:rPr>
          <w:rFonts w:ascii="Tahoma" w:hAnsi="Tahoma" w:cs="Tahoma"/>
        </w:rPr>
        <w:t xml:space="preserve"> ocupan </w:t>
      </w:r>
      <w:r>
        <w:rPr>
          <w:rFonts w:ascii="Tahoma" w:hAnsi="Tahoma" w:cs="Tahoma"/>
        </w:rPr>
        <w:t xml:space="preserve">plazas </w:t>
      </w:r>
      <w:r w:rsidR="005545D5" w:rsidRPr="00936A07">
        <w:rPr>
          <w:rFonts w:ascii="Tahoma" w:hAnsi="Tahoma" w:cs="Tahoma"/>
        </w:rPr>
        <w:t>en centros de</w:t>
      </w:r>
      <w:r w:rsidR="00B846FB">
        <w:rPr>
          <w:rFonts w:ascii="Tahoma" w:hAnsi="Tahoma" w:cs="Tahoma"/>
        </w:rPr>
        <w:t xml:space="preserve"> </w:t>
      </w:r>
      <w:r w:rsidR="006D7FF6" w:rsidRPr="00F72267">
        <w:rPr>
          <w:rFonts w:ascii="Tahoma" w:hAnsi="Tahoma" w:cs="Tahoma"/>
        </w:rPr>
        <w:t>titularidad</w:t>
      </w:r>
      <w:r w:rsidR="00B846FB">
        <w:rPr>
          <w:rFonts w:ascii="Tahoma" w:hAnsi="Tahoma" w:cs="Tahoma"/>
        </w:rPr>
        <w:t xml:space="preserve"> </w:t>
      </w:r>
      <w:r w:rsidR="008B3109" w:rsidRPr="00F72267">
        <w:rPr>
          <w:rFonts w:ascii="Tahoma" w:hAnsi="Tahoma" w:cs="Tahoma"/>
        </w:rPr>
        <w:t>pública, tanto</w:t>
      </w:r>
      <w:r w:rsidR="007E65BA" w:rsidRPr="00F72267">
        <w:rPr>
          <w:rFonts w:ascii="Tahoma" w:hAnsi="Tahoma" w:cs="Tahoma"/>
        </w:rPr>
        <w:t xml:space="preserve"> de gestión directa como indirecta.</w:t>
      </w:r>
      <w:r w:rsidR="00B846FB">
        <w:rPr>
          <w:rFonts w:ascii="Tahoma" w:hAnsi="Tahoma" w:cs="Tahoma"/>
        </w:rPr>
        <w:t xml:space="preserve"> </w:t>
      </w:r>
      <w:r w:rsidRPr="00F72267">
        <w:rPr>
          <w:rFonts w:ascii="Tahoma" w:hAnsi="Tahoma" w:cs="Tahoma"/>
        </w:rPr>
        <w:t xml:space="preserve">Así mismo, se contempla extender las intervenciones a </w:t>
      </w:r>
      <w:r w:rsidR="007E65BA" w:rsidRPr="00F72267">
        <w:rPr>
          <w:rFonts w:ascii="Tahoma" w:hAnsi="Tahoma" w:cs="Tahoma"/>
        </w:rPr>
        <w:t>aquellos centros qu</w:t>
      </w:r>
      <w:r w:rsidR="00BE70EE" w:rsidRPr="00F72267">
        <w:rPr>
          <w:rFonts w:ascii="Tahoma" w:hAnsi="Tahoma" w:cs="Tahoma"/>
        </w:rPr>
        <w:t>e</w:t>
      </w:r>
      <w:r w:rsidR="007E65BA" w:rsidRPr="00F72267">
        <w:rPr>
          <w:rFonts w:ascii="Tahoma" w:hAnsi="Tahoma" w:cs="Tahoma"/>
        </w:rPr>
        <w:t xml:space="preserve"> tengan sus plazas concertadas</w:t>
      </w:r>
      <w:r w:rsidR="00417627">
        <w:rPr>
          <w:rFonts w:ascii="Tahoma" w:hAnsi="Tahoma" w:cs="Tahoma"/>
        </w:rPr>
        <w:t xml:space="preserve"> con la red </w:t>
      </w:r>
      <w:r w:rsidR="00417627" w:rsidRPr="00936A07">
        <w:rPr>
          <w:rFonts w:ascii="Tahoma" w:hAnsi="Tahoma" w:cs="Tahoma"/>
        </w:rPr>
        <w:t>pública de atención social</w:t>
      </w:r>
      <w:r w:rsidRPr="00936A07">
        <w:rPr>
          <w:rFonts w:ascii="Tahoma" w:hAnsi="Tahoma" w:cs="Tahoma"/>
        </w:rPr>
        <w:t>.</w:t>
      </w:r>
    </w:p>
    <w:p w:rsidR="00CE6E47" w:rsidRDefault="00CE6E47" w:rsidP="00CE6E47">
      <w:pPr>
        <w:spacing w:before="120" w:after="120" w:line="360" w:lineRule="auto"/>
        <w:jc w:val="both"/>
        <w:rPr>
          <w:rFonts w:ascii="Tahoma" w:hAnsi="Tahoma" w:cs="Tahoma"/>
        </w:rPr>
      </w:pPr>
      <w:r>
        <w:rPr>
          <w:rFonts w:ascii="Tahoma" w:hAnsi="Tahoma" w:cs="Tahoma"/>
        </w:rPr>
        <w:t>Por tanto, la c</w:t>
      </w:r>
      <w:r w:rsidRPr="00752FD5">
        <w:rPr>
          <w:rFonts w:ascii="Tahoma" w:hAnsi="Tahoma" w:cs="Tahoma"/>
        </w:rPr>
        <w:t>oordinación, integración y optimización entre los recursos sociales y sanitarios</w:t>
      </w:r>
      <w:r>
        <w:rPr>
          <w:rFonts w:ascii="Tahoma" w:hAnsi="Tahoma" w:cs="Tahoma"/>
        </w:rPr>
        <w:t xml:space="preserve"> que persigue esta estrategia alcanzará a los </w:t>
      </w:r>
      <w:r w:rsidRPr="00612CA7">
        <w:rPr>
          <w:rFonts w:ascii="Tahoma" w:hAnsi="Tahoma" w:cs="Tahoma"/>
        </w:rPr>
        <w:t xml:space="preserve">dispositivos </w:t>
      </w:r>
      <w:r>
        <w:rPr>
          <w:rFonts w:ascii="Tahoma" w:hAnsi="Tahoma" w:cs="Tahoma"/>
        </w:rPr>
        <w:t>siguientes</w:t>
      </w:r>
      <w:r w:rsidRPr="00752FD5">
        <w:rPr>
          <w:rFonts w:ascii="Tahoma" w:hAnsi="Tahoma" w:cs="Tahoma"/>
        </w:rPr>
        <w:t>:</w:t>
      </w:r>
    </w:p>
    <w:p w:rsidR="002721F7" w:rsidRPr="0013388E" w:rsidRDefault="00612CA7" w:rsidP="002721F7">
      <w:pPr>
        <w:pStyle w:val="Prrafodelista"/>
        <w:numPr>
          <w:ilvl w:val="0"/>
          <w:numId w:val="36"/>
        </w:numPr>
        <w:spacing w:before="120" w:after="120" w:line="360" w:lineRule="auto"/>
        <w:ind w:left="714" w:hanging="357"/>
        <w:contextualSpacing w:val="0"/>
        <w:jc w:val="both"/>
        <w:rPr>
          <w:rFonts w:ascii="Tahoma" w:hAnsi="Tahoma" w:cs="Tahoma"/>
          <w:color w:val="auto"/>
        </w:rPr>
      </w:pPr>
      <w:r w:rsidRPr="0013388E">
        <w:rPr>
          <w:rFonts w:ascii="Tahoma" w:hAnsi="Tahoma" w:cs="Tahoma"/>
          <w:color w:val="auto"/>
        </w:rPr>
        <w:t>S</w:t>
      </w:r>
      <w:r w:rsidR="002721F7" w:rsidRPr="0013388E">
        <w:rPr>
          <w:rFonts w:ascii="Tahoma" w:hAnsi="Tahoma" w:cs="Tahoma"/>
          <w:color w:val="auto"/>
        </w:rPr>
        <w:t>ervicios sociales: atención primaria; atención especializada (residencias y centros de día</w:t>
      </w:r>
      <w:r w:rsidR="0013388E">
        <w:rPr>
          <w:rFonts w:ascii="Tahoma" w:hAnsi="Tahoma" w:cs="Tahoma"/>
          <w:color w:val="auto"/>
        </w:rPr>
        <w:t xml:space="preserve"> en sus diferentes modalidades –de mayores, infantiles, </w:t>
      </w:r>
      <w:r w:rsidR="0013388E" w:rsidRPr="0013388E">
        <w:rPr>
          <w:rFonts w:ascii="Tahoma" w:hAnsi="Tahoma" w:cs="Tahoma"/>
          <w:color w:val="auto"/>
        </w:rPr>
        <w:t>de atención a personas con discapacidad y con enfermedad mental grave y duradera</w:t>
      </w:r>
      <w:r w:rsidR="0013388E">
        <w:rPr>
          <w:rFonts w:ascii="Tahoma" w:hAnsi="Tahoma" w:cs="Tahoma"/>
          <w:color w:val="auto"/>
        </w:rPr>
        <w:t>-</w:t>
      </w:r>
      <w:r w:rsidR="002721F7" w:rsidRPr="0013388E">
        <w:rPr>
          <w:rFonts w:ascii="Tahoma" w:hAnsi="Tahoma" w:cs="Tahoma"/>
          <w:color w:val="auto"/>
        </w:rPr>
        <w:t>); atención domiciliaria (ayuda a domicilio y teleasistencia); y otros dispositivos de cuidados continuados.</w:t>
      </w:r>
    </w:p>
    <w:p w:rsidR="002721F7" w:rsidRPr="0013388E" w:rsidRDefault="00612CA7" w:rsidP="00CE6E47">
      <w:pPr>
        <w:pStyle w:val="Prrafodelista"/>
        <w:numPr>
          <w:ilvl w:val="0"/>
          <w:numId w:val="36"/>
        </w:numPr>
        <w:spacing w:before="120" w:after="120" w:line="360" w:lineRule="auto"/>
        <w:ind w:left="714" w:hanging="357"/>
        <w:contextualSpacing w:val="0"/>
        <w:jc w:val="both"/>
        <w:rPr>
          <w:rFonts w:ascii="Tahoma" w:hAnsi="Tahoma" w:cs="Tahoma"/>
          <w:color w:val="auto"/>
        </w:rPr>
      </w:pPr>
      <w:r w:rsidRPr="0013388E">
        <w:rPr>
          <w:rFonts w:ascii="Tahoma" w:hAnsi="Tahoma" w:cs="Tahoma"/>
          <w:color w:val="auto"/>
        </w:rPr>
        <w:t>S</w:t>
      </w:r>
      <w:r w:rsidR="002721F7" w:rsidRPr="0013388E">
        <w:rPr>
          <w:rFonts w:ascii="Tahoma" w:hAnsi="Tahoma" w:cs="Tahoma"/>
          <w:color w:val="auto"/>
        </w:rPr>
        <w:t xml:space="preserve">ervicios sanitarios: atención primaria, atención hospitalaria (corta, media y larga estancia), servicios de urgencias, salud mental, cuidados paliativos y </w:t>
      </w:r>
      <w:r w:rsidR="000D77A5">
        <w:rPr>
          <w:rFonts w:ascii="Tahoma" w:hAnsi="Tahoma" w:cs="Tahoma"/>
          <w:color w:val="auto"/>
        </w:rPr>
        <w:t>hospitale</w:t>
      </w:r>
      <w:r w:rsidR="002721F7" w:rsidRPr="0013388E">
        <w:rPr>
          <w:rFonts w:ascii="Tahoma" w:hAnsi="Tahoma" w:cs="Tahoma"/>
          <w:color w:val="auto"/>
        </w:rPr>
        <w:t>s de día.</w:t>
      </w:r>
    </w:p>
    <w:p w:rsidR="00CE6E47" w:rsidRPr="00380E77" w:rsidRDefault="00CE6E47" w:rsidP="00CE6E47">
      <w:pPr>
        <w:spacing w:before="120" w:after="120" w:line="360" w:lineRule="auto"/>
        <w:jc w:val="both"/>
        <w:rPr>
          <w:rFonts w:ascii="Tahoma" w:hAnsi="Tahoma" w:cs="Tahoma"/>
        </w:rPr>
      </w:pPr>
      <w:r w:rsidRPr="00380E77">
        <w:rPr>
          <w:rFonts w:ascii="Tahoma" w:hAnsi="Tahoma" w:cs="Tahoma"/>
        </w:rPr>
        <w:t>Así mismo, algunas de las actuaciones pueden requerir la colaboración con otros sectores, además del social y el sanitario, como el educativo y con otras instituciones públicas y privadas de los ámbitos autonómico y local.</w:t>
      </w:r>
    </w:p>
    <w:p w:rsidR="00CE6E47" w:rsidRPr="00786032" w:rsidRDefault="00CE6E47" w:rsidP="00CE6E47">
      <w:pPr>
        <w:spacing w:before="120" w:after="120" w:line="360" w:lineRule="auto"/>
        <w:jc w:val="both"/>
        <w:rPr>
          <w:rFonts w:ascii="Tahoma" w:hAnsi="Tahoma" w:cs="Tahoma"/>
        </w:rPr>
      </w:pPr>
      <w:r w:rsidRPr="008B5D95">
        <w:rPr>
          <w:rFonts w:ascii="Tahoma" w:hAnsi="Tahoma" w:cs="Tahoma"/>
        </w:rPr>
        <w:t xml:space="preserve">Las actuaciones de coordinación sociosanitaria están dirigidas a </w:t>
      </w:r>
      <w:r>
        <w:rPr>
          <w:rFonts w:ascii="Tahoma" w:hAnsi="Tahoma" w:cs="Tahoma"/>
        </w:rPr>
        <w:t xml:space="preserve">aquellas personas </w:t>
      </w:r>
      <w:r w:rsidRPr="008B5D95">
        <w:rPr>
          <w:rFonts w:ascii="Tahoma" w:hAnsi="Tahoma" w:cs="Tahoma"/>
        </w:rPr>
        <w:t xml:space="preserve">que presentan necesidades de atención sanitaria y social de forma </w:t>
      </w:r>
      <w:r w:rsidRPr="00380E77">
        <w:rPr>
          <w:rFonts w:ascii="Tahoma" w:hAnsi="Tahoma" w:cs="Tahoma"/>
        </w:rPr>
        <w:t>simultánea y a sus</w:t>
      </w:r>
      <w:r>
        <w:rPr>
          <w:rFonts w:ascii="Tahoma" w:hAnsi="Tahoma" w:cs="Tahoma"/>
        </w:rPr>
        <w:t xml:space="preserve"> familiares y</w:t>
      </w:r>
      <w:r w:rsidR="00B846FB">
        <w:rPr>
          <w:rFonts w:ascii="Tahoma" w:hAnsi="Tahoma" w:cs="Tahoma"/>
        </w:rPr>
        <w:t xml:space="preserve"> </w:t>
      </w:r>
      <w:r w:rsidR="00C53633" w:rsidRPr="00786032">
        <w:rPr>
          <w:rFonts w:ascii="Tahoma" w:hAnsi="Tahoma" w:cs="Tahoma"/>
        </w:rPr>
        <w:t>personas cuidadora</w:t>
      </w:r>
      <w:r w:rsidRPr="00786032">
        <w:rPr>
          <w:rFonts w:ascii="Tahoma" w:hAnsi="Tahoma" w:cs="Tahoma"/>
        </w:rPr>
        <w:t>s.</w:t>
      </w:r>
    </w:p>
    <w:p w:rsidR="00CE6E47" w:rsidRDefault="00CE6E47" w:rsidP="00CE6E47">
      <w:pPr>
        <w:pStyle w:val="Prrafodelista"/>
        <w:spacing w:before="120" w:after="120" w:line="360" w:lineRule="auto"/>
        <w:ind w:left="952"/>
        <w:jc w:val="both"/>
        <w:rPr>
          <w:rFonts w:ascii="Tahoma" w:hAnsi="Tahoma" w:cs="Tahoma"/>
          <w:color w:val="809EC2"/>
        </w:rPr>
        <w:sectPr w:rsidR="00CE6E47" w:rsidSect="0093001B">
          <w:pgSz w:w="11906" w:h="16838"/>
          <w:pgMar w:top="1644" w:right="1644" w:bottom="1418" w:left="1701" w:header="709" w:footer="709" w:gutter="0"/>
          <w:cols w:space="708"/>
          <w:docGrid w:linePitch="360"/>
        </w:sectPr>
      </w:pPr>
    </w:p>
    <w:p w:rsidR="00CE6E47" w:rsidRPr="00D31CA4" w:rsidRDefault="00CE6E47" w:rsidP="00CE6E47">
      <w:pPr>
        <w:pStyle w:val="Ttulo1"/>
        <w:keepLines w:val="0"/>
        <w:numPr>
          <w:ilvl w:val="0"/>
          <w:numId w:val="15"/>
        </w:numPr>
        <w:spacing w:before="240" w:after="120" w:line="360" w:lineRule="auto"/>
        <w:rPr>
          <w:b/>
        </w:rPr>
      </w:pPr>
      <w:bookmarkStart w:id="8" w:name="_Toc484171751"/>
      <w:r w:rsidRPr="00D31CA4">
        <w:rPr>
          <w:b/>
        </w:rPr>
        <w:lastRenderedPageBreak/>
        <w:t>LÍNEAS DE INTERVENCIÓN</w:t>
      </w:r>
      <w:bookmarkEnd w:id="8"/>
    </w:p>
    <w:p w:rsidR="00CE6E47" w:rsidRPr="00413521" w:rsidRDefault="00CE6E47" w:rsidP="00CE6E47">
      <w:pPr>
        <w:spacing w:before="120" w:after="120" w:line="360" w:lineRule="auto"/>
        <w:jc w:val="both"/>
        <w:rPr>
          <w:rFonts w:ascii="Tahoma" w:hAnsi="Tahoma" w:cs="Tahoma"/>
        </w:rPr>
      </w:pPr>
      <w:r w:rsidRPr="00606F04">
        <w:rPr>
          <w:rFonts w:ascii="Tahoma" w:hAnsi="Tahoma" w:cs="Tahoma"/>
        </w:rPr>
        <w:t xml:space="preserve">A continuación se presentan los ejes fundamentales a considerar para impulsar la coordinación sociosanitaria en la Comunidad de Madrid, a través de los cuales se pretende desarrollar una atención sociosanitaria coordinada e integral centrando sus actuaciones en las necesidades de las personas. En cada una de las líneas de intervención se concretan medidas para su desarrollo específico, basándose en las directrices propuestas en el Libro </w:t>
      </w:r>
      <w:r w:rsidR="001153AD" w:rsidRPr="00606F04">
        <w:rPr>
          <w:rFonts w:ascii="Tahoma" w:hAnsi="Tahoma" w:cs="Tahoma"/>
        </w:rPr>
        <w:t xml:space="preserve">Blanco </w:t>
      </w:r>
      <w:r w:rsidRPr="00606F04">
        <w:rPr>
          <w:rFonts w:ascii="Tahoma" w:hAnsi="Tahoma" w:cs="Tahoma"/>
        </w:rPr>
        <w:t xml:space="preserve">de la </w:t>
      </w:r>
      <w:r w:rsidR="001153AD" w:rsidRPr="00606F04">
        <w:rPr>
          <w:rFonts w:ascii="Tahoma" w:hAnsi="Tahoma" w:cs="Tahoma"/>
        </w:rPr>
        <w:t xml:space="preserve">Coordinación Sociosanitaria </w:t>
      </w:r>
      <w:r w:rsidRPr="00606F04">
        <w:rPr>
          <w:rFonts w:ascii="Tahoma" w:hAnsi="Tahoma" w:cs="Tahoma"/>
        </w:rPr>
        <w:t xml:space="preserve">en España del entonces Ministerio de Sanidad, Política Social e </w:t>
      </w:r>
      <w:r w:rsidRPr="00413521">
        <w:rPr>
          <w:rFonts w:ascii="Tahoma" w:hAnsi="Tahoma" w:cs="Tahoma"/>
        </w:rPr>
        <w:t>Igualdad</w:t>
      </w:r>
      <w:r w:rsidR="006D7FF6" w:rsidRPr="001153AD">
        <w:rPr>
          <w:rFonts w:ascii="Tahoma" w:hAnsi="Tahoma" w:cs="Tahoma"/>
          <w:vertAlign w:val="superscript"/>
        </w:rPr>
        <w:t>1</w:t>
      </w:r>
      <w:r w:rsidRPr="00413521">
        <w:rPr>
          <w:rFonts w:ascii="Tahoma" w:hAnsi="Tahoma" w:cs="Tahoma"/>
        </w:rPr>
        <w:t>.</w:t>
      </w:r>
    </w:p>
    <w:p w:rsidR="00CE6E47" w:rsidRDefault="00CE6E47" w:rsidP="00CE6E47">
      <w:pPr>
        <w:spacing w:before="120" w:after="120" w:line="360" w:lineRule="auto"/>
        <w:jc w:val="both"/>
        <w:rPr>
          <w:rFonts w:ascii="Tahoma" w:hAnsi="Tahoma" w:cs="Tahoma"/>
        </w:rPr>
      </w:pPr>
      <w:r w:rsidRPr="00413521">
        <w:rPr>
          <w:rFonts w:ascii="Tahoma" w:hAnsi="Tahoma" w:cs="Tahoma"/>
        </w:rPr>
        <w:t>Así mismo, se han considerado los roles, herramientas y servicios definidos en la  Estrategia de Atención a Pacientes con Enfermedades Crónicas en la Comunidad de Mad</w:t>
      </w:r>
      <w:r w:rsidRPr="00424B2B">
        <w:rPr>
          <w:rFonts w:ascii="Tahoma" w:hAnsi="Tahoma" w:cs="Tahoma"/>
        </w:rPr>
        <w:t>rid</w:t>
      </w:r>
      <w:r w:rsidR="006D7FF6" w:rsidRPr="00424B2B">
        <w:rPr>
          <w:rFonts w:ascii="Tahoma" w:hAnsi="Tahoma" w:cs="Tahoma"/>
          <w:vertAlign w:val="superscript"/>
        </w:rPr>
        <w:t>3</w:t>
      </w:r>
      <w:r w:rsidRPr="00413521">
        <w:rPr>
          <w:rFonts w:ascii="Tahoma" w:hAnsi="Tahoma" w:cs="Tahoma"/>
        </w:rPr>
        <w:t>,</w:t>
      </w:r>
      <w:r w:rsidRPr="00606F04">
        <w:rPr>
          <w:rFonts w:ascii="Tahoma" w:hAnsi="Tahoma" w:cs="Tahoma"/>
        </w:rPr>
        <w:t xml:space="preserve"> y los programas y experiencias de coordinación sociosanitaria que, actualmente, se están desarrollando en la Comunidad de Madrid, tanto las impulsadas desde el ám</w:t>
      </w:r>
      <w:r w:rsidR="00694CAF">
        <w:rPr>
          <w:rFonts w:ascii="Tahoma" w:hAnsi="Tahoma" w:cs="Tahoma"/>
        </w:rPr>
        <w:t xml:space="preserve">bito social como </w:t>
      </w:r>
      <w:r w:rsidR="00962202" w:rsidRPr="00403E44">
        <w:rPr>
          <w:rFonts w:ascii="Tahoma" w:hAnsi="Tahoma" w:cs="Tahoma"/>
        </w:rPr>
        <w:t>desde</w:t>
      </w:r>
      <w:r w:rsidR="00962202">
        <w:rPr>
          <w:rFonts w:ascii="Tahoma" w:hAnsi="Tahoma" w:cs="Tahoma"/>
        </w:rPr>
        <w:t xml:space="preserve"> el</w:t>
      </w:r>
      <w:r w:rsidR="00694CAF">
        <w:rPr>
          <w:rFonts w:ascii="Tahoma" w:hAnsi="Tahoma" w:cs="Tahoma"/>
        </w:rPr>
        <w:t xml:space="preserve"> sanitario.</w:t>
      </w:r>
    </w:p>
    <w:p w:rsidR="004D7EDD" w:rsidRPr="00403E44" w:rsidRDefault="004D7EDD" w:rsidP="00CE6E47">
      <w:pPr>
        <w:spacing w:before="120" w:after="120" w:line="360" w:lineRule="auto"/>
        <w:jc w:val="both"/>
        <w:rPr>
          <w:rFonts w:ascii="Tahoma" w:hAnsi="Tahoma" w:cs="Tahoma"/>
        </w:rPr>
      </w:pPr>
      <w:r w:rsidRPr="00403E44">
        <w:rPr>
          <w:rFonts w:ascii="Tahoma" w:hAnsi="Tahoma" w:cs="Tahoma"/>
        </w:rPr>
        <w:t>Las actuaciones a desarrollar en el marco de estas líneas de intervención se llevarán a cabo a lo largo del periodo 2017-202</w:t>
      </w:r>
      <w:r w:rsidR="00C634E0" w:rsidRPr="00403E44">
        <w:rPr>
          <w:rFonts w:ascii="Tahoma" w:hAnsi="Tahoma" w:cs="Tahoma"/>
        </w:rPr>
        <w:t>1</w:t>
      </w:r>
      <w:r w:rsidRPr="00403E44">
        <w:rPr>
          <w:rFonts w:ascii="Tahoma" w:hAnsi="Tahoma" w:cs="Tahoma"/>
        </w:rPr>
        <w:t>.</w:t>
      </w:r>
    </w:p>
    <w:p w:rsidR="00CE6E47" w:rsidRPr="00606F04" w:rsidRDefault="007015A4" w:rsidP="00CE6E47">
      <w:pPr>
        <w:spacing w:before="120" w:after="120" w:line="360" w:lineRule="auto"/>
        <w:jc w:val="both"/>
        <w:rPr>
          <w:rFonts w:ascii="Tahoma" w:eastAsia="Times New Roman" w:hAnsi="Tahoma" w:cs="Tahoma"/>
          <w:color w:val="4F81BD"/>
        </w:rPr>
      </w:pPr>
      <w:r>
        <w:rPr>
          <w:rFonts w:ascii="Tahoma" w:eastAsia="Times New Roman" w:hAnsi="Tahoma" w:cs="Tahoma"/>
          <w:noProof/>
          <w:color w:val="4F81BD"/>
          <w:lang w:val="es-ES"/>
        </w:rPr>
        <w:pict>
          <v:shapetype id="_x0000_t202" coordsize="21600,21600" o:spt="202" path="m,l,21600r21600,l21600,xe">
            <v:stroke joinstyle="miter"/>
            <v:path gradientshapeok="t" o:connecttype="rect"/>
          </v:shapetype>
          <v:shape id="Cuadro de texto 2" o:spid="_x0000_s1026" type="#_x0000_t202" style="position:absolute;left:0;text-align:left;margin-left:20.95pt;margin-top:50.75pt;width:402.55pt;height:253.1pt;z-index:251657216;visibility:visible" wrapcoords="-40 -64 -40 21728 21640 21728 21640 -64 -40 -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" fillcolor="#b2c4da" strokecolor="#b2c4da" strokeweight="1pt">
            <v:fill color2="#e5ebf2" angle="-45" focus="-50%" type="gradient"/>
            <v:shadow on="t" color="#344d6c" opacity=".5" offset="1pt"/>
            <v:textbox>
              <w:txbxContent>
                <w:p w:rsidR="00435DD0" w:rsidRPr="00E64937" w:rsidRDefault="00435DD0" w:rsidP="00CE2601">
                  <w:pPr>
                    <w:numPr>
                      <w:ilvl w:val="0"/>
                      <w:numId w:val="4"/>
                    </w:numPr>
                    <w:spacing w:before="360" w:after="240" w:line="360" w:lineRule="auto"/>
                    <w:ind w:left="714" w:hanging="357"/>
                    <w:jc w:val="both"/>
                    <w:rPr>
                      <w:rFonts w:ascii="Arial" w:hAnsi="Arial" w:cs="Arial"/>
                      <w:b/>
                      <w:color w:val="4E74A2"/>
                    </w:rPr>
                  </w:pPr>
                  <w:r w:rsidRPr="00E64937">
                    <w:rPr>
                      <w:rFonts w:ascii="Tahoma" w:hAnsi="Tahoma" w:cs="Tahoma"/>
                      <w:b/>
                      <w:color w:val="4E74A2"/>
                    </w:rPr>
                    <w:t>Valoración integral de las situaciones personales que requieren atención sociosanitaria</w:t>
                  </w:r>
                </w:p>
                <w:p w:rsidR="00435DD0" w:rsidRPr="00E64937" w:rsidRDefault="00435DD0" w:rsidP="00CE2601">
                  <w:pPr>
                    <w:numPr>
                      <w:ilvl w:val="0"/>
                      <w:numId w:val="4"/>
                    </w:numPr>
                    <w:spacing w:before="240" w:after="240" w:line="360" w:lineRule="auto"/>
                    <w:ind w:left="714" w:hanging="357"/>
                    <w:jc w:val="both"/>
                    <w:rPr>
                      <w:rFonts w:ascii="Arial" w:hAnsi="Arial" w:cs="Arial"/>
                      <w:b/>
                      <w:color w:val="4E74A2"/>
                    </w:rPr>
                  </w:pPr>
                  <w:r w:rsidRPr="00E64937">
                    <w:rPr>
                      <w:rFonts w:ascii="Tahoma" w:hAnsi="Tahoma" w:cs="Tahoma"/>
                      <w:b/>
                      <w:color w:val="4E74A2"/>
                    </w:rPr>
                    <w:t>Estructuras de coordinación</w:t>
                  </w:r>
                </w:p>
                <w:p w:rsidR="00435DD0" w:rsidRPr="00E64937" w:rsidRDefault="00435DD0" w:rsidP="00CE2601">
                  <w:pPr>
                    <w:numPr>
                      <w:ilvl w:val="0"/>
                      <w:numId w:val="4"/>
                    </w:numPr>
                    <w:spacing w:before="240" w:after="240" w:line="360" w:lineRule="auto"/>
                    <w:ind w:left="714" w:hanging="357"/>
                    <w:jc w:val="both"/>
                    <w:rPr>
                      <w:rFonts w:ascii="Arial" w:hAnsi="Arial" w:cs="Arial"/>
                      <w:b/>
                      <w:color w:val="4E74A2"/>
                    </w:rPr>
                  </w:pPr>
                  <w:r w:rsidRPr="00E64937">
                    <w:rPr>
                      <w:rFonts w:ascii="Tahoma" w:hAnsi="Tahoma" w:cs="Tahoma"/>
                      <w:b/>
                      <w:color w:val="4E74A2"/>
                    </w:rPr>
                    <w:t>Procedimientos de coordinación de recursos y servicios sociosanitarios</w:t>
                  </w:r>
                </w:p>
                <w:p w:rsidR="00435DD0" w:rsidRPr="00E64937" w:rsidRDefault="00435DD0" w:rsidP="00CE2601">
                  <w:pPr>
                    <w:numPr>
                      <w:ilvl w:val="0"/>
                      <w:numId w:val="4"/>
                    </w:numPr>
                    <w:spacing w:before="240" w:after="240" w:line="360" w:lineRule="auto"/>
                    <w:ind w:left="714" w:hanging="357"/>
                    <w:jc w:val="both"/>
                    <w:rPr>
                      <w:rFonts w:ascii="Arial" w:hAnsi="Arial" w:cs="Arial"/>
                      <w:b/>
                      <w:color w:val="4E74A2"/>
                    </w:rPr>
                  </w:pPr>
                  <w:r w:rsidRPr="00E64937">
                    <w:rPr>
                      <w:rFonts w:ascii="Tahoma" w:hAnsi="Tahoma" w:cs="Tahoma"/>
                      <w:b/>
                      <w:color w:val="4E74A2"/>
                    </w:rPr>
                    <w:t>Sistemas de información</w:t>
                  </w:r>
                </w:p>
                <w:p w:rsidR="00435DD0" w:rsidRPr="00E64937" w:rsidRDefault="00435DD0" w:rsidP="00CE2601">
                  <w:pPr>
                    <w:numPr>
                      <w:ilvl w:val="0"/>
                      <w:numId w:val="4"/>
                    </w:numPr>
                    <w:spacing w:before="240" w:after="240" w:line="360" w:lineRule="auto"/>
                    <w:ind w:left="714" w:hanging="357"/>
                    <w:jc w:val="both"/>
                    <w:rPr>
                      <w:rFonts w:ascii="Arial" w:hAnsi="Arial" w:cs="Arial"/>
                      <w:b/>
                      <w:color w:val="4E74A2"/>
                    </w:rPr>
                  </w:pPr>
                  <w:r w:rsidRPr="00E64937">
                    <w:rPr>
                      <w:rFonts w:ascii="Tahoma" w:hAnsi="Tahoma" w:cs="Tahoma"/>
                      <w:b/>
                      <w:color w:val="4E74A2"/>
                    </w:rPr>
                    <w:t>Formación continuada de los profesionales</w:t>
                  </w:r>
                </w:p>
                <w:p w:rsidR="00435DD0" w:rsidRPr="00E64937" w:rsidRDefault="00435DD0" w:rsidP="00CE2601">
                  <w:pPr>
                    <w:numPr>
                      <w:ilvl w:val="0"/>
                      <w:numId w:val="4"/>
                    </w:numPr>
                    <w:spacing w:before="240" w:after="240" w:line="360" w:lineRule="auto"/>
                    <w:ind w:left="714" w:hanging="357"/>
                    <w:jc w:val="both"/>
                    <w:rPr>
                      <w:rFonts w:ascii="Arial" w:hAnsi="Arial" w:cs="Arial"/>
                      <w:b/>
                      <w:color w:val="4E74A2"/>
                    </w:rPr>
                  </w:pPr>
                  <w:r w:rsidRPr="00E64937">
                    <w:rPr>
                      <w:rFonts w:ascii="Tahoma" w:hAnsi="Tahoma" w:cs="Tahoma"/>
                      <w:b/>
                      <w:color w:val="4E74A2"/>
                    </w:rPr>
                    <w:t>Sistemas de financiación y gestión económica</w:t>
                  </w:r>
                </w:p>
              </w:txbxContent>
            </v:textbox>
            <w10:wrap type="through"/>
          </v:shape>
        </w:pict>
      </w:r>
    </w:p>
    <w:p w:rsidR="00CE6E47" w:rsidRPr="007E2797" w:rsidRDefault="00CE6E47" w:rsidP="00CE6E47">
      <w:pPr>
        <w:spacing w:before="120" w:after="120" w:line="360" w:lineRule="auto"/>
        <w:jc w:val="center"/>
        <w:rPr>
          <w:rFonts w:ascii="Tahoma" w:hAnsi="Tahoma" w:cs="Tahoma"/>
          <w:b/>
          <w:color w:val="809EC2"/>
        </w:rPr>
      </w:pPr>
      <w:r w:rsidRPr="007E2797">
        <w:rPr>
          <w:rFonts w:ascii="Tahoma" w:eastAsia="Times New Roman" w:hAnsi="Tahoma" w:cs="Tahoma"/>
          <w:b/>
          <w:color w:val="809EC2"/>
        </w:rPr>
        <w:t>Líneas de intervención para impulsar la atención y coordinación sociosanitaria</w:t>
      </w:r>
    </w:p>
    <w:p w:rsidR="00CE6E47" w:rsidRPr="00AB1C7B" w:rsidRDefault="00CE6E47" w:rsidP="00CE6E47">
      <w:pPr>
        <w:pStyle w:val="Prrafodelista"/>
        <w:spacing w:before="120" w:line="360" w:lineRule="auto"/>
        <w:jc w:val="both"/>
        <w:rPr>
          <w:rFonts w:ascii="Tahoma" w:hAnsi="Tahoma" w:cs="Tahoma"/>
          <w:color w:val="FF0080"/>
          <w:sz w:val="16"/>
          <w:szCs w:val="16"/>
        </w:rPr>
      </w:pPr>
    </w:p>
    <w:p w:rsidR="00CE6E47" w:rsidRPr="00380E77" w:rsidRDefault="00CE6E47" w:rsidP="00CE6E47">
      <w:pPr>
        <w:spacing w:before="120" w:line="360" w:lineRule="auto"/>
        <w:jc w:val="both"/>
        <w:rPr>
          <w:rFonts w:ascii="Tahoma" w:hAnsi="Tahoma" w:cs="Tahoma"/>
          <w:b/>
          <w:color w:val="FFFFFF"/>
        </w:rPr>
        <w:sectPr w:rsidR="00CE6E47" w:rsidRPr="00380E77" w:rsidSect="00CE2601">
          <w:pgSz w:w="11906" w:h="16838"/>
          <w:pgMar w:top="1644" w:right="1701" w:bottom="1418" w:left="1560" w:header="709" w:footer="709" w:gutter="0"/>
          <w:cols w:space="708"/>
          <w:docGrid w:linePitch="360"/>
        </w:sectPr>
      </w:pPr>
    </w:p>
    <w:p w:rsidR="00CE6E47" w:rsidRPr="007A144D" w:rsidRDefault="003C53D7" w:rsidP="00D31CA4">
      <w:pPr>
        <w:pStyle w:val="Ttulo2"/>
        <w:spacing w:line="276" w:lineRule="auto"/>
        <w:rPr>
          <w:b/>
          <w:color w:val="809EC2"/>
        </w:rPr>
      </w:pPr>
      <w:bookmarkStart w:id="9" w:name="_Toc484171752"/>
      <w:r w:rsidRPr="007A144D">
        <w:rPr>
          <w:b/>
          <w:color w:val="809EC2"/>
        </w:rPr>
        <w:lastRenderedPageBreak/>
        <w:t>5</w:t>
      </w:r>
      <w:r w:rsidR="00CE6E47" w:rsidRPr="007A144D">
        <w:rPr>
          <w:b/>
          <w:color w:val="809EC2"/>
        </w:rPr>
        <w:t>.1</w:t>
      </w:r>
      <w:r w:rsidR="00CE6E47" w:rsidRPr="007A144D">
        <w:rPr>
          <w:b/>
          <w:color w:val="809EC2"/>
        </w:rPr>
        <w:tab/>
        <w:t>VALORACIÓN INTEGRAL DE LAS SITUACIONES PERSONALES QUE REQUIEREN ATENCIÓN SOCIOSANITARIA</w:t>
      </w:r>
      <w:bookmarkEnd w:id="9"/>
    </w:p>
    <w:tbl>
      <w:tblPr>
        <w:tblW w:w="8931" w:type="dxa"/>
        <w:tblInd w:w="-34" w:type="dxa"/>
        <w:shd w:val="clear" w:color="auto" w:fill="F4F7FA"/>
        <w:tblLook w:val="04A0"/>
      </w:tblPr>
      <w:tblGrid>
        <w:gridCol w:w="8931"/>
      </w:tblGrid>
      <w:tr w:rsidR="00CE2601" w:rsidRPr="00E64937" w:rsidTr="00CE2601">
        <w:trPr>
          <w:trHeight w:val="124"/>
        </w:trPr>
        <w:tc>
          <w:tcPr>
            <w:tcW w:w="8931" w:type="dxa"/>
            <w:shd w:val="clear" w:color="auto" w:fill="auto"/>
          </w:tcPr>
          <w:p w:rsidR="00CE2601" w:rsidRPr="00E64937" w:rsidRDefault="00CE2601" w:rsidP="00CE2601">
            <w:pPr>
              <w:autoSpaceDE w:val="0"/>
              <w:autoSpaceDN w:val="0"/>
              <w:adjustRightInd w:val="0"/>
              <w:spacing w:after="0" w:line="240" w:lineRule="auto"/>
              <w:jc w:val="both"/>
              <w:rPr>
                <w:rFonts w:ascii="Tahoma" w:hAnsi="Tahoma" w:cs="Tahoma"/>
                <w:b/>
                <w:color w:val="FFFFFF"/>
                <w:sz w:val="16"/>
                <w:szCs w:val="16"/>
              </w:rPr>
            </w:pPr>
          </w:p>
        </w:tc>
      </w:tr>
      <w:tr w:rsidR="00CE2601" w:rsidRPr="00E64937" w:rsidTr="00CE2601">
        <w:trPr>
          <w:trHeight w:val="393"/>
        </w:trPr>
        <w:tc>
          <w:tcPr>
            <w:tcW w:w="8931" w:type="dxa"/>
            <w:shd w:val="clear" w:color="auto" w:fill="548DD4"/>
          </w:tcPr>
          <w:p w:rsidR="00CE2601" w:rsidRPr="00E64937" w:rsidRDefault="00CE2601" w:rsidP="00CE2601">
            <w:pPr>
              <w:autoSpaceDE w:val="0"/>
              <w:autoSpaceDN w:val="0"/>
              <w:adjustRightInd w:val="0"/>
              <w:spacing w:before="60" w:after="60" w:line="240" w:lineRule="auto"/>
              <w:jc w:val="both"/>
              <w:rPr>
                <w:rFonts w:ascii="Tahoma" w:hAnsi="Tahoma" w:cs="Tahoma"/>
                <w:b/>
                <w:color w:val="FFFFFF"/>
                <w:sz w:val="20"/>
                <w:szCs w:val="20"/>
              </w:rPr>
            </w:pPr>
            <w:r w:rsidRPr="00E64937">
              <w:rPr>
                <w:rFonts w:ascii="Tahoma" w:hAnsi="Tahoma" w:cs="Tahoma"/>
                <w:b/>
                <w:color w:val="FFFFFF"/>
                <w:sz w:val="20"/>
                <w:szCs w:val="20"/>
              </w:rPr>
              <w:t>ACTUACIONES</w:t>
            </w:r>
          </w:p>
        </w:tc>
      </w:tr>
      <w:tr w:rsidR="00CE2601" w:rsidRPr="00E64937" w:rsidTr="00CE2601">
        <w:trPr>
          <w:trHeight w:val="623"/>
        </w:trPr>
        <w:tc>
          <w:tcPr>
            <w:tcW w:w="8931" w:type="dxa"/>
            <w:shd w:val="clear" w:color="auto" w:fill="F4F7FA"/>
          </w:tcPr>
          <w:p w:rsidR="00CE2601" w:rsidRPr="00E64937" w:rsidRDefault="00CE2601" w:rsidP="00CE2601">
            <w:pPr>
              <w:numPr>
                <w:ilvl w:val="0"/>
                <w:numId w:val="3"/>
              </w:numPr>
              <w:autoSpaceDE w:val="0"/>
              <w:autoSpaceDN w:val="0"/>
              <w:adjustRightInd w:val="0"/>
              <w:spacing w:before="240" w:after="120" w:line="360" w:lineRule="auto"/>
              <w:ind w:left="714" w:hanging="357"/>
              <w:jc w:val="both"/>
              <w:rPr>
                <w:rFonts w:ascii="Tahoma" w:hAnsi="Tahoma" w:cs="Tahoma"/>
                <w:sz w:val="20"/>
                <w:szCs w:val="20"/>
              </w:rPr>
            </w:pPr>
            <w:r w:rsidRPr="00E64937">
              <w:rPr>
                <w:rFonts w:ascii="Tahoma" w:hAnsi="Tahoma" w:cs="Tahoma"/>
                <w:sz w:val="20"/>
                <w:szCs w:val="20"/>
              </w:rPr>
              <w:t>Definición del perfil de la persona con necesidades de atención sociosanitaria en base a criterios cl</w:t>
            </w:r>
            <w:r w:rsidR="00694CAF">
              <w:rPr>
                <w:rFonts w:ascii="Tahoma" w:hAnsi="Tahoma" w:cs="Tahoma"/>
                <w:sz w:val="20"/>
                <w:szCs w:val="20"/>
              </w:rPr>
              <w:t>ínicos, funcionales y sociales.</w:t>
            </w:r>
          </w:p>
          <w:p w:rsidR="00CE2601" w:rsidRPr="00E64937" w:rsidRDefault="00CE2601" w:rsidP="00CE2601">
            <w:pPr>
              <w:numPr>
                <w:ilvl w:val="0"/>
                <w:numId w:val="3"/>
              </w:numPr>
              <w:autoSpaceDE w:val="0"/>
              <w:autoSpaceDN w:val="0"/>
              <w:adjustRightInd w:val="0"/>
              <w:spacing w:before="120" w:after="120" w:line="360" w:lineRule="auto"/>
              <w:ind w:left="714" w:hanging="357"/>
              <w:jc w:val="both"/>
              <w:rPr>
                <w:rFonts w:ascii="Tahoma" w:hAnsi="Tahoma" w:cs="Tahoma"/>
                <w:sz w:val="20"/>
                <w:szCs w:val="20"/>
              </w:rPr>
            </w:pPr>
            <w:r w:rsidRPr="00E64937">
              <w:rPr>
                <w:rFonts w:ascii="Tahoma" w:hAnsi="Tahoma" w:cs="Tahoma"/>
                <w:sz w:val="20"/>
                <w:szCs w:val="20"/>
              </w:rPr>
              <w:t>Determinación de la población diana en función de los perfiles de necesidad y el establecimiento adecuado de prioridades e</w:t>
            </w:r>
            <w:r w:rsidR="00694CAF">
              <w:rPr>
                <w:rFonts w:ascii="Tahoma" w:hAnsi="Tahoma" w:cs="Tahoma"/>
                <w:sz w:val="20"/>
                <w:szCs w:val="20"/>
              </w:rPr>
              <w:t>n la atención.</w:t>
            </w:r>
          </w:p>
          <w:p w:rsidR="00CE2601" w:rsidRPr="00E64937" w:rsidRDefault="00CE2601" w:rsidP="00CE2601">
            <w:pPr>
              <w:numPr>
                <w:ilvl w:val="0"/>
                <w:numId w:val="3"/>
              </w:numPr>
              <w:autoSpaceDE w:val="0"/>
              <w:autoSpaceDN w:val="0"/>
              <w:adjustRightInd w:val="0"/>
              <w:spacing w:before="120" w:after="120" w:line="360" w:lineRule="auto"/>
              <w:ind w:left="714" w:hanging="357"/>
              <w:jc w:val="both"/>
              <w:rPr>
                <w:rFonts w:ascii="Tahoma" w:hAnsi="Tahoma" w:cs="Tahoma"/>
                <w:sz w:val="20"/>
                <w:szCs w:val="20"/>
              </w:rPr>
            </w:pPr>
            <w:r w:rsidRPr="00E64937">
              <w:rPr>
                <w:rFonts w:ascii="Tahoma" w:hAnsi="Tahoma" w:cs="Tahoma"/>
                <w:sz w:val="20"/>
                <w:szCs w:val="20"/>
              </w:rPr>
              <w:t>Establecimiento de un sistema de valoración integral, social, clínica y funcional de la persona, de su cuidador principal, así como de su entorno familiar que aporte datos básicos para evaluar la necesidad de cuidados sanitarios y de atención social, lo cual permitirá identificar su grado de fragilidad y prestarle la at</w:t>
            </w:r>
            <w:r w:rsidR="00694CAF">
              <w:rPr>
                <w:rFonts w:ascii="Tahoma" w:hAnsi="Tahoma" w:cs="Tahoma"/>
                <w:sz w:val="20"/>
                <w:szCs w:val="20"/>
              </w:rPr>
              <w:t>ención y los apoyos necesarios.</w:t>
            </w:r>
          </w:p>
          <w:p w:rsidR="00CE2601" w:rsidRPr="00E64937" w:rsidRDefault="00CE2601" w:rsidP="00CE2601">
            <w:pPr>
              <w:numPr>
                <w:ilvl w:val="0"/>
                <w:numId w:val="3"/>
              </w:numPr>
              <w:autoSpaceDE w:val="0"/>
              <w:autoSpaceDN w:val="0"/>
              <w:adjustRightInd w:val="0"/>
              <w:spacing w:before="120" w:after="120" w:line="360" w:lineRule="auto"/>
              <w:ind w:left="714" w:hanging="357"/>
              <w:jc w:val="both"/>
              <w:rPr>
                <w:rFonts w:ascii="Tahoma" w:hAnsi="Tahoma" w:cs="Tahoma"/>
                <w:sz w:val="20"/>
                <w:szCs w:val="20"/>
              </w:rPr>
            </w:pPr>
            <w:r w:rsidRPr="00E64937">
              <w:rPr>
                <w:rFonts w:ascii="Tahoma" w:hAnsi="Tahoma" w:cs="Tahoma"/>
                <w:sz w:val="20"/>
                <w:szCs w:val="20"/>
              </w:rPr>
              <w:t>Elaboración de planes individualizados de atención, basados en los factores sanitarios e indicadores sociales de riesgo, así como en los diagnósticos sanitarios y sociales identificados, en las necesidades de la persona y de su entorno familiar, que integre la atención socio-sanitaria.</w:t>
            </w:r>
          </w:p>
          <w:p w:rsidR="00CE2601" w:rsidRPr="00E64937" w:rsidRDefault="00CE2601" w:rsidP="006D01AA">
            <w:pPr>
              <w:numPr>
                <w:ilvl w:val="0"/>
                <w:numId w:val="3"/>
              </w:numPr>
              <w:autoSpaceDE w:val="0"/>
              <w:autoSpaceDN w:val="0"/>
              <w:adjustRightInd w:val="0"/>
              <w:spacing w:before="120" w:after="240" w:line="360" w:lineRule="auto"/>
              <w:ind w:left="714" w:hanging="357"/>
              <w:jc w:val="both"/>
              <w:rPr>
                <w:rFonts w:ascii="Tahoma" w:hAnsi="Tahoma" w:cs="Tahoma"/>
                <w:color w:val="FF0000"/>
                <w:sz w:val="20"/>
                <w:szCs w:val="20"/>
              </w:rPr>
            </w:pPr>
            <w:r w:rsidRPr="00E64937">
              <w:rPr>
                <w:rFonts w:ascii="Tahoma" w:hAnsi="Tahoma" w:cs="Tahoma"/>
                <w:sz w:val="20"/>
                <w:szCs w:val="20"/>
              </w:rPr>
              <w:t>Generación de espacios de participación y mecanismos de expresión de los usuarios, familiares y cuidadores para una adecuada detección de necesidades y para el fomento de la implicación de la persona en el cuidado de su salud.</w:t>
            </w:r>
          </w:p>
        </w:tc>
      </w:tr>
      <w:tr w:rsidR="00CE2601" w:rsidRPr="00E64937" w:rsidTr="00CE2601">
        <w:trPr>
          <w:trHeight w:val="420"/>
        </w:trPr>
        <w:tc>
          <w:tcPr>
            <w:tcW w:w="8931" w:type="dxa"/>
            <w:shd w:val="clear" w:color="auto" w:fill="548DD4"/>
          </w:tcPr>
          <w:p w:rsidR="00CE2601" w:rsidRPr="00E64937" w:rsidRDefault="00CE2601" w:rsidP="00CE2601">
            <w:pPr>
              <w:autoSpaceDE w:val="0"/>
              <w:autoSpaceDN w:val="0"/>
              <w:adjustRightInd w:val="0"/>
              <w:spacing w:before="60" w:after="60" w:line="240" w:lineRule="auto"/>
              <w:jc w:val="both"/>
              <w:rPr>
                <w:rFonts w:ascii="Tahoma" w:hAnsi="Tahoma" w:cs="Tahoma"/>
                <w:sz w:val="20"/>
                <w:szCs w:val="20"/>
              </w:rPr>
            </w:pPr>
            <w:r w:rsidRPr="00E64937">
              <w:rPr>
                <w:rFonts w:ascii="Tahoma" w:hAnsi="Tahoma" w:cs="Tahoma"/>
                <w:b/>
                <w:color w:val="FFFFFF"/>
                <w:sz w:val="20"/>
                <w:szCs w:val="20"/>
              </w:rPr>
              <w:t>RESPONSABLE DE LA LÍNEA DE INTERVENCIÓN</w:t>
            </w:r>
          </w:p>
        </w:tc>
      </w:tr>
      <w:tr w:rsidR="00CE2601" w:rsidRPr="00E64937" w:rsidTr="00CE2601">
        <w:trPr>
          <w:trHeight w:val="407"/>
        </w:trPr>
        <w:tc>
          <w:tcPr>
            <w:tcW w:w="8931" w:type="dxa"/>
            <w:shd w:val="clear" w:color="auto" w:fill="F4F7FA"/>
          </w:tcPr>
          <w:p w:rsidR="00CE2601" w:rsidRPr="00E64937" w:rsidRDefault="00A70811" w:rsidP="00CE2601">
            <w:pPr>
              <w:autoSpaceDE w:val="0"/>
              <w:autoSpaceDN w:val="0"/>
              <w:adjustRightInd w:val="0"/>
              <w:spacing w:before="120" w:after="120" w:line="360" w:lineRule="auto"/>
              <w:jc w:val="both"/>
              <w:rPr>
                <w:rFonts w:ascii="Tahoma" w:hAnsi="Tahoma" w:cs="Tahoma"/>
                <w:sz w:val="20"/>
                <w:szCs w:val="20"/>
              </w:rPr>
            </w:pPr>
            <w:r>
              <w:rPr>
                <w:rFonts w:ascii="Tahoma" w:hAnsi="Tahoma" w:cs="Tahoma"/>
                <w:sz w:val="20"/>
                <w:szCs w:val="20"/>
              </w:rPr>
              <w:t xml:space="preserve">Consejería de Sanidad: </w:t>
            </w:r>
            <w:r w:rsidR="00CE2601" w:rsidRPr="00E64937">
              <w:rPr>
                <w:rFonts w:ascii="Tahoma" w:hAnsi="Tahoma" w:cs="Tahoma"/>
                <w:sz w:val="20"/>
                <w:szCs w:val="20"/>
              </w:rPr>
              <w:t>Subdirección General de Continuidad Asistencial y Gerencia Asistencial de Atención Primaria. DG Coordinación de la Asistencia Sanitaria.</w:t>
            </w:r>
          </w:p>
          <w:p w:rsidR="00CE2601" w:rsidRPr="00E64937" w:rsidRDefault="00B0388B" w:rsidP="006D01AA">
            <w:pPr>
              <w:autoSpaceDE w:val="0"/>
              <w:autoSpaceDN w:val="0"/>
              <w:adjustRightInd w:val="0"/>
              <w:spacing w:before="120" w:after="240" w:line="360" w:lineRule="auto"/>
              <w:jc w:val="both"/>
              <w:rPr>
                <w:rFonts w:ascii="Tahoma" w:hAnsi="Tahoma" w:cs="Tahoma"/>
                <w:color w:val="FF0000"/>
                <w:sz w:val="20"/>
                <w:szCs w:val="20"/>
              </w:rPr>
            </w:pPr>
            <w:r w:rsidRPr="00E64937">
              <w:rPr>
                <w:rFonts w:ascii="Tahoma" w:hAnsi="Tahoma" w:cs="Tahoma"/>
                <w:sz w:val="20"/>
                <w:szCs w:val="20"/>
              </w:rPr>
              <w:t xml:space="preserve">Consejería de Políticas Sociales y </w:t>
            </w:r>
            <w:r w:rsidRPr="00413521">
              <w:rPr>
                <w:rFonts w:ascii="Tahoma" w:hAnsi="Tahoma" w:cs="Tahoma"/>
                <w:sz w:val="20"/>
                <w:szCs w:val="20"/>
              </w:rPr>
              <w:t xml:space="preserve">Familia: </w:t>
            </w:r>
            <w:r w:rsidR="00CE2601" w:rsidRPr="00413521">
              <w:rPr>
                <w:rFonts w:ascii="Tahoma" w:hAnsi="Tahoma" w:cs="Tahoma"/>
                <w:sz w:val="20"/>
                <w:szCs w:val="20"/>
              </w:rPr>
              <w:t>DG Atención a la Dependencia y al Mayor / DG de Atención a Personas con Discapacidad.</w:t>
            </w:r>
          </w:p>
        </w:tc>
      </w:tr>
      <w:tr w:rsidR="00CE2601" w:rsidRPr="00E64937" w:rsidTr="00CE2601">
        <w:trPr>
          <w:trHeight w:val="411"/>
        </w:trPr>
        <w:tc>
          <w:tcPr>
            <w:tcW w:w="8931" w:type="dxa"/>
            <w:shd w:val="clear" w:color="auto" w:fill="548DD4"/>
          </w:tcPr>
          <w:p w:rsidR="00CE2601" w:rsidRPr="00E64937" w:rsidRDefault="00CE2601" w:rsidP="00CE2601">
            <w:pPr>
              <w:autoSpaceDE w:val="0"/>
              <w:autoSpaceDN w:val="0"/>
              <w:adjustRightInd w:val="0"/>
              <w:spacing w:before="60" w:after="60" w:line="240" w:lineRule="auto"/>
              <w:jc w:val="both"/>
              <w:rPr>
                <w:rFonts w:ascii="Tahoma" w:hAnsi="Tahoma" w:cs="Tahoma"/>
                <w:b/>
                <w:color w:val="FFFFFF"/>
                <w:sz w:val="20"/>
                <w:szCs w:val="20"/>
              </w:rPr>
            </w:pPr>
            <w:r w:rsidRPr="00E64937">
              <w:rPr>
                <w:rFonts w:ascii="Tahoma" w:hAnsi="Tahoma" w:cs="Tahoma"/>
                <w:b/>
                <w:color w:val="FFFFFF"/>
                <w:sz w:val="20"/>
                <w:szCs w:val="20"/>
              </w:rPr>
              <w:t>PARTICIPANTES EN LA LÍNEA DE INTERVENCIÓN</w:t>
            </w:r>
          </w:p>
        </w:tc>
      </w:tr>
      <w:tr w:rsidR="00CE2601" w:rsidRPr="00E64937" w:rsidTr="00CE2601">
        <w:trPr>
          <w:trHeight w:val="623"/>
        </w:trPr>
        <w:tc>
          <w:tcPr>
            <w:tcW w:w="8931" w:type="dxa"/>
            <w:shd w:val="clear" w:color="auto" w:fill="F4F7FA"/>
          </w:tcPr>
          <w:p w:rsidR="00CE2601" w:rsidRPr="00E64937" w:rsidRDefault="00CE2601" w:rsidP="006D01AA">
            <w:pPr>
              <w:autoSpaceDE w:val="0"/>
              <w:autoSpaceDN w:val="0"/>
              <w:adjustRightInd w:val="0"/>
              <w:spacing w:before="240" w:after="120" w:line="360" w:lineRule="auto"/>
              <w:jc w:val="both"/>
              <w:rPr>
                <w:rFonts w:ascii="Tahoma" w:hAnsi="Tahoma" w:cs="Tahoma"/>
                <w:sz w:val="20"/>
                <w:szCs w:val="20"/>
              </w:rPr>
            </w:pPr>
            <w:r w:rsidRPr="00E64937">
              <w:rPr>
                <w:rFonts w:ascii="Tahoma" w:hAnsi="Tahoma" w:cs="Tahoma"/>
                <w:sz w:val="20"/>
                <w:szCs w:val="20"/>
              </w:rPr>
              <w:t>Subdirección General de Humanización de la Asistencia Sanitaria. DG Coordinación de la Atención al Ciudadano y Humanización de la Asistencia.</w:t>
            </w:r>
          </w:p>
          <w:p w:rsidR="00CE2601" w:rsidRPr="00413521" w:rsidRDefault="00CE2601" w:rsidP="00CE2601">
            <w:pPr>
              <w:autoSpaceDE w:val="0"/>
              <w:autoSpaceDN w:val="0"/>
              <w:adjustRightInd w:val="0"/>
              <w:spacing w:before="120" w:after="120" w:line="360" w:lineRule="auto"/>
              <w:jc w:val="both"/>
              <w:rPr>
                <w:rFonts w:ascii="Tahoma" w:hAnsi="Tahoma" w:cs="Tahoma"/>
                <w:sz w:val="20"/>
                <w:szCs w:val="20"/>
              </w:rPr>
            </w:pPr>
            <w:r w:rsidRPr="00E64937">
              <w:rPr>
                <w:rFonts w:ascii="Tahoma" w:hAnsi="Tahoma" w:cs="Tahoma"/>
                <w:sz w:val="20"/>
                <w:szCs w:val="20"/>
              </w:rPr>
              <w:t xml:space="preserve">Oficina Regional de Salud Mental. Gerencia Asistencial de Atención Hospitalaria. Dirección General de Coordinación de la Asistencia </w:t>
            </w:r>
            <w:r w:rsidR="00694CAF">
              <w:rPr>
                <w:rFonts w:ascii="Tahoma" w:hAnsi="Tahoma" w:cs="Tahoma"/>
                <w:sz w:val="20"/>
                <w:szCs w:val="20"/>
              </w:rPr>
              <w:t>Sanitaria.</w:t>
            </w:r>
          </w:p>
          <w:p w:rsidR="00B019C6" w:rsidRDefault="00CE2601" w:rsidP="00CE2601">
            <w:pPr>
              <w:autoSpaceDE w:val="0"/>
              <w:autoSpaceDN w:val="0"/>
              <w:adjustRightInd w:val="0"/>
              <w:spacing w:before="120" w:after="120" w:line="360" w:lineRule="auto"/>
              <w:jc w:val="both"/>
              <w:rPr>
                <w:rFonts w:ascii="Tahoma" w:hAnsi="Tahoma" w:cs="Tahoma"/>
                <w:sz w:val="20"/>
                <w:szCs w:val="20"/>
              </w:rPr>
            </w:pPr>
            <w:r w:rsidRPr="00413521">
              <w:rPr>
                <w:rFonts w:ascii="Tahoma" w:hAnsi="Tahoma" w:cs="Tahoma"/>
                <w:sz w:val="20"/>
                <w:szCs w:val="20"/>
              </w:rPr>
              <w:t>DG Sistemas de Información Sanitaria</w:t>
            </w:r>
            <w:r w:rsidR="00B019C6">
              <w:rPr>
                <w:rFonts w:ascii="Tahoma" w:hAnsi="Tahoma" w:cs="Tahoma"/>
                <w:sz w:val="20"/>
                <w:szCs w:val="20"/>
              </w:rPr>
              <w:t>.</w:t>
            </w:r>
          </w:p>
          <w:p w:rsidR="00CE2601" w:rsidRPr="00E64937" w:rsidRDefault="00B5496C" w:rsidP="00CE2601">
            <w:pPr>
              <w:autoSpaceDE w:val="0"/>
              <w:autoSpaceDN w:val="0"/>
              <w:adjustRightInd w:val="0"/>
              <w:spacing w:before="120" w:after="120" w:line="360" w:lineRule="auto"/>
              <w:jc w:val="both"/>
              <w:rPr>
                <w:rFonts w:ascii="Tahoma" w:hAnsi="Tahoma" w:cs="Tahoma"/>
                <w:sz w:val="20"/>
                <w:szCs w:val="20"/>
              </w:rPr>
            </w:pPr>
            <w:r w:rsidRPr="00413521">
              <w:rPr>
                <w:rFonts w:ascii="Tahoma" w:hAnsi="Tahoma" w:cs="Tahoma"/>
                <w:sz w:val="20"/>
                <w:szCs w:val="20"/>
              </w:rPr>
              <w:t xml:space="preserve">Unidad de Formación </w:t>
            </w:r>
            <w:r w:rsidR="00FF7F5C" w:rsidRPr="00413521">
              <w:rPr>
                <w:rFonts w:ascii="Tahoma" w:hAnsi="Tahoma" w:cs="Tahoma"/>
                <w:sz w:val="20"/>
                <w:szCs w:val="20"/>
              </w:rPr>
              <w:t>Continuada de</w:t>
            </w:r>
            <w:r w:rsidR="00CE2601" w:rsidRPr="00E64937">
              <w:rPr>
                <w:rFonts w:ascii="Tahoma" w:hAnsi="Tahoma" w:cs="Tahoma"/>
                <w:sz w:val="20"/>
                <w:szCs w:val="20"/>
              </w:rPr>
              <w:t xml:space="preserve"> la Gerencia Asistencial de Atención Primaria.</w:t>
            </w:r>
          </w:p>
          <w:p w:rsidR="00B019C6" w:rsidRDefault="00CE2601" w:rsidP="00CE2601">
            <w:pPr>
              <w:autoSpaceDE w:val="0"/>
              <w:autoSpaceDN w:val="0"/>
              <w:adjustRightInd w:val="0"/>
              <w:spacing w:before="120" w:after="120" w:line="360" w:lineRule="auto"/>
              <w:jc w:val="both"/>
              <w:rPr>
                <w:rFonts w:ascii="Tahoma" w:hAnsi="Tahoma" w:cs="Tahoma"/>
                <w:sz w:val="20"/>
                <w:szCs w:val="20"/>
              </w:rPr>
            </w:pPr>
            <w:r w:rsidRPr="00E64937">
              <w:rPr>
                <w:rFonts w:ascii="Tahoma" w:hAnsi="Tahoma" w:cs="Tahoma"/>
                <w:sz w:val="20"/>
                <w:szCs w:val="20"/>
              </w:rPr>
              <w:lastRenderedPageBreak/>
              <w:t>Gerencia de la Agenci</w:t>
            </w:r>
            <w:r w:rsidR="00694CAF">
              <w:rPr>
                <w:rFonts w:ascii="Tahoma" w:hAnsi="Tahoma" w:cs="Tahoma"/>
                <w:sz w:val="20"/>
                <w:szCs w:val="20"/>
              </w:rPr>
              <w:t>a Madrileña de Atención Social</w:t>
            </w:r>
          </w:p>
          <w:p w:rsidR="00B019C6" w:rsidRDefault="00B019C6" w:rsidP="00CE2601">
            <w:pPr>
              <w:autoSpaceDE w:val="0"/>
              <w:autoSpaceDN w:val="0"/>
              <w:adjustRightInd w:val="0"/>
              <w:spacing w:before="120" w:after="120" w:line="360" w:lineRule="auto"/>
              <w:jc w:val="both"/>
              <w:rPr>
                <w:rFonts w:ascii="Tahoma" w:hAnsi="Tahoma" w:cs="Tahoma"/>
                <w:sz w:val="20"/>
                <w:szCs w:val="20"/>
              </w:rPr>
            </w:pPr>
            <w:r>
              <w:rPr>
                <w:rFonts w:ascii="Tahoma" w:hAnsi="Tahoma" w:cs="Tahoma"/>
                <w:sz w:val="20"/>
                <w:szCs w:val="20"/>
              </w:rPr>
              <w:t>Subdirección General de Gestión y Tramitación del Procedimiento de Dependencia</w:t>
            </w:r>
          </w:p>
          <w:p w:rsidR="00CE2601" w:rsidRDefault="00B019C6" w:rsidP="00CE2601">
            <w:pPr>
              <w:autoSpaceDE w:val="0"/>
              <w:autoSpaceDN w:val="0"/>
              <w:adjustRightInd w:val="0"/>
              <w:spacing w:before="120" w:after="120" w:line="360" w:lineRule="auto"/>
              <w:jc w:val="both"/>
              <w:rPr>
                <w:rFonts w:ascii="Tahoma" w:hAnsi="Tahoma" w:cs="Tahoma"/>
                <w:sz w:val="20"/>
                <w:szCs w:val="20"/>
              </w:rPr>
            </w:pPr>
            <w:r>
              <w:rPr>
                <w:rFonts w:ascii="Tahoma" w:hAnsi="Tahoma" w:cs="Tahoma"/>
                <w:sz w:val="20"/>
                <w:szCs w:val="20"/>
              </w:rPr>
              <w:t>Subdirección General de Valoración de la Discapacidad</w:t>
            </w:r>
            <w:r w:rsidR="00694CAF">
              <w:rPr>
                <w:rFonts w:ascii="Tahoma" w:hAnsi="Tahoma" w:cs="Tahoma"/>
                <w:sz w:val="20"/>
                <w:szCs w:val="20"/>
              </w:rPr>
              <w:t>.</w:t>
            </w:r>
          </w:p>
          <w:p w:rsidR="00B019C6" w:rsidRPr="006D01AA" w:rsidRDefault="00B019C6" w:rsidP="00CE2601">
            <w:pPr>
              <w:autoSpaceDE w:val="0"/>
              <w:autoSpaceDN w:val="0"/>
              <w:adjustRightInd w:val="0"/>
              <w:spacing w:before="120" w:after="120" w:line="360" w:lineRule="auto"/>
              <w:jc w:val="both"/>
              <w:rPr>
                <w:rFonts w:ascii="Tahoma" w:hAnsi="Tahoma" w:cs="Tahoma"/>
                <w:sz w:val="20"/>
                <w:szCs w:val="20"/>
              </w:rPr>
            </w:pPr>
          </w:p>
        </w:tc>
      </w:tr>
      <w:tr w:rsidR="00CE2601" w:rsidRPr="00E64937" w:rsidTr="00CE2601">
        <w:trPr>
          <w:trHeight w:val="414"/>
        </w:trPr>
        <w:tc>
          <w:tcPr>
            <w:tcW w:w="8931" w:type="dxa"/>
            <w:shd w:val="clear" w:color="auto" w:fill="548DD4"/>
          </w:tcPr>
          <w:p w:rsidR="00CE2601" w:rsidRPr="00E64937" w:rsidRDefault="00CE2601" w:rsidP="00CE2601">
            <w:pPr>
              <w:autoSpaceDE w:val="0"/>
              <w:autoSpaceDN w:val="0"/>
              <w:adjustRightInd w:val="0"/>
              <w:spacing w:before="60" w:after="60" w:line="240" w:lineRule="auto"/>
              <w:jc w:val="both"/>
              <w:rPr>
                <w:rFonts w:ascii="Tahoma" w:hAnsi="Tahoma" w:cs="Tahoma"/>
                <w:sz w:val="20"/>
                <w:szCs w:val="20"/>
              </w:rPr>
            </w:pPr>
            <w:r w:rsidRPr="00E64937">
              <w:rPr>
                <w:rFonts w:ascii="Tahoma" w:hAnsi="Tahoma" w:cs="Tahoma"/>
                <w:b/>
                <w:color w:val="FFFFFF"/>
                <w:sz w:val="20"/>
                <w:szCs w:val="20"/>
              </w:rPr>
              <w:lastRenderedPageBreak/>
              <w:t>INDICADORES</w:t>
            </w:r>
          </w:p>
        </w:tc>
      </w:tr>
      <w:tr w:rsidR="00CE2601" w:rsidRPr="00E64937" w:rsidTr="00CE2601">
        <w:trPr>
          <w:trHeight w:val="623"/>
        </w:trPr>
        <w:tc>
          <w:tcPr>
            <w:tcW w:w="8931" w:type="dxa"/>
            <w:shd w:val="clear" w:color="auto" w:fill="F4F7FA"/>
          </w:tcPr>
          <w:p w:rsidR="00CE2601" w:rsidRPr="00E64937" w:rsidRDefault="00CE2601" w:rsidP="006D01AA">
            <w:pPr>
              <w:numPr>
                <w:ilvl w:val="0"/>
                <w:numId w:val="7"/>
              </w:numPr>
              <w:autoSpaceDE w:val="0"/>
              <w:autoSpaceDN w:val="0"/>
              <w:adjustRightInd w:val="0"/>
              <w:spacing w:before="240" w:after="120" w:line="360" w:lineRule="auto"/>
              <w:ind w:left="363" w:hanging="357"/>
              <w:jc w:val="both"/>
              <w:rPr>
                <w:rFonts w:ascii="Tahoma" w:hAnsi="Tahoma" w:cs="Tahoma"/>
                <w:sz w:val="20"/>
                <w:szCs w:val="20"/>
              </w:rPr>
            </w:pPr>
            <w:r w:rsidRPr="00E64937">
              <w:rPr>
                <w:rFonts w:ascii="Tahoma" w:hAnsi="Tahoma" w:cs="Tahoma"/>
                <w:sz w:val="20"/>
                <w:szCs w:val="20"/>
              </w:rPr>
              <w:t>Existencia de un documento que defina los criterios de identificación de las personas con necesidades de atención sociosanitaria.</w:t>
            </w:r>
          </w:p>
          <w:p w:rsidR="00CE2601" w:rsidRPr="00E64937" w:rsidRDefault="00CE2601" w:rsidP="00CE2601">
            <w:pPr>
              <w:numPr>
                <w:ilvl w:val="0"/>
                <w:numId w:val="7"/>
              </w:numPr>
              <w:autoSpaceDE w:val="0"/>
              <w:autoSpaceDN w:val="0"/>
              <w:adjustRightInd w:val="0"/>
              <w:spacing w:before="120" w:after="120" w:line="360" w:lineRule="auto"/>
              <w:ind w:left="363" w:hanging="357"/>
              <w:jc w:val="both"/>
              <w:rPr>
                <w:rFonts w:ascii="Tahoma" w:hAnsi="Tahoma" w:cs="Tahoma"/>
                <w:sz w:val="20"/>
                <w:szCs w:val="20"/>
              </w:rPr>
            </w:pPr>
            <w:r w:rsidRPr="00E64937">
              <w:rPr>
                <w:rFonts w:ascii="Tahoma" w:hAnsi="Tahoma" w:cs="Tahoma"/>
                <w:sz w:val="20"/>
                <w:szCs w:val="20"/>
              </w:rPr>
              <w:t>Existencia de un documento que defina los parámetros para la valoración integral, social, clínica y funcional de la persona y su cuidador principal que aporte datos básicos para evaluar la necesidad de cuidados sanitarios y sociales.</w:t>
            </w:r>
          </w:p>
          <w:p w:rsidR="00CE2601" w:rsidRPr="00E64937" w:rsidRDefault="00CE2601" w:rsidP="00CE2601">
            <w:pPr>
              <w:numPr>
                <w:ilvl w:val="0"/>
                <w:numId w:val="7"/>
              </w:numPr>
              <w:autoSpaceDE w:val="0"/>
              <w:autoSpaceDN w:val="0"/>
              <w:adjustRightInd w:val="0"/>
              <w:spacing w:before="120" w:after="120" w:line="360" w:lineRule="auto"/>
              <w:ind w:hanging="357"/>
              <w:jc w:val="both"/>
              <w:rPr>
                <w:rFonts w:ascii="Tahoma" w:hAnsi="Tahoma" w:cs="Tahoma"/>
                <w:sz w:val="20"/>
                <w:szCs w:val="20"/>
              </w:rPr>
            </w:pPr>
            <w:r w:rsidRPr="00E64937">
              <w:rPr>
                <w:rFonts w:ascii="Tahoma" w:hAnsi="Tahoma" w:cs="Tahoma"/>
                <w:sz w:val="20"/>
                <w:szCs w:val="20"/>
              </w:rPr>
              <w:t>Porcentaje de personas con una valoración integral, social, clínica y funcional realizada respecto a la población diana identificada.</w:t>
            </w:r>
          </w:p>
          <w:p w:rsidR="00CE2601" w:rsidRPr="00E64937" w:rsidRDefault="00CE2601" w:rsidP="00CE2601">
            <w:pPr>
              <w:numPr>
                <w:ilvl w:val="0"/>
                <w:numId w:val="7"/>
              </w:numPr>
              <w:autoSpaceDE w:val="0"/>
              <w:autoSpaceDN w:val="0"/>
              <w:adjustRightInd w:val="0"/>
              <w:spacing w:before="120" w:after="120" w:line="360" w:lineRule="auto"/>
              <w:ind w:hanging="357"/>
              <w:jc w:val="both"/>
              <w:rPr>
                <w:rFonts w:ascii="Tahoma" w:hAnsi="Tahoma" w:cs="Tahoma"/>
                <w:color w:val="000000"/>
                <w:sz w:val="20"/>
                <w:szCs w:val="20"/>
              </w:rPr>
            </w:pPr>
            <w:r w:rsidRPr="00E64937">
              <w:rPr>
                <w:rFonts w:ascii="Tahoma" w:hAnsi="Tahoma" w:cs="Tahoma"/>
                <w:color w:val="000000"/>
                <w:sz w:val="20"/>
                <w:szCs w:val="20"/>
              </w:rPr>
              <w:t>Existencia de un protocolo que defina los contenidos de los planes ind</w:t>
            </w:r>
            <w:r w:rsidR="00EA4A58">
              <w:rPr>
                <w:rFonts w:ascii="Tahoma" w:hAnsi="Tahoma" w:cs="Tahoma"/>
                <w:color w:val="000000"/>
                <w:sz w:val="20"/>
                <w:szCs w:val="20"/>
              </w:rPr>
              <w:t>ividualizados de atención</w:t>
            </w:r>
            <w:r w:rsidRPr="00E64937">
              <w:rPr>
                <w:rFonts w:ascii="Tahoma" w:hAnsi="Tahoma" w:cs="Tahoma"/>
                <w:color w:val="000000"/>
                <w:sz w:val="20"/>
                <w:szCs w:val="20"/>
              </w:rPr>
              <w:t xml:space="preserve"> sociosanitaria, que integren la atención médica, los cuidados de enfermería, los cuidados sociales y las inter</w:t>
            </w:r>
            <w:r w:rsidR="00B11438">
              <w:rPr>
                <w:rFonts w:ascii="Tahoma" w:hAnsi="Tahoma" w:cs="Tahoma"/>
                <w:color w:val="000000"/>
                <w:sz w:val="20"/>
                <w:szCs w:val="20"/>
              </w:rPr>
              <w:t>venciones en el área funcional.</w:t>
            </w:r>
          </w:p>
          <w:p w:rsidR="00CE2601" w:rsidRPr="00E64937" w:rsidRDefault="00CE2601" w:rsidP="00CE2601">
            <w:pPr>
              <w:numPr>
                <w:ilvl w:val="0"/>
                <w:numId w:val="7"/>
              </w:numPr>
              <w:autoSpaceDE w:val="0"/>
              <w:autoSpaceDN w:val="0"/>
              <w:adjustRightInd w:val="0"/>
              <w:spacing w:before="120" w:after="120" w:line="360" w:lineRule="auto"/>
              <w:ind w:hanging="357"/>
              <w:jc w:val="both"/>
              <w:rPr>
                <w:rFonts w:ascii="Tahoma" w:hAnsi="Tahoma" w:cs="Tahoma"/>
                <w:sz w:val="20"/>
                <w:szCs w:val="20"/>
              </w:rPr>
            </w:pPr>
            <w:r w:rsidRPr="00E64937">
              <w:rPr>
                <w:rFonts w:ascii="Tahoma" w:hAnsi="Tahoma" w:cs="Tahoma"/>
                <w:sz w:val="20"/>
                <w:szCs w:val="20"/>
              </w:rPr>
              <w:t>Porcentaje de personas con un plan individualizado de atención integral (sociosanitaria) respecto a la población con valoración integral realizada.</w:t>
            </w:r>
          </w:p>
          <w:p w:rsidR="00CE2601" w:rsidRPr="00E64937" w:rsidRDefault="00CE2601" w:rsidP="00CE2601">
            <w:pPr>
              <w:numPr>
                <w:ilvl w:val="0"/>
                <w:numId w:val="7"/>
              </w:numPr>
              <w:autoSpaceDE w:val="0"/>
              <w:autoSpaceDN w:val="0"/>
              <w:adjustRightInd w:val="0"/>
              <w:spacing w:before="120" w:after="120" w:line="360" w:lineRule="auto"/>
              <w:ind w:hanging="357"/>
              <w:jc w:val="both"/>
              <w:rPr>
                <w:rFonts w:ascii="Tahoma" w:hAnsi="Tahoma" w:cs="Tahoma"/>
                <w:sz w:val="20"/>
                <w:szCs w:val="20"/>
              </w:rPr>
            </w:pPr>
            <w:r w:rsidRPr="00E64937">
              <w:rPr>
                <w:rFonts w:ascii="Tahoma" w:hAnsi="Tahoma" w:cs="Tahoma"/>
                <w:sz w:val="20"/>
                <w:szCs w:val="20"/>
              </w:rPr>
              <w:t>Existencia de espacios de participación y mecanismos de expresión de los usuarios y familiares.</w:t>
            </w:r>
          </w:p>
        </w:tc>
      </w:tr>
    </w:tbl>
    <w:p w:rsidR="00CE6E47" w:rsidRDefault="00CE6E47" w:rsidP="00CE6E47">
      <w:pPr>
        <w:sectPr w:rsidR="00CE6E47" w:rsidSect="00191221">
          <w:pgSz w:w="11906" w:h="16838"/>
          <w:pgMar w:top="1644" w:right="1644" w:bottom="1418" w:left="1701" w:header="709" w:footer="709" w:gutter="0"/>
          <w:cols w:space="708"/>
          <w:docGrid w:linePitch="360"/>
        </w:sectPr>
      </w:pPr>
    </w:p>
    <w:p w:rsidR="00CE6E47" w:rsidRPr="007A144D" w:rsidRDefault="003C53D7" w:rsidP="00D31CA4">
      <w:pPr>
        <w:pStyle w:val="Ttulo2"/>
        <w:spacing w:line="276" w:lineRule="auto"/>
        <w:rPr>
          <w:b/>
          <w:color w:val="809EC2"/>
        </w:rPr>
      </w:pPr>
      <w:bookmarkStart w:id="10" w:name="_Toc484171753"/>
      <w:r w:rsidRPr="007A144D">
        <w:rPr>
          <w:b/>
          <w:color w:val="809EC2"/>
        </w:rPr>
        <w:lastRenderedPageBreak/>
        <w:t>5</w:t>
      </w:r>
      <w:r w:rsidR="00CE6E47" w:rsidRPr="007A144D">
        <w:rPr>
          <w:b/>
          <w:color w:val="809EC2"/>
        </w:rPr>
        <w:t>.2</w:t>
      </w:r>
      <w:r w:rsidR="00CE6E47" w:rsidRPr="007A144D">
        <w:rPr>
          <w:b/>
          <w:color w:val="809EC2"/>
        </w:rPr>
        <w:tab/>
        <w:t>ESTRUCTURAS DE COORDINACIÓN</w:t>
      </w:r>
      <w:bookmarkEnd w:id="10"/>
    </w:p>
    <w:tbl>
      <w:tblPr>
        <w:tblW w:w="8931" w:type="dxa"/>
        <w:tblInd w:w="-34" w:type="dxa"/>
        <w:shd w:val="clear" w:color="auto" w:fill="F4F7FA"/>
        <w:tblLook w:val="04A0"/>
      </w:tblPr>
      <w:tblGrid>
        <w:gridCol w:w="8931"/>
      </w:tblGrid>
      <w:tr w:rsidR="00CE6E47" w:rsidRPr="00E64937" w:rsidTr="00CE2601">
        <w:trPr>
          <w:trHeight w:val="124"/>
        </w:trPr>
        <w:tc>
          <w:tcPr>
            <w:tcW w:w="8931" w:type="dxa"/>
            <w:shd w:val="clear" w:color="auto" w:fill="auto"/>
          </w:tcPr>
          <w:p w:rsidR="00CE6E47" w:rsidRPr="00E64937" w:rsidRDefault="00CE6E47" w:rsidP="00CE6E47">
            <w:pPr>
              <w:autoSpaceDE w:val="0"/>
              <w:autoSpaceDN w:val="0"/>
              <w:adjustRightInd w:val="0"/>
              <w:spacing w:after="0" w:line="240" w:lineRule="auto"/>
              <w:jc w:val="both"/>
              <w:rPr>
                <w:rFonts w:ascii="Tahoma" w:hAnsi="Tahoma" w:cs="Tahoma"/>
                <w:b/>
                <w:color w:val="FFFFFF"/>
                <w:sz w:val="16"/>
                <w:szCs w:val="16"/>
              </w:rPr>
            </w:pPr>
          </w:p>
          <w:p w:rsidR="00CE6E47" w:rsidRPr="00E64937" w:rsidRDefault="00CE6E47" w:rsidP="00CE6E47">
            <w:pPr>
              <w:autoSpaceDE w:val="0"/>
              <w:autoSpaceDN w:val="0"/>
              <w:adjustRightInd w:val="0"/>
              <w:spacing w:after="0" w:line="240" w:lineRule="auto"/>
              <w:jc w:val="both"/>
              <w:rPr>
                <w:rFonts w:ascii="Tahoma" w:hAnsi="Tahoma" w:cs="Tahoma"/>
                <w:b/>
                <w:color w:val="FFFFFF"/>
                <w:sz w:val="16"/>
                <w:szCs w:val="16"/>
              </w:rPr>
            </w:pPr>
          </w:p>
        </w:tc>
      </w:tr>
      <w:tr w:rsidR="00CE6E47" w:rsidRPr="00E64937" w:rsidTr="00CE2601">
        <w:trPr>
          <w:trHeight w:val="393"/>
        </w:trPr>
        <w:tc>
          <w:tcPr>
            <w:tcW w:w="8931" w:type="dxa"/>
            <w:shd w:val="clear" w:color="auto" w:fill="548DD4"/>
          </w:tcPr>
          <w:p w:rsidR="00CE6E47" w:rsidRPr="00E64937" w:rsidRDefault="00CE6E47" w:rsidP="00CE2601">
            <w:pPr>
              <w:autoSpaceDE w:val="0"/>
              <w:autoSpaceDN w:val="0"/>
              <w:adjustRightInd w:val="0"/>
              <w:spacing w:before="60" w:after="60" w:line="240" w:lineRule="auto"/>
              <w:ind w:left="176" w:hanging="176"/>
              <w:jc w:val="both"/>
              <w:rPr>
                <w:rFonts w:ascii="Tahoma" w:hAnsi="Tahoma" w:cs="Tahoma"/>
                <w:b/>
                <w:color w:val="FFFFFF"/>
                <w:sz w:val="20"/>
                <w:szCs w:val="20"/>
              </w:rPr>
            </w:pPr>
            <w:r w:rsidRPr="00E64937">
              <w:rPr>
                <w:rFonts w:ascii="Tahoma" w:hAnsi="Tahoma" w:cs="Tahoma"/>
                <w:b/>
                <w:color w:val="FFFFFF"/>
                <w:sz w:val="20"/>
                <w:szCs w:val="20"/>
              </w:rPr>
              <w:t>ACTUACIONES</w:t>
            </w:r>
          </w:p>
        </w:tc>
      </w:tr>
      <w:tr w:rsidR="00CE6E47" w:rsidRPr="00E64937" w:rsidTr="00CE2601">
        <w:trPr>
          <w:trHeight w:val="623"/>
        </w:trPr>
        <w:tc>
          <w:tcPr>
            <w:tcW w:w="8931" w:type="dxa"/>
            <w:shd w:val="clear" w:color="auto" w:fill="F4F7FA"/>
          </w:tcPr>
          <w:p w:rsidR="00CE6E47" w:rsidRPr="00E64937" w:rsidRDefault="00CE6E47" w:rsidP="00CE6E47">
            <w:pPr>
              <w:numPr>
                <w:ilvl w:val="0"/>
                <w:numId w:val="3"/>
              </w:numPr>
              <w:autoSpaceDE w:val="0"/>
              <w:autoSpaceDN w:val="0"/>
              <w:adjustRightInd w:val="0"/>
              <w:spacing w:before="240" w:after="120" w:line="360" w:lineRule="auto"/>
              <w:ind w:left="714" w:hanging="357"/>
              <w:jc w:val="both"/>
              <w:rPr>
                <w:rFonts w:ascii="Tahoma" w:hAnsi="Tahoma" w:cs="Tahoma"/>
                <w:sz w:val="20"/>
                <w:szCs w:val="20"/>
              </w:rPr>
            </w:pPr>
            <w:r w:rsidRPr="00E64937">
              <w:rPr>
                <w:rFonts w:ascii="Tahoma" w:hAnsi="Tahoma" w:cs="Tahoma"/>
                <w:sz w:val="20"/>
                <w:szCs w:val="20"/>
              </w:rPr>
              <w:t xml:space="preserve">Creación de un Comité de Coordinación Sociosanitaria con la participación de la Consejería de Sanidad, de la Consejería de Políticas Sociales y Familia, así como de la Red de </w:t>
            </w:r>
            <w:r w:rsidR="00B11438">
              <w:rPr>
                <w:rFonts w:ascii="Tahoma" w:hAnsi="Tahoma" w:cs="Tahoma"/>
                <w:sz w:val="20"/>
                <w:szCs w:val="20"/>
              </w:rPr>
              <w:t>Servicios Sociales municipales.</w:t>
            </w:r>
          </w:p>
          <w:p w:rsidR="00CE6E47" w:rsidRPr="00E64937" w:rsidRDefault="00CE6E47" w:rsidP="00CE6E47">
            <w:pPr>
              <w:numPr>
                <w:ilvl w:val="0"/>
                <w:numId w:val="3"/>
              </w:numPr>
              <w:autoSpaceDE w:val="0"/>
              <w:autoSpaceDN w:val="0"/>
              <w:adjustRightInd w:val="0"/>
              <w:spacing w:before="120" w:after="120" w:line="360" w:lineRule="auto"/>
              <w:ind w:left="714" w:hanging="357"/>
              <w:jc w:val="both"/>
              <w:rPr>
                <w:rFonts w:ascii="Tahoma" w:hAnsi="Tahoma" w:cs="Tahoma"/>
                <w:color w:val="000000"/>
                <w:sz w:val="20"/>
                <w:szCs w:val="20"/>
              </w:rPr>
            </w:pPr>
            <w:r w:rsidRPr="00E64937">
              <w:rPr>
                <w:rFonts w:ascii="Tahoma" w:hAnsi="Tahoma" w:cs="Tahoma"/>
                <w:sz w:val="20"/>
                <w:szCs w:val="20"/>
              </w:rPr>
              <w:t xml:space="preserve">Formalización </w:t>
            </w:r>
            <w:r w:rsidR="00962202">
              <w:rPr>
                <w:rFonts w:ascii="Tahoma" w:hAnsi="Tahoma" w:cs="Tahoma"/>
                <w:sz w:val="20"/>
                <w:szCs w:val="20"/>
              </w:rPr>
              <w:t xml:space="preserve">de </w:t>
            </w:r>
            <w:r w:rsidR="00962202" w:rsidRPr="00E64937">
              <w:rPr>
                <w:rFonts w:ascii="Tahoma" w:hAnsi="Tahoma" w:cs="Tahoma"/>
                <w:sz w:val="20"/>
                <w:szCs w:val="20"/>
              </w:rPr>
              <w:t>protocolo</w:t>
            </w:r>
            <w:r w:rsidRPr="00E64937">
              <w:rPr>
                <w:rFonts w:ascii="Tahoma" w:hAnsi="Tahoma" w:cs="Tahoma"/>
                <w:sz w:val="20"/>
                <w:szCs w:val="20"/>
              </w:rPr>
              <w:t xml:space="preserve"> común de colaboración por ambas Consejerías para la prestación de la asistencia sanitaria </w:t>
            </w:r>
            <w:r w:rsidR="003449D9">
              <w:rPr>
                <w:rFonts w:ascii="Tahoma" w:hAnsi="Tahoma" w:cs="Tahoma"/>
                <w:sz w:val="20"/>
                <w:szCs w:val="20"/>
              </w:rPr>
              <w:t>en</w:t>
            </w:r>
            <w:r w:rsidRPr="00E64937">
              <w:rPr>
                <w:rFonts w:ascii="Tahoma" w:hAnsi="Tahoma" w:cs="Tahoma"/>
                <w:sz w:val="20"/>
                <w:szCs w:val="20"/>
              </w:rPr>
              <w:t xml:space="preserve"> los centros </w:t>
            </w:r>
            <w:r w:rsidR="003449D9">
              <w:rPr>
                <w:rFonts w:ascii="Tahoma" w:hAnsi="Tahoma" w:cs="Tahoma"/>
                <w:color w:val="000000"/>
                <w:sz w:val="20"/>
                <w:szCs w:val="20"/>
              </w:rPr>
              <w:t xml:space="preserve">propios y </w:t>
            </w:r>
            <w:r w:rsidR="000364B3">
              <w:rPr>
                <w:rFonts w:ascii="Tahoma" w:hAnsi="Tahoma" w:cs="Tahoma"/>
                <w:color w:val="000000"/>
                <w:sz w:val="20"/>
                <w:szCs w:val="20"/>
              </w:rPr>
              <w:t>concertados</w:t>
            </w:r>
            <w:r w:rsidR="000364B3" w:rsidRPr="00E64937">
              <w:rPr>
                <w:rFonts w:ascii="Tahoma" w:hAnsi="Tahoma" w:cs="Tahoma"/>
                <w:sz w:val="20"/>
                <w:szCs w:val="20"/>
              </w:rPr>
              <w:t xml:space="preserve"> de</w:t>
            </w:r>
            <w:r w:rsidRPr="00E64937">
              <w:rPr>
                <w:rFonts w:ascii="Tahoma" w:hAnsi="Tahoma" w:cs="Tahoma"/>
                <w:sz w:val="20"/>
                <w:szCs w:val="20"/>
              </w:rPr>
              <w:t xml:space="preserve"> la red pública de atención social (personas mayores, con discapacidad y con enfermedad mental)</w:t>
            </w:r>
            <w:r w:rsidRPr="00E64937">
              <w:rPr>
                <w:rFonts w:ascii="Tahoma" w:hAnsi="Tahoma" w:cs="Tahoma"/>
                <w:color w:val="000000"/>
                <w:sz w:val="20"/>
                <w:szCs w:val="20"/>
              </w:rPr>
              <w:t xml:space="preserve"> de la Consejería de Políticas Sociales y Familia.</w:t>
            </w:r>
          </w:p>
          <w:p w:rsidR="00CE6E47" w:rsidRPr="00413521" w:rsidRDefault="00CE6E47" w:rsidP="00CE6E47">
            <w:pPr>
              <w:numPr>
                <w:ilvl w:val="0"/>
                <w:numId w:val="3"/>
              </w:numPr>
              <w:autoSpaceDE w:val="0"/>
              <w:autoSpaceDN w:val="0"/>
              <w:adjustRightInd w:val="0"/>
              <w:spacing w:before="120" w:after="120" w:line="360" w:lineRule="auto"/>
              <w:ind w:left="714" w:hanging="357"/>
              <w:jc w:val="both"/>
              <w:rPr>
                <w:rFonts w:ascii="Tahoma" w:hAnsi="Tahoma" w:cs="Tahoma"/>
                <w:sz w:val="20"/>
                <w:szCs w:val="20"/>
              </w:rPr>
            </w:pPr>
            <w:r w:rsidRPr="00E64937">
              <w:rPr>
                <w:rFonts w:ascii="Tahoma" w:hAnsi="Tahoma" w:cs="Tahoma"/>
                <w:sz w:val="20"/>
                <w:szCs w:val="20"/>
              </w:rPr>
              <w:t>Creación de comisiones sociosanitarias sectorizadas mediante equipos multidisciplinares compuestos por profesionales sanitarios de atención primaria y atención hospitalaria, así como profesionales de atención social primaria y atención social especializada, para la mejora de la coordinación de la atención a las personas</w:t>
            </w:r>
            <w:r w:rsidR="00B93363" w:rsidRPr="00B93363">
              <w:rPr>
                <w:rFonts w:ascii="Tahoma" w:hAnsi="Tahoma" w:cs="Tahoma"/>
                <w:color w:val="FF0000"/>
                <w:sz w:val="20"/>
                <w:szCs w:val="20"/>
              </w:rPr>
              <w:t>,</w:t>
            </w:r>
            <w:r w:rsidRPr="00E64937">
              <w:rPr>
                <w:rFonts w:ascii="Tahoma" w:hAnsi="Tahoma" w:cs="Tahoma"/>
                <w:sz w:val="20"/>
                <w:szCs w:val="20"/>
              </w:rPr>
              <w:t xml:space="preserve"> tanto en su entorno domiciliario como en los centros de la red pública de atención socia</w:t>
            </w:r>
            <w:r w:rsidRPr="00413521">
              <w:rPr>
                <w:rFonts w:ascii="Tahoma" w:hAnsi="Tahoma" w:cs="Tahoma"/>
                <w:sz w:val="20"/>
                <w:szCs w:val="20"/>
              </w:rPr>
              <w:t>l.</w:t>
            </w:r>
          </w:p>
          <w:p w:rsidR="00CE6E47" w:rsidRPr="00413521" w:rsidRDefault="00CE6E47" w:rsidP="00CE6E47">
            <w:pPr>
              <w:numPr>
                <w:ilvl w:val="0"/>
                <w:numId w:val="3"/>
              </w:numPr>
              <w:autoSpaceDE w:val="0"/>
              <w:autoSpaceDN w:val="0"/>
              <w:adjustRightInd w:val="0"/>
              <w:spacing w:before="120" w:after="120" w:line="360" w:lineRule="auto"/>
              <w:ind w:left="714" w:hanging="357"/>
              <w:jc w:val="both"/>
              <w:rPr>
                <w:rFonts w:ascii="Tahoma" w:hAnsi="Tahoma" w:cs="Tahoma"/>
                <w:sz w:val="20"/>
                <w:szCs w:val="20"/>
              </w:rPr>
            </w:pPr>
            <w:r w:rsidRPr="00413521">
              <w:rPr>
                <w:rFonts w:ascii="Tahoma" w:hAnsi="Tahoma" w:cs="Tahoma"/>
                <w:sz w:val="20"/>
                <w:szCs w:val="20"/>
              </w:rPr>
              <w:t>Establecimiento de la gestión del caso como el instrumento a través del cual se realiza la identificación de los casos, la valoración conjunta, la planificación, coordinación, seguimiento y evaluación de los resultados y se da continuidad a la atención sociosanitaria prestada a la persona.</w:t>
            </w:r>
          </w:p>
          <w:p w:rsidR="00CE6E47" w:rsidRPr="00E64937" w:rsidRDefault="00CE6E47" w:rsidP="00CE6E47">
            <w:pPr>
              <w:numPr>
                <w:ilvl w:val="0"/>
                <w:numId w:val="3"/>
              </w:numPr>
              <w:autoSpaceDE w:val="0"/>
              <w:autoSpaceDN w:val="0"/>
              <w:adjustRightInd w:val="0"/>
              <w:spacing w:before="120" w:after="120" w:line="360" w:lineRule="auto"/>
              <w:ind w:left="714" w:hanging="357"/>
              <w:jc w:val="both"/>
              <w:rPr>
                <w:rFonts w:ascii="Tahoma" w:hAnsi="Tahoma" w:cs="Tahoma"/>
                <w:color w:val="000000"/>
                <w:sz w:val="20"/>
                <w:szCs w:val="20"/>
              </w:rPr>
            </w:pPr>
            <w:r w:rsidRPr="00E64937">
              <w:rPr>
                <w:rFonts w:ascii="Tahoma" w:hAnsi="Tahoma" w:cs="Tahoma"/>
                <w:sz w:val="20"/>
                <w:szCs w:val="20"/>
              </w:rPr>
              <w:t xml:space="preserve">Continuar la actividad y potenciar </w:t>
            </w:r>
            <w:r w:rsidRPr="00E64937">
              <w:rPr>
                <w:rFonts w:ascii="Tahoma" w:hAnsi="Tahoma" w:cs="Tahoma"/>
                <w:sz w:val="20"/>
              </w:rPr>
              <w:t xml:space="preserve">la Comisión de Coordinación de Rehabilitación y </w:t>
            </w:r>
            <w:r w:rsidR="006D01AA" w:rsidRPr="00E64937">
              <w:rPr>
                <w:rFonts w:ascii="Tahoma" w:hAnsi="Tahoma" w:cs="Tahoma"/>
                <w:sz w:val="20"/>
              </w:rPr>
              <w:t xml:space="preserve">Continuidad </w:t>
            </w:r>
            <w:r w:rsidRPr="00E64937">
              <w:rPr>
                <w:rFonts w:ascii="Tahoma" w:hAnsi="Tahoma" w:cs="Tahoma"/>
                <w:sz w:val="20"/>
              </w:rPr>
              <w:t xml:space="preserve">de </w:t>
            </w:r>
            <w:r w:rsidR="006D01AA" w:rsidRPr="00E64937">
              <w:rPr>
                <w:rFonts w:ascii="Tahoma" w:hAnsi="Tahoma" w:cs="Tahoma"/>
                <w:sz w:val="20"/>
              </w:rPr>
              <w:t>Cuidados</w:t>
            </w:r>
            <w:r w:rsidRPr="00E64937">
              <w:rPr>
                <w:rFonts w:ascii="Tahoma" w:hAnsi="Tahoma" w:cs="Tahoma"/>
                <w:sz w:val="20"/>
              </w:rPr>
              <w:t xml:space="preserve"> entre la Oficina Regional de Coordinación de Salud Mental y la Red de Atención Social a Personas con </w:t>
            </w:r>
            <w:r w:rsidR="006D01AA" w:rsidRPr="00E64937">
              <w:rPr>
                <w:rFonts w:ascii="Tahoma" w:hAnsi="Tahoma" w:cs="Tahoma"/>
                <w:sz w:val="20"/>
              </w:rPr>
              <w:t>Enfermedad M</w:t>
            </w:r>
            <w:r w:rsidRPr="00E64937">
              <w:rPr>
                <w:rFonts w:ascii="Tahoma" w:hAnsi="Tahoma" w:cs="Tahoma"/>
                <w:sz w:val="20"/>
              </w:rPr>
              <w:t xml:space="preserve">ental, así como las estructuras de </w:t>
            </w:r>
            <w:r w:rsidRPr="00E64937">
              <w:rPr>
                <w:rFonts w:ascii="Tahoma" w:hAnsi="Tahoma" w:cs="Tahoma"/>
                <w:color w:val="000000"/>
                <w:sz w:val="20"/>
              </w:rPr>
              <w:t>coordinación territorial a nivel de área y distrito sanitario, entre ambas redes.</w:t>
            </w:r>
          </w:p>
          <w:p w:rsidR="00CE6E47" w:rsidRPr="00E64937" w:rsidRDefault="00CE6E47" w:rsidP="00CE6E47">
            <w:pPr>
              <w:numPr>
                <w:ilvl w:val="0"/>
                <w:numId w:val="3"/>
              </w:numPr>
              <w:autoSpaceDE w:val="0"/>
              <w:autoSpaceDN w:val="0"/>
              <w:adjustRightInd w:val="0"/>
              <w:spacing w:before="120" w:after="120" w:line="360" w:lineRule="auto"/>
              <w:ind w:left="714" w:hanging="357"/>
              <w:jc w:val="both"/>
              <w:rPr>
                <w:rFonts w:ascii="Tahoma" w:hAnsi="Tahoma" w:cs="Tahoma"/>
                <w:color w:val="000000"/>
                <w:sz w:val="20"/>
                <w:szCs w:val="20"/>
              </w:rPr>
            </w:pPr>
            <w:r w:rsidRPr="00E64937">
              <w:rPr>
                <w:rFonts w:ascii="Tahoma" w:hAnsi="Tahoma" w:cs="Tahoma"/>
                <w:color w:val="000000"/>
                <w:sz w:val="20"/>
                <w:szCs w:val="20"/>
              </w:rPr>
              <w:t>Definición de los roles profesionales y sus competencias: trabajador social de referencia en atención social primaria</w:t>
            </w:r>
            <w:r w:rsidR="009A292F">
              <w:rPr>
                <w:rFonts w:ascii="Tahoma" w:hAnsi="Tahoma" w:cs="Tahoma"/>
                <w:color w:val="000000"/>
                <w:sz w:val="20"/>
                <w:szCs w:val="20"/>
              </w:rPr>
              <w:t>;</w:t>
            </w:r>
            <w:r w:rsidRPr="00E64937">
              <w:rPr>
                <w:rFonts w:ascii="Tahoma" w:hAnsi="Tahoma" w:cs="Tahoma"/>
                <w:color w:val="000000"/>
                <w:sz w:val="20"/>
                <w:szCs w:val="20"/>
              </w:rPr>
              <w:t xml:space="preserve"> equipo interdisciplinar del centro de la red pública de atención social (trabajador social, psicólogo, terapeuta ocupacional, fisioterapeuta, enfermero, médico</w:t>
            </w:r>
            <w:r w:rsidR="00C47BB4">
              <w:rPr>
                <w:rFonts w:ascii="Tahoma" w:hAnsi="Tahoma" w:cs="Tahoma"/>
                <w:color w:val="000000"/>
                <w:sz w:val="20"/>
                <w:szCs w:val="20"/>
              </w:rPr>
              <w:t xml:space="preserve">, </w:t>
            </w:r>
            <w:r w:rsidR="00C47BB4" w:rsidRPr="00413521">
              <w:rPr>
                <w:rFonts w:ascii="Tahoma" w:hAnsi="Tahoma" w:cs="Tahoma"/>
                <w:sz w:val="20"/>
                <w:szCs w:val="20"/>
              </w:rPr>
              <w:t>farmacéutico, dietista</w:t>
            </w:r>
            <w:r w:rsidR="009A292F" w:rsidRPr="00413521">
              <w:rPr>
                <w:rFonts w:ascii="Tahoma" w:hAnsi="Tahoma" w:cs="Tahoma"/>
                <w:sz w:val="20"/>
                <w:szCs w:val="20"/>
              </w:rPr>
              <w:t>, etc.</w:t>
            </w:r>
            <w:r w:rsidRPr="00413521">
              <w:rPr>
                <w:rFonts w:ascii="Tahoma" w:hAnsi="Tahoma" w:cs="Tahoma"/>
                <w:sz w:val="20"/>
                <w:szCs w:val="20"/>
              </w:rPr>
              <w:t>)</w:t>
            </w:r>
            <w:r w:rsidR="009A292F" w:rsidRPr="00413521">
              <w:rPr>
                <w:rFonts w:ascii="Tahoma" w:hAnsi="Tahoma" w:cs="Tahoma"/>
                <w:sz w:val="20"/>
                <w:szCs w:val="20"/>
              </w:rPr>
              <w:t>;</w:t>
            </w:r>
            <w:r w:rsidRPr="00413521">
              <w:rPr>
                <w:rFonts w:ascii="Tahoma" w:hAnsi="Tahoma" w:cs="Tahoma"/>
                <w:sz w:val="20"/>
                <w:szCs w:val="20"/>
              </w:rPr>
              <w:t xml:space="preserve"> médico</w:t>
            </w:r>
            <w:r w:rsidR="00C47BB4" w:rsidRPr="00413521">
              <w:rPr>
                <w:rFonts w:ascii="Tahoma" w:hAnsi="Tahoma" w:cs="Tahoma"/>
                <w:sz w:val="20"/>
                <w:szCs w:val="20"/>
              </w:rPr>
              <w:t>,</w:t>
            </w:r>
            <w:r w:rsidRPr="00413521">
              <w:rPr>
                <w:rFonts w:ascii="Tahoma" w:hAnsi="Tahoma" w:cs="Tahoma"/>
                <w:sz w:val="20"/>
                <w:szCs w:val="20"/>
              </w:rPr>
              <w:t xml:space="preserve"> enfermero</w:t>
            </w:r>
            <w:r w:rsidR="00C47BB4" w:rsidRPr="00413521">
              <w:rPr>
                <w:rFonts w:ascii="Tahoma" w:hAnsi="Tahoma" w:cs="Tahoma"/>
                <w:sz w:val="20"/>
                <w:szCs w:val="20"/>
              </w:rPr>
              <w:t>, fisioterapeuta, farmacéutico y trabajador social</w:t>
            </w:r>
            <w:r w:rsidRPr="00413521">
              <w:rPr>
                <w:rFonts w:ascii="Tahoma" w:hAnsi="Tahoma" w:cs="Tahoma"/>
                <w:sz w:val="20"/>
                <w:szCs w:val="20"/>
              </w:rPr>
              <w:t xml:space="preserve"> de atención primaria, enfermera educadora/entrenadora de cuidados</w:t>
            </w:r>
            <w:r w:rsidR="009A292F" w:rsidRPr="00413521">
              <w:rPr>
                <w:rFonts w:ascii="Tahoma" w:hAnsi="Tahoma" w:cs="Tahoma"/>
                <w:sz w:val="20"/>
                <w:szCs w:val="20"/>
              </w:rPr>
              <w:t>;</w:t>
            </w:r>
            <w:r w:rsidRPr="00413521">
              <w:rPr>
                <w:rFonts w:ascii="Tahoma" w:hAnsi="Tahoma" w:cs="Tahoma"/>
                <w:sz w:val="20"/>
                <w:szCs w:val="20"/>
              </w:rPr>
              <w:t xml:space="preserve"> unidad de enlace hospitalario, especialista consultor y trabajador social de a</w:t>
            </w:r>
            <w:r w:rsidR="00E10847" w:rsidRPr="00413521">
              <w:rPr>
                <w:rFonts w:ascii="Tahoma" w:hAnsi="Tahoma" w:cs="Tahoma"/>
                <w:sz w:val="20"/>
                <w:szCs w:val="20"/>
              </w:rPr>
              <w:t>tención hospitalaria.</w:t>
            </w:r>
          </w:p>
          <w:p w:rsidR="00CE6E47" w:rsidRPr="006D01AA" w:rsidRDefault="00CE6E47" w:rsidP="006D01AA">
            <w:pPr>
              <w:numPr>
                <w:ilvl w:val="0"/>
                <w:numId w:val="3"/>
              </w:numPr>
              <w:autoSpaceDE w:val="0"/>
              <w:autoSpaceDN w:val="0"/>
              <w:adjustRightInd w:val="0"/>
              <w:spacing w:before="120" w:after="240" w:line="360" w:lineRule="auto"/>
              <w:ind w:left="714" w:hanging="357"/>
              <w:jc w:val="both"/>
              <w:rPr>
                <w:rFonts w:ascii="Tahoma" w:hAnsi="Tahoma" w:cs="Tahoma"/>
                <w:color w:val="7C9163"/>
                <w:sz w:val="20"/>
                <w:szCs w:val="20"/>
              </w:rPr>
            </w:pPr>
            <w:r w:rsidRPr="00E64937">
              <w:rPr>
                <w:rFonts w:ascii="Tahoma" w:hAnsi="Tahoma" w:cs="Tahoma"/>
                <w:color w:val="000000"/>
                <w:sz w:val="20"/>
                <w:szCs w:val="20"/>
              </w:rPr>
              <w:t>Creación de unidades funcionales de gestión de riesgos en el ámbito sociosanitario para la prevención, detección y control de los riesgos asistenciales (procedimientos diagnósticos y terapéuticos potencialmente inapropiados, errores de medicación, accidentes por uso de dispositivos de contención, etc.), mejorando así la seguridad de los usuarios.</w:t>
            </w:r>
          </w:p>
        </w:tc>
      </w:tr>
      <w:tr w:rsidR="00CE6E47" w:rsidRPr="00E64937" w:rsidTr="00CE2601">
        <w:trPr>
          <w:trHeight w:val="269"/>
        </w:trPr>
        <w:tc>
          <w:tcPr>
            <w:tcW w:w="8931" w:type="dxa"/>
            <w:shd w:val="clear" w:color="auto" w:fill="548DD4"/>
          </w:tcPr>
          <w:p w:rsidR="00CE6E47" w:rsidRPr="00E64937" w:rsidRDefault="00CE6E47" w:rsidP="00CE6E47">
            <w:pPr>
              <w:autoSpaceDE w:val="0"/>
              <w:autoSpaceDN w:val="0"/>
              <w:adjustRightInd w:val="0"/>
              <w:spacing w:before="60" w:after="60" w:line="240" w:lineRule="auto"/>
              <w:jc w:val="both"/>
              <w:rPr>
                <w:rFonts w:ascii="Tahoma" w:hAnsi="Tahoma" w:cs="Tahoma"/>
                <w:sz w:val="20"/>
                <w:szCs w:val="20"/>
              </w:rPr>
            </w:pPr>
            <w:r w:rsidRPr="00E64937">
              <w:rPr>
                <w:rFonts w:ascii="Tahoma" w:hAnsi="Tahoma" w:cs="Tahoma"/>
                <w:b/>
                <w:color w:val="FFFFFF"/>
                <w:sz w:val="20"/>
                <w:szCs w:val="20"/>
              </w:rPr>
              <w:lastRenderedPageBreak/>
              <w:t>RESPONSABLE DE LA LÍNEA DE INTERVENCIÓN</w:t>
            </w:r>
          </w:p>
        </w:tc>
      </w:tr>
      <w:tr w:rsidR="00CE6E47" w:rsidRPr="00E64937" w:rsidTr="00CE2601">
        <w:trPr>
          <w:trHeight w:val="407"/>
        </w:trPr>
        <w:tc>
          <w:tcPr>
            <w:tcW w:w="8931" w:type="dxa"/>
            <w:shd w:val="clear" w:color="auto" w:fill="F4F7FA"/>
          </w:tcPr>
          <w:p w:rsidR="00CE6E47" w:rsidRPr="00E64937" w:rsidRDefault="006D01AA" w:rsidP="00CE6E47">
            <w:pPr>
              <w:autoSpaceDE w:val="0"/>
              <w:autoSpaceDN w:val="0"/>
              <w:adjustRightInd w:val="0"/>
              <w:spacing w:before="240" w:after="120" w:line="360" w:lineRule="auto"/>
              <w:jc w:val="both"/>
              <w:rPr>
                <w:rFonts w:ascii="Tahoma" w:hAnsi="Tahoma" w:cs="Tahoma"/>
                <w:sz w:val="20"/>
                <w:szCs w:val="20"/>
              </w:rPr>
            </w:pPr>
            <w:r>
              <w:rPr>
                <w:rFonts w:ascii="Tahoma" w:hAnsi="Tahoma" w:cs="Tahoma"/>
                <w:sz w:val="20"/>
                <w:szCs w:val="20"/>
              </w:rPr>
              <w:t xml:space="preserve">Consejería de Sanidad: </w:t>
            </w:r>
            <w:r w:rsidR="00CE6E47" w:rsidRPr="00E64937">
              <w:rPr>
                <w:rFonts w:ascii="Tahoma" w:hAnsi="Tahoma" w:cs="Tahoma"/>
                <w:sz w:val="20"/>
                <w:szCs w:val="20"/>
              </w:rPr>
              <w:t>Subdirección General de Humanización de la Asistencia Sanitaria. DG Coordinación de la Atención al Ciudadano y Humanización de la Asistencia.</w:t>
            </w:r>
          </w:p>
          <w:p w:rsidR="00CE6E47" w:rsidRPr="00E64937" w:rsidRDefault="00B0388B" w:rsidP="006D01AA">
            <w:pPr>
              <w:autoSpaceDE w:val="0"/>
              <w:autoSpaceDN w:val="0"/>
              <w:adjustRightInd w:val="0"/>
              <w:spacing w:before="120" w:after="240" w:line="360" w:lineRule="auto"/>
              <w:jc w:val="both"/>
              <w:rPr>
                <w:rFonts w:ascii="Tahoma" w:hAnsi="Tahoma" w:cs="Tahoma"/>
                <w:sz w:val="20"/>
                <w:szCs w:val="20"/>
              </w:rPr>
            </w:pPr>
            <w:r w:rsidRPr="00E64937">
              <w:rPr>
                <w:rFonts w:ascii="Tahoma" w:hAnsi="Tahoma" w:cs="Tahoma"/>
                <w:sz w:val="20"/>
                <w:szCs w:val="20"/>
              </w:rPr>
              <w:t xml:space="preserve">Consejería de Políticas Sociales y Familia: </w:t>
            </w:r>
            <w:r w:rsidR="00CE6E47" w:rsidRPr="00E64937">
              <w:rPr>
                <w:rFonts w:ascii="Tahoma" w:hAnsi="Tahoma" w:cs="Tahoma"/>
                <w:sz w:val="20"/>
                <w:szCs w:val="20"/>
              </w:rPr>
              <w:t>DG Atención a la Dependencia y al Mayor / DG de Atención a Personas con Discapacidad / Gerencia de la Agencia Madrileña de Atención Social.</w:t>
            </w:r>
          </w:p>
        </w:tc>
      </w:tr>
      <w:tr w:rsidR="00CE6E47" w:rsidRPr="00E64937" w:rsidTr="00CE2601">
        <w:trPr>
          <w:trHeight w:val="411"/>
        </w:trPr>
        <w:tc>
          <w:tcPr>
            <w:tcW w:w="8931" w:type="dxa"/>
            <w:shd w:val="clear" w:color="auto" w:fill="548DD4"/>
          </w:tcPr>
          <w:p w:rsidR="00CE6E47" w:rsidRPr="00E64937" w:rsidRDefault="00CE6E47" w:rsidP="00CE6E47">
            <w:pPr>
              <w:autoSpaceDE w:val="0"/>
              <w:autoSpaceDN w:val="0"/>
              <w:adjustRightInd w:val="0"/>
              <w:spacing w:before="60" w:after="60" w:line="240" w:lineRule="auto"/>
              <w:jc w:val="both"/>
              <w:rPr>
                <w:rFonts w:ascii="Tahoma" w:hAnsi="Tahoma" w:cs="Tahoma"/>
                <w:b/>
                <w:color w:val="FFFFFF"/>
                <w:sz w:val="20"/>
                <w:szCs w:val="20"/>
              </w:rPr>
            </w:pPr>
            <w:r w:rsidRPr="00E64937">
              <w:rPr>
                <w:rFonts w:ascii="Tahoma" w:hAnsi="Tahoma" w:cs="Tahoma"/>
                <w:b/>
                <w:color w:val="FFFFFF"/>
                <w:sz w:val="20"/>
                <w:szCs w:val="20"/>
              </w:rPr>
              <w:t>PARTICIPANTES EN LA LÍNEA DE INTERVENCIÓN</w:t>
            </w:r>
          </w:p>
        </w:tc>
      </w:tr>
      <w:tr w:rsidR="00CE6E47" w:rsidRPr="00E64937" w:rsidTr="00CE2601">
        <w:trPr>
          <w:trHeight w:val="458"/>
        </w:trPr>
        <w:tc>
          <w:tcPr>
            <w:tcW w:w="8931" w:type="dxa"/>
            <w:shd w:val="clear" w:color="auto" w:fill="F4F7FA"/>
          </w:tcPr>
          <w:p w:rsidR="00CE6E47" w:rsidRDefault="00CE6E47" w:rsidP="006D01AA">
            <w:pPr>
              <w:autoSpaceDE w:val="0"/>
              <w:autoSpaceDN w:val="0"/>
              <w:adjustRightInd w:val="0"/>
              <w:spacing w:before="240" w:after="240" w:line="360" w:lineRule="auto"/>
              <w:jc w:val="both"/>
              <w:rPr>
                <w:rFonts w:ascii="Tahoma" w:hAnsi="Tahoma" w:cs="Tahoma"/>
                <w:color w:val="000000"/>
                <w:sz w:val="20"/>
                <w:szCs w:val="20"/>
              </w:rPr>
            </w:pPr>
            <w:r w:rsidRPr="00E64937">
              <w:rPr>
                <w:rFonts w:ascii="Tahoma" w:hAnsi="Tahoma" w:cs="Tahoma"/>
                <w:color w:val="000000"/>
                <w:sz w:val="20"/>
                <w:szCs w:val="20"/>
              </w:rPr>
              <w:t>Subdirección General de Continuidad Asistencial. Subdirección General de Farmacia y Productos Sanitarios. Oficina Regional de Salud Mental. Gerencia Asistencial de Atención Primaria. Gerencia Asistencial de Atención Hospitalaria. DG Coordinación de la Asistencia Sanitaria.</w:t>
            </w:r>
          </w:p>
          <w:p w:rsidR="00B019C6" w:rsidRPr="006D01AA" w:rsidRDefault="00FB66F8" w:rsidP="00FB66F8">
            <w:pPr>
              <w:autoSpaceDE w:val="0"/>
              <w:autoSpaceDN w:val="0"/>
              <w:adjustRightInd w:val="0"/>
              <w:spacing w:before="240" w:after="240" w:line="360" w:lineRule="auto"/>
              <w:jc w:val="both"/>
              <w:rPr>
                <w:rFonts w:ascii="Tahoma" w:hAnsi="Tahoma" w:cs="Tahoma"/>
                <w:color w:val="000000"/>
                <w:sz w:val="20"/>
                <w:szCs w:val="20"/>
              </w:rPr>
            </w:pPr>
            <w:r>
              <w:rPr>
                <w:rFonts w:ascii="Tahoma" w:hAnsi="Tahoma" w:cs="Tahoma"/>
                <w:sz w:val="20"/>
                <w:szCs w:val="20"/>
              </w:rPr>
              <w:t xml:space="preserve">Subdirección General de Gestión y Tramitación del Procedimiento de Dependencia. </w:t>
            </w:r>
            <w:r w:rsidRPr="00E64937">
              <w:rPr>
                <w:rFonts w:ascii="Tahoma" w:hAnsi="Tahoma" w:cs="Tahoma"/>
                <w:sz w:val="20"/>
                <w:szCs w:val="20"/>
              </w:rPr>
              <w:t>Gerencia de la Agenci</w:t>
            </w:r>
            <w:r>
              <w:rPr>
                <w:rFonts w:ascii="Tahoma" w:hAnsi="Tahoma" w:cs="Tahoma"/>
                <w:sz w:val="20"/>
                <w:szCs w:val="20"/>
              </w:rPr>
              <w:t xml:space="preserve">a Madrileña de Atención Social. Subdirección General de Atención a Personas con Discapacidad Física, Psíquica y Sensorial y con Enfermedad Mental. </w:t>
            </w:r>
          </w:p>
        </w:tc>
      </w:tr>
      <w:tr w:rsidR="00CE6E47" w:rsidRPr="00E64937" w:rsidTr="00CE2601">
        <w:trPr>
          <w:trHeight w:val="414"/>
        </w:trPr>
        <w:tc>
          <w:tcPr>
            <w:tcW w:w="8931" w:type="dxa"/>
            <w:shd w:val="clear" w:color="auto" w:fill="548DD4"/>
          </w:tcPr>
          <w:p w:rsidR="00CE6E47" w:rsidRPr="00E64937" w:rsidRDefault="00CE6E47" w:rsidP="00CE6E47">
            <w:pPr>
              <w:autoSpaceDE w:val="0"/>
              <w:autoSpaceDN w:val="0"/>
              <w:adjustRightInd w:val="0"/>
              <w:spacing w:before="60" w:after="60" w:line="240" w:lineRule="auto"/>
              <w:jc w:val="both"/>
              <w:rPr>
                <w:rFonts w:ascii="Tahoma" w:hAnsi="Tahoma" w:cs="Tahoma"/>
                <w:sz w:val="20"/>
                <w:szCs w:val="20"/>
              </w:rPr>
            </w:pPr>
            <w:r w:rsidRPr="00E64937">
              <w:rPr>
                <w:rFonts w:ascii="Tahoma" w:hAnsi="Tahoma" w:cs="Tahoma"/>
                <w:b/>
                <w:color w:val="FFFFFF"/>
                <w:sz w:val="20"/>
                <w:szCs w:val="20"/>
              </w:rPr>
              <w:t>INDICADORES</w:t>
            </w:r>
          </w:p>
        </w:tc>
      </w:tr>
      <w:tr w:rsidR="00CE6E47" w:rsidRPr="00E64937" w:rsidTr="00CE2601">
        <w:trPr>
          <w:trHeight w:val="623"/>
        </w:trPr>
        <w:tc>
          <w:tcPr>
            <w:tcW w:w="8931" w:type="dxa"/>
            <w:shd w:val="clear" w:color="auto" w:fill="F4F7FA"/>
          </w:tcPr>
          <w:p w:rsidR="00CE6E47" w:rsidRPr="00E64937" w:rsidRDefault="00CE6E47" w:rsidP="00CE6E47">
            <w:pPr>
              <w:numPr>
                <w:ilvl w:val="0"/>
                <w:numId w:val="10"/>
              </w:numPr>
              <w:autoSpaceDE w:val="0"/>
              <w:autoSpaceDN w:val="0"/>
              <w:adjustRightInd w:val="0"/>
              <w:spacing w:before="240" w:after="120" w:line="360" w:lineRule="auto"/>
              <w:ind w:left="357" w:hanging="357"/>
              <w:jc w:val="both"/>
              <w:rPr>
                <w:rFonts w:ascii="Tahoma" w:hAnsi="Tahoma" w:cs="Tahoma"/>
                <w:sz w:val="20"/>
                <w:szCs w:val="20"/>
              </w:rPr>
            </w:pPr>
            <w:r w:rsidRPr="00E64937">
              <w:rPr>
                <w:rFonts w:ascii="Tahoma" w:hAnsi="Tahoma" w:cs="Tahoma"/>
                <w:sz w:val="20"/>
                <w:szCs w:val="20"/>
              </w:rPr>
              <w:t>Elaboración de proyecto normativo para la creación del Comité de Coordinación Sociosanitaria.</w:t>
            </w:r>
          </w:p>
          <w:p w:rsidR="00CE6E47" w:rsidRPr="00E64937" w:rsidRDefault="00CE6E47" w:rsidP="0020289F">
            <w:pPr>
              <w:numPr>
                <w:ilvl w:val="0"/>
                <w:numId w:val="9"/>
              </w:numPr>
              <w:autoSpaceDE w:val="0"/>
              <w:autoSpaceDN w:val="0"/>
              <w:adjustRightInd w:val="0"/>
              <w:spacing w:before="120" w:after="120" w:line="360" w:lineRule="auto"/>
              <w:ind w:left="357" w:hanging="357"/>
              <w:jc w:val="both"/>
              <w:rPr>
                <w:rFonts w:ascii="Tahoma" w:hAnsi="Tahoma" w:cs="Tahoma"/>
                <w:sz w:val="20"/>
                <w:szCs w:val="20"/>
              </w:rPr>
            </w:pPr>
            <w:r w:rsidRPr="00E64937">
              <w:rPr>
                <w:rFonts w:ascii="Tahoma" w:hAnsi="Tahoma" w:cs="Tahoma"/>
                <w:sz w:val="20"/>
                <w:szCs w:val="20"/>
              </w:rPr>
              <w:t>Formalización de Convenio Marco o Protocolo común de colaboración por ambas Consejerías.</w:t>
            </w:r>
          </w:p>
          <w:p w:rsidR="00CE6E47" w:rsidRPr="00E64937" w:rsidRDefault="00CE6E47" w:rsidP="0020289F">
            <w:pPr>
              <w:numPr>
                <w:ilvl w:val="0"/>
                <w:numId w:val="9"/>
              </w:numPr>
              <w:autoSpaceDE w:val="0"/>
              <w:autoSpaceDN w:val="0"/>
              <w:adjustRightInd w:val="0"/>
              <w:spacing w:before="120" w:after="120" w:line="360" w:lineRule="auto"/>
              <w:ind w:left="357" w:hanging="357"/>
              <w:jc w:val="both"/>
              <w:rPr>
                <w:rFonts w:ascii="Tahoma" w:hAnsi="Tahoma" w:cs="Tahoma"/>
                <w:sz w:val="20"/>
                <w:szCs w:val="20"/>
              </w:rPr>
            </w:pPr>
            <w:r w:rsidRPr="00E64937">
              <w:rPr>
                <w:rFonts w:ascii="Tahoma" w:hAnsi="Tahoma" w:cs="Tahoma"/>
                <w:sz w:val="20"/>
                <w:szCs w:val="20"/>
              </w:rPr>
              <w:t>Nº de comisiones sociosanitarias creadas.</w:t>
            </w:r>
          </w:p>
          <w:p w:rsidR="00CE6E47" w:rsidRPr="00E64937" w:rsidRDefault="00CE6E47" w:rsidP="0020289F">
            <w:pPr>
              <w:numPr>
                <w:ilvl w:val="0"/>
                <w:numId w:val="9"/>
              </w:numPr>
              <w:autoSpaceDE w:val="0"/>
              <w:autoSpaceDN w:val="0"/>
              <w:adjustRightInd w:val="0"/>
              <w:spacing w:before="120" w:after="120" w:line="360" w:lineRule="auto"/>
              <w:ind w:left="357" w:hanging="357"/>
              <w:jc w:val="both"/>
              <w:rPr>
                <w:rFonts w:ascii="Tahoma" w:hAnsi="Tahoma" w:cs="Tahoma"/>
                <w:sz w:val="20"/>
                <w:szCs w:val="20"/>
              </w:rPr>
            </w:pPr>
            <w:r w:rsidRPr="00E64937">
              <w:rPr>
                <w:rFonts w:ascii="Tahoma" w:hAnsi="Tahoma" w:cs="Tahoma"/>
                <w:sz w:val="20"/>
                <w:szCs w:val="20"/>
              </w:rPr>
              <w:t>Existencia de un documento marco de roles profesionales, que defina las competencias y el modelo organizativo.</w:t>
            </w:r>
          </w:p>
          <w:p w:rsidR="00CE6E47" w:rsidRPr="00E64937" w:rsidRDefault="00CE6E47" w:rsidP="0020289F">
            <w:pPr>
              <w:numPr>
                <w:ilvl w:val="0"/>
                <w:numId w:val="9"/>
              </w:numPr>
              <w:autoSpaceDE w:val="0"/>
              <w:autoSpaceDN w:val="0"/>
              <w:adjustRightInd w:val="0"/>
              <w:spacing w:before="120" w:after="120" w:line="360" w:lineRule="auto"/>
              <w:ind w:left="357" w:hanging="357"/>
              <w:jc w:val="both"/>
              <w:rPr>
                <w:rFonts w:ascii="Tahoma" w:hAnsi="Tahoma" w:cs="Tahoma"/>
                <w:color w:val="000000"/>
                <w:sz w:val="20"/>
                <w:szCs w:val="20"/>
              </w:rPr>
            </w:pPr>
            <w:r w:rsidRPr="00E64937">
              <w:rPr>
                <w:rFonts w:ascii="Tahoma" w:hAnsi="Tahoma" w:cs="Tahoma"/>
                <w:color w:val="000000"/>
                <w:sz w:val="20"/>
                <w:szCs w:val="20"/>
              </w:rPr>
              <w:t>Porcentaje de trabajadores sociales de referencia implicados en el ámbito de la coordinación sociosanitaria.</w:t>
            </w:r>
          </w:p>
          <w:p w:rsidR="00CE6E47" w:rsidRPr="00E64937" w:rsidRDefault="00CE6E47" w:rsidP="0020289F">
            <w:pPr>
              <w:numPr>
                <w:ilvl w:val="0"/>
                <w:numId w:val="9"/>
              </w:numPr>
              <w:autoSpaceDE w:val="0"/>
              <w:autoSpaceDN w:val="0"/>
              <w:adjustRightInd w:val="0"/>
              <w:spacing w:before="120" w:after="120" w:line="360" w:lineRule="auto"/>
              <w:ind w:left="357" w:hanging="357"/>
              <w:jc w:val="both"/>
              <w:rPr>
                <w:rFonts w:ascii="Tahoma" w:hAnsi="Tahoma" w:cs="Tahoma"/>
                <w:color w:val="000000"/>
                <w:sz w:val="20"/>
                <w:szCs w:val="20"/>
              </w:rPr>
            </w:pPr>
            <w:r w:rsidRPr="00E64937">
              <w:rPr>
                <w:rFonts w:ascii="Tahoma" w:hAnsi="Tahoma" w:cs="Tahoma"/>
                <w:color w:val="000000"/>
                <w:sz w:val="20"/>
                <w:szCs w:val="20"/>
              </w:rPr>
              <w:t xml:space="preserve">Porcentaje de trabajadores sociales de la atención social especializada implicados en el ámbito de </w:t>
            </w:r>
            <w:r w:rsidR="00E10847">
              <w:rPr>
                <w:rFonts w:ascii="Tahoma" w:hAnsi="Tahoma" w:cs="Tahoma"/>
                <w:color w:val="000000"/>
                <w:sz w:val="20"/>
                <w:szCs w:val="20"/>
              </w:rPr>
              <w:t>la coordinación sociosanitaria.</w:t>
            </w:r>
          </w:p>
          <w:p w:rsidR="00CE6E47" w:rsidRPr="00413521" w:rsidRDefault="00CE6E47" w:rsidP="0020289F">
            <w:pPr>
              <w:numPr>
                <w:ilvl w:val="0"/>
                <w:numId w:val="9"/>
              </w:numPr>
              <w:autoSpaceDE w:val="0"/>
              <w:autoSpaceDN w:val="0"/>
              <w:adjustRightInd w:val="0"/>
              <w:spacing w:before="120" w:after="120" w:line="360" w:lineRule="auto"/>
              <w:ind w:left="357" w:hanging="357"/>
              <w:jc w:val="both"/>
              <w:rPr>
                <w:rFonts w:ascii="Tahoma" w:hAnsi="Tahoma" w:cs="Tahoma"/>
                <w:strike/>
                <w:sz w:val="16"/>
                <w:szCs w:val="16"/>
              </w:rPr>
            </w:pPr>
            <w:r w:rsidRPr="00413521">
              <w:rPr>
                <w:rFonts w:ascii="Tahoma" w:hAnsi="Tahoma" w:cs="Tahoma"/>
                <w:sz w:val="20"/>
                <w:szCs w:val="20"/>
              </w:rPr>
              <w:t>Porcentaje de hospitales con unidad/figura con funciones de enlace.</w:t>
            </w:r>
          </w:p>
          <w:p w:rsidR="00CE6E47" w:rsidRPr="00413521" w:rsidRDefault="00CE6E47" w:rsidP="0020289F">
            <w:pPr>
              <w:numPr>
                <w:ilvl w:val="0"/>
                <w:numId w:val="9"/>
              </w:numPr>
              <w:autoSpaceDE w:val="0"/>
              <w:autoSpaceDN w:val="0"/>
              <w:adjustRightInd w:val="0"/>
              <w:spacing w:before="120" w:after="120" w:line="360" w:lineRule="auto"/>
              <w:ind w:left="357" w:hanging="357"/>
              <w:jc w:val="both"/>
              <w:rPr>
                <w:rFonts w:ascii="Tahoma" w:hAnsi="Tahoma" w:cs="Tahoma"/>
                <w:sz w:val="20"/>
                <w:szCs w:val="20"/>
              </w:rPr>
            </w:pPr>
            <w:r w:rsidRPr="00413521">
              <w:rPr>
                <w:rFonts w:ascii="Tahoma" w:hAnsi="Tahoma" w:cs="Tahoma"/>
                <w:sz w:val="20"/>
                <w:szCs w:val="20"/>
              </w:rPr>
              <w:t>Porcentaje de hospitales</w:t>
            </w:r>
            <w:r w:rsidR="00E10847" w:rsidRPr="00413521">
              <w:rPr>
                <w:rFonts w:ascii="Tahoma" w:hAnsi="Tahoma" w:cs="Tahoma"/>
                <w:sz w:val="20"/>
                <w:szCs w:val="20"/>
              </w:rPr>
              <w:t xml:space="preserve"> con especialistas </w:t>
            </w:r>
            <w:r w:rsidR="00B93363" w:rsidRPr="00413521">
              <w:rPr>
                <w:rFonts w:ascii="Tahoma" w:hAnsi="Tahoma" w:cs="Tahoma"/>
                <w:sz w:val="20"/>
                <w:szCs w:val="20"/>
              </w:rPr>
              <w:t>consultores en</w:t>
            </w:r>
            <w:r w:rsidR="0083196F" w:rsidRPr="00413521">
              <w:rPr>
                <w:rFonts w:ascii="Tahoma" w:hAnsi="Tahoma" w:cs="Tahoma"/>
                <w:sz w:val="20"/>
                <w:szCs w:val="20"/>
              </w:rPr>
              <w:t xml:space="preserve"> geriatría, medicina interna, psiquiatría,</w:t>
            </w:r>
            <w:r w:rsidR="00B846FB">
              <w:rPr>
                <w:rFonts w:ascii="Tahoma" w:hAnsi="Tahoma" w:cs="Tahoma"/>
                <w:sz w:val="20"/>
                <w:szCs w:val="20"/>
              </w:rPr>
              <w:t xml:space="preserve"> </w:t>
            </w:r>
            <w:r w:rsidR="0083196F" w:rsidRPr="00413521">
              <w:rPr>
                <w:rFonts w:ascii="Tahoma" w:hAnsi="Tahoma" w:cs="Tahoma"/>
                <w:sz w:val="20"/>
                <w:szCs w:val="20"/>
              </w:rPr>
              <w:t>etc.</w:t>
            </w:r>
          </w:p>
          <w:p w:rsidR="00CE6E47" w:rsidRPr="00E64937" w:rsidRDefault="00CE6E47" w:rsidP="00CE6E47">
            <w:pPr>
              <w:numPr>
                <w:ilvl w:val="0"/>
                <w:numId w:val="9"/>
              </w:numPr>
              <w:autoSpaceDE w:val="0"/>
              <w:autoSpaceDN w:val="0"/>
              <w:adjustRightInd w:val="0"/>
              <w:spacing w:before="120" w:after="240" w:line="360" w:lineRule="auto"/>
              <w:ind w:left="357" w:hanging="357"/>
              <w:jc w:val="both"/>
              <w:rPr>
                <w:rFonts w:ascii="Tahoma" w:hAnsi="Tahoma" w:cs="Tahoma"/>
                <w:sz w:val="20"/>
                <w:szCs w:val="20"/>
              </w:rPr>
            </w:pPr>
            <w:r w:rsidRPr="00E64937">
              <w:rPr>
                <w:rFonts w:ascii="Tahoma" w:hAnsi="Tahoma" w:cs="Tahoma"/>
                <w:sz w:val="20"/>
                <w:szCs w:val="20"/>
              </w:rPr>
              <w:t>Número de unidades funcionales de gestión de riesgos constituidas.</w:t>
            </w:r>
          </w:p>
        </w:tc>
      </w:tr>
    </w:tbl>
    <w:p w:rsidR="00CE6E47" w:rsidRDefault="00CE6E47" w:rsidP="00CE6E47">
      <w:pPr>
        <w:spacing w:after="0" w:line="240" w:lineRule="auto"/>
        <w:ind w:left="1145"/>
        <w:jc w:val="both"/>
        <w:rPr>
          <w:rFonts w:ascii="Tahoma" w:hAnsi="Tahoma" w:cs="Tahoma"/>
          <w:b/>
          <w:color w:val="FFFFFF"/>
          <w:sz w:val="20"/>
          <w:szCs w:val="20"/>
        </w:rPr>
      </w:pPr>
    </w:p>
    <w:p w:rsidR="00CE6E47" w:rsidRDefault="00CE6E47" w:rsidP="00CE6E47">
      <w:pPr>
        <w:spacing w:after="0" w:line="240" w:lineRule="auto"/>
        <w:ind w:left="1145"/>
        <w:jc w:val="both"/>
        <w:rPr>
          <w:rFonts w:ascii="Tahoma" w:hAnsi="Tahoma" w:cs="Tahoma"/>
          <w:b/>
          <w:color w:val="FFFFFF"/>
          <w:sz w:val="20"/>
          <w:szCs w:val="20"/>
        </w:rPr>
      </w:pPr>
    </w:p>
    <w:p w:rsidR="00B5496C" w:rsidRDefault="00B5496C" w:rsidP="00CE6E47">
      <w:pPr>
        <w:spacing w:after="0" w:line="240" w:lineRule="auto"/>
        <w:ind w:left="1145"/>
        <w:jc w:val="both"/>
        <w:rPr>
          <w:rFonts w:ascii="Tahoma" w:hAnsi="Tahoma" w:cs="Tahoma"/>
          <w:b/>
          <w:color w:val="FFFFFF"/>
          <w:sz w:val="20"/>
          <w:szCs w:val="20"/>
        </w:rPr>
      </w:pPr>
    </w:p>
    <w:p w:rsidR="00B5496C" w:rsidRDefault="00B5496C" w:rsidP="00CE6E47">
      <w:pPr>
        <w:spacing w:after="0" w:line="240" w:lineRule="auto"/>
        <w:ind w:left="1145"/>
        <w:jc w:val="both"/>
        <w:rPr>
          <w:rFonts w:ascii="Tahoma" w:hAnsi="Tahoma" w:cs="Tahoma"/>
          <w:b/>
          <w:color w:val="FFFFFF"/>
          <w:sz w:val="20"/>
          <w:szCs w:val="20"/>
        </w:rPr>
        <w:sectPr w:rsidR="00B5496C" w:rsidSect="00CE2601">
          <w:pgSz w:w="11906" w:h="16838"/>
          <w:pgMar w:top="1644" w:right="1644" w:bottom="1418" w:left="1701" w:header="709" w:footer="709" w:gutter="0"/>
          <w:cols w:space="708"/>
          <w:docGrid w:linePitch="360"/>
        </w:sectPr>
      </w:pPr>
    </w:p>
    <w:p w:rsidR="00FB66F8" w:rsidRDefault="00FB66F8" w:rsidP="00D31CA4">
      <w:pPr>
        <w:pStyle w:val="Ttulo2"/>
        <w:spacing w:line="276" w:lineRule="auto"/>
        <w:rPr>
          <w:b/>
          <w:color w:val="809EC2"/>
        </w:rPr>
      </w:pPr>
    </w:p>
    <w:p w:rsidR="00CE6E47" w:rsidRPr="007A144D" w:rsidRDefault="003C53D7" w:rsidP="00D31CA4">
      <w:pPr>
        <w:pStyle w:val="Ttulo2"/>
        <w:spacing w:line="276" w:lineRule="auto"/>
        <w:rPr>
          <w:b/>
          <w:color w:val="809EC2"/>
        </w:rPr>
      </w:pPr>
      <w:bookmarkStart w:id="11" w:name="_Toc484171754"/>
      <w:r w:rsidRPr="007A144D">
        <w:rPr>
          <w:b/>
          <w:color w:val="809EC2"/>
        </w:rPr>
        <w:t>5</w:t>
      </w:r>
      <w:r w:rsidR="00CE6E47" w:rsidRPr="007A144D">
        <w:rPr>
          <w:b/>
          <w:color w:val="809EC2"/>
        </w:rPr>
        <w:t>.3</w:t>
      </w:r>
      <w:r w:rsidR="00CE6E47" w:rsidRPr="007A144D">
        <w:rPr>
          <w:b/>
          <w:color w:val="809EC2"/>
        </w:rPr>
        <w:tab/>
        <w:t>PROCEDIMIENTOS DE COORDINACIÓN DE RECURSOS Y SERVICIOS SOCIOSANITARIOS</w:t>
      </w:r>
      <w:bookmarkEnd w:id="11"/>
    </w:p>
    <w:p w:rsidR="00CE6E47" w:rsidRDefault="00CE6E47" w:rsidP="00CE6E47">
      <w:pPr>
        <w:spacing w:after="0" w:line="240" w:lineRule="auto"/>
        <w:ind w:left="1145"/>
        <w:jc w:val="both"/>
        <w:rPr>
          <w:rFonts w:ascii="Tahoma" w:hAnsi="Tahoma" w:cs="Tahoma"/>
          <w:b/>
          <w:color w:val="4F81BD"/>
        </w:rPr>
      </w:pPr>
    </w:p>
    <w:tbl>
      <w:tblPr>
        <w:tblW w:w="9073" w:type="dxa"/>
        <w:tblInd w:w="-176" w:type="dxa"/>
        <w:shd w:val="clear" w:color="auto" w:fill="F4F7FA"/>
        <w:tblLook w:val="04A0"/>
      </w:tblPr>
      <w:tblGrid>
        <w:gridCol w:w="9073"/>
      </w:tblGrid>
      <w:tr w:rsidR="00CE6E47" w:rsidRPr="00E64937" w:rsidTr="00CE6E47">
        <w:trPr>
          <w:trHeight w:val="393"/>
        </w:trPr>
        <w:tc>
          <w:tcPr>
            <w:tcW w:w="9073" w:type="dxa"/>
            <w:shd w:val="clear" w:color="auto" w:fill="548DD4"/>
          </w:tcPr>
          <w:p w:rsidR="00CE6E47" w:rsidRPr="00E64937" w:rsidRDefault="00CE6E47" w:rsidP="00CE6E47">
            <w:pPr>
              <w:autoSpaceDE w:val="0"/>
              <w:autoSpaceDN w:val="0"/>
              <w:adjustRightInd w:val="0"/>
              <w:spacing w:before="60" w:after="60" w:line="240" w:lineRule="auto"/>
              <w:jc w:val="both"/>
              <w:rPr>
                <w:rFonts w:ascii="Tahoma" w:hAnsi="Tahoma" w:cs="Tahoma"/>
                <w:b/>
                <w:color w:val="FFFFFF"/>
                <w:sz w:val="20"/>
                <w:szCs w:val="20"/>
              </w:rPr>
            </w:pPr>
            <w:r w:rsidRPr="00E64937">
              <w:rPr>
                <w:rFonts w:ascii="Tahoma" w:hAnsi="Tahoma" w:cs="Tahoma"/>
                <w:b/>
                <w:color w:val="FFFFFF"/>
                <w:sz w:val="20"/>
                <w:szCs w:val="20"/>
              </w:rPr>
              <w:t>ACTUACIONES</w:t>
            </w:r>
          </w:p>
        </w:tc>
      </w:tr>
      <w:tr w:rsidR="00CE6E47" w:rsidRPr="00E64937" w:rsidTr="00CE6E47">
        <w:trPr>
          <w:trHeight w:val="623"/>
        </w:trPr>
        <w:tc>
          <w:tcPr>
            <w:tcW w:w="9073" w:type="dxa"/>
            <w:shd w:val="clear" w:color="auto" w:fill="F4F7FA"/>
          </w:tcPr>
          <w:p w:rsidR="00FB66F8" w:rsidRDefault="00FB66F8" w:rsidP="00FB66F8">
            <w:pPr>
              <w:autoSpaceDE w:val="0"/>
              <w:autoSpaceDN w:val="0"/>
              <w:adjustRightInd w:val="0"/>
              <w:spacing w:before="240" w:after="120" w:line="360" w:lineRule="auto"/>
              <w:ind w:left="714"/>
              <w:jc w:val="both"/>
              <w:rPr>
                <w:rFonts w:ascii="Tahoma" w:hAnsi="Tahoma" w:cs="Tahoma"/>
                <w:color w:val="000000"/>
                <w:sz w:val="20"/>
                <w:szCs w:val="20"/>
              </w:rPr>
            </w:pPr>
          </w:p>
          <w:p w:rsidR="00CE6E47" w:rsidRPr="00E64937" w:rsidRDefault="00CE6E47" w:rsidP="00CE6E47">
            <w:pPr>
              <w:numPr>
                <w:ilvl w:val="0"/>
                <w:numId w:val="3"/>
              </w:numPr>
              <w:autoSpaceDE w:val="0"/>
              <w:autoSpaceDN w:val="0"/>
              <w:adjustRightInd w:val="0"/>
              <w:spacing w:before="240" w:after="120" w:line="360" w:lineRule="auto"/>
              <w:ind w:left="714" w:hanging="357"/>
              <w:jc w:val="both"/>
              <w:rPr>
                <w:rFonts w:ascii="Tahoma" w:hAnsi="Tahoma" w:cs="Tahoma"/>
                <w:color w:val="000000"/>
                <w:sz w:val="20"/>
                <w:szCs w:val="20"/>
              </w:rPr>
            </w:pPr>
            <w:r w:rsidRPr="00E64937">
              <w:rPr>
                <w:rFonts w:ascii="Tahoma" w:hAnsi="Tahoma" w:cs="Tahoma"/>
                <w:color w:val="000000"/>
                <w:sz w:val="20"/>
                <w:szCs w:val="20"/>
              </w:rPr>
              <w:t>Elaboración de un mapa de servicios sociales y sanitarios interactivo, que incluya los centros de atención social (primaria, especializada y municipal) y su relación con los centros sanitarios de atención primaria y hospitales de referencia.</w:t>
            </w:r>
          </w:p>
          <w:p w:rsidR="00CE6E47" w:rsidRPr="00E64937" w:rsidRDefault="00CE6E47" w:rsidP="00CE6E47">
            <w:pPr>
              <w:numPr>
                <w:ilvl w:val="0"/>
                <w:numId w:val="3"/>
              </w:numPr>
              <w:autoSpaceDE w:val="0"/>
              <w:autoSpaceDN w:val="0"/>
              <w:adjustRightInd w:val="0"/>
              <w:spacing w:before="120" w:after="120" w:line="360" w:lineRule="auto"/>
              <w:ind w:left="714" w:hanging="357"/>
              <w:jc w:val="both"/>
              <w:rPr>
                <w:rFonts w:ascii="Tahoma" w:hAnsi="Tahoma" w:cs="Tahoma"/>
                <w:color w:val="000000"/>
                <w:sz w:val="20"/>
                <w:szCs w:val="20"/>
              </w:rPr>
            </w:pPr>
            <w:r w:rsidRPr="00E64937">
              <w:rPr>
                <w:rFonts w:ascii="Tahoma" w:hAnsi="Tahoma" w:cs="Tahoma"/>
                <w:color w:val="000000"/>
                <w:sz w:val="20"/>
                <w:szCs w:val="20"/>
              </w:rPr>
              <w:t>Definición de las modalidades de atención sociosanitaria en función del lugar donde recibe la atención la persona.</w:t>
            </w:r>
          </w:p>
          <w:p w:rsidR="00CE6E47" w:rsidRPr="00E64937" w:rsidRDefault="00CE6E47" w:rsidP="00D31CA4">
            <w:pPr>
              <w:numPr>
                <w:ilvl w:val="0"/>
                <w:numId w:val="3"/>
              </w:numPr>
              <w:autoSpaceDE w:val="0"/>
              <w:autoSpaceDN w:val="0"/>
              <w:adjustRightInd w:val="0"/>
              <w:spacing w:before="120" w:after="120" w:line="360" w:lineRule="auto"/>
              <w:ind w:left="714" w:hanging="357"/>
              <w:jc w:val="both"/>
              <w:rPr>
                <w:rFonts w:ascii="Tahoma" w:hAnsi="Tahoma" w:cs="Tahoma"/>
                <w:color w:val="000000"/>
                <w:sz w:val="20"/>
                <w:szCs w:val="20"/>
              </w:rPr>
            </w:pPr>
            <w:r w:rsidRPr="00E64937">
              <w:rPr>
                <w:rFonts w:ascii="Tahoma" w:hAnsi="Tahoma" w:cs="Tahoma"/>
                <w:color w:val="000000"/>
                <w:sz w:val="20"/>
                <w:szCs w:val="20"/>
              </w:rPr>
              <w:t>Mejora</w:t>
            </w:r>
            <w:r w:rsidR="005672EC">
              <w:rPr>
                <w:rFonts w:ascii="Tahoma" w:hAnsi="Tahoma" w:cs="Tahoma"/>
                <w:color w:val="000000"/>
                <w:sz w:val="20"/>
                <w:szCs w:val="20"/>
              </w:rPr>
              <w:t xml:space="preserve"> de</w:t>
            </w:r>
            <w:r w:rsidRPr="00E64937">
              <w:rPr>
                <w:rFonts w:ascii="Tahoma" w:hAnsi="Tahoma" w:cs="Tahoma"/>
                <w:color w:val="000000"/>
                <w:sz w:val="20"/>
                <w:szCs w:val="20"/>
              </w:rPr>
              <w:t xml:space="preserve"> la colaboración del sistema de salud y de servicios sociales estableciendo circuitos y procedimientos ágiles y eficaces en el proceso de valoración de las situaciones de dependencia y discapacidad.</w:t>
            </w:r>
          </w:p>
          <w:p w:rsidR="00B64D54" w:rsidRDefault="00CE6E47" w:rsidP="00B64D54">
            <w:pPr>
              <w:numPr>
                <w:ilvl w:val="0"/>
                <w:numId w:val="3"/>
              </w:numPr>
              <w:autoSpaceDE w:val="0"/>
              <w:autoSpaceDN w:val="0"/>
              <w:adjustRightInd w:val="0"/>
              <w:spacing w:before="120" w:after="120" w:line="360" w:lineRule="auto"/>
              <w:ind w:left="714" w:hanging="357"/>
              <w:jc w:val="both"/>
              <w:rPr>
                <w:rFonts w:ascii="Tahoma" w:hAnsi="Tahoma" w:cs="Tahoma"/>
                <w:color w:val="000000"/>
                <w:sz w:val="20"/>
                <w:szCs w:val="20"/>
              </w:rPr>
            </w:pPr>
            <w:r w:rsidRPr="00E64937">
              <w:rPr>
                <w:rFonts w:ascii="Tahoma" w:hAnsi="Tahoma" w:cs="Tahoma"/>
                <w:color w:val="000000"/>
                <w:sz w:val="20"/>
                <w:szCs w:val="20"/>
              </w:rPr>
              <w:t>Establecimiento de un procedimiento que promueva la igualdad de acceso a los recursos independientemente de la edad de las personas.</w:t>
            </w:r>
          </w:p>
          <w:p w:rsidR="00CE6E47" w:rsidRPr="00B64D54" w:rsidRDefault="00CE6E47" w:rsidP="00B64D54">
            <w:pPr>
              <w:numPr>
                <w:ilvl w:val="0"/>
                <w:numId w:val="3"/>
              </w:numPr>
              <w:autoSpaceDE w:val="0"/>
              <w:autoSpaceDN w:val="0"/>
              <w:adjustRightInd w:val="0"/>
              <w:spacing w:before="120" w:after="120" w:line="360" w:lineRule="auto"/>
              <w:ind w:left="714" w:hanging="357"/>
              <w:jc w:val="both"/>
              <w:rPr>
                <w:rFonts w:ascii="Tahoma" w:hAnsi="Tahoma" w:cs="Tahoma"/>
                <w:color w:val="000000"/>
                <w:sz w:val="20"/>
                <w:szCs w:val="20"/>
              </w:rPr>
            </w:pPr>
            <w:r w:rsidRPr="00B64D54">
              <w:rPr>
                <w:rFonts w:ascii="Tahoma" w:hAnsi="Tahoma" w:cs="Tahoma"/>
                <w:color w:val="000000"/>
                <w:sz w:val="20"/>
                <w:szCs w:val="20"/>
              </w:rPr>
              <w:t>Establecimiento de rutas y procesos integrados de atención sociosanitaria:</w:t>
            </w:r>
          </w:p>
          <w:p w:rsidR="00CE6E47" w:rsidRPr="00E64937" w:rsidRDefault="00F830D1" w:rsidP="00CE6E47">
            <w:pPr>
              <w:numPr>
                <w:ilvl w:val="2"/>
                <w:numId w:val="19"/>
              </w:numPr>
              <w:autoSpaceDE w:val="0"/>
              <w:autoSpaceDN w:val="0"/>
              <w:adjustRightInd w:val="0"/>
              <w:spacing w:before="120" w:after="120" w:line="360" w:lineRule="auto"/>
              <w:ind w:left="1169"/>
              <w:jc w:val="both"/>
              <w:rPr>
                <w:rFonts w:ascii="Tahoma" w:hAnsi="Tahoma" w:cs="Tahoma"/>
                <w:color w:val="000000"/>
                <w:sz w:val="18"/>
                <w:szCs w:val="20"/>
              </w:rPr>
            </w:pPr>
            <w:r w:rsidRPr="00403E44">
              <w:rPr>
                <w:rFonts w:ascii="Tahoma" w:hAnsi="Tahoma" w:cs="Tahoma"/>
                <w:color w:val="000000"/>
                <w:sz w:val="20"/>
              </w:rPr>
              <w:t xml:space="preserve">Creación de </w:t>
            </w:r>
            <w:r>
              <w:rPr>
                <w:rFonts w:ascii="Tahoma" w:hAnsi="Tahoma" w:cs="Tahoma"/>
                <w:color w:val="000000"/>
                <w:sz w:val="20"/>
              </w:rPr>
              <w:t>c</w:t>
            </w:r>
            <w:r w:rsidR="00CE6E47" w:rsidRPr="00E64937">
              <w:rPr>
                <w:rFonts w:ascii="Tahoma" w:hAnsi="Tahoma" w:cs="Tahoma"/>
                <w:color w:val="000000"/>
                <w:sz w:val="20"/>
              </w:rPr>
              <w:t xml:space="preserve">ircuitos y equipos asistenciales sectorizados que presten asistencia sanitara a los centros </w:t>
            </w:r>
            <w:r w:rsidR="00CE6E47" w:rsidRPr="00E64937">
              <w:rPr>
                <w:rFonts w:ascii="Tahoma" w:hAnsi="Tahoma" w:cs="Tahoma"/>
                <w:color w:val="000000"/>
                <w:sz w:val="20"/>
                <w:szCs w:val="20"/>
              </w:rPr>
              <w:t xml:space="preserve">de la red pública de atención social que atienden a personas </w:t>
            </w:r>
            <w:r w:rsidR="00CE6E47" w:rsidRPr="00E64937">
              <w:rPr>
                <w:rFonts w:ascii="Tahoma" w:hAnsi="Tahoma" w:cs="Tahoma"/>
                <w:color w:val="000000"/>
                <w:sz w:val="20"/>
              </w:rPr>
              <w:t>dependientes y que carecen de recursos sanitarios propios, mediante equipos móviles adscritos a los servicios de salud de atención primaria u hospitalaria.</w:t>
            </w:r>
          </w:p>
          <w:p w:rsidR="00CE6E47" w:rsidRPr="00E64937" w:rsidRDefault="00BC485B" w:rsidP="00CE6E47">
            <w:pPr>
              <w:numPr>
                <w:ilvl w:val="2"/>
                <w:numId w:val="19"/>
              </w:numPr>
              <w:autoSpaceDE w:val="0"/>
              <w:autoSpaceDN w:val="0"/>
              <w:adjustRightInd w:val="0"/>
              <w:spacing w:before="120" w:after="120" w:line="360" w:lineRule="auto"/>
              <w:ind w:left="1169"/>
              <w:jc w:val="both"/>
              <w:rPr>
                <w:rFonts w:ascii="Tahoma" w:hAnsi="Tahoma" w:cs="Tahoma"/>
                <w:color w:val="000000"/>
                <w:sz w:val="18"/>
                <w:szCs w:val="20"/>
              </w:rPr>
            </w:pPr>
            <w:r w:rsidRPr="00403E44">
              <w:rPr>
                <w:rFonts w:ascii="Tahoma" w:hAnsi="Tahoma" w:cs="Tahoma"/>
                <w:color w:val="000000"/>
                <w:sz w:val="20"/>
              </w:rPr>
              <w:t xml:space="preserve">Impulso </w:t>
            </w:r>
            <w:proofErr w:type="spellStart"/>
            <w:r w:rsidRPr="00403E44">
              <w:rPr>
                <w:rFonts w:ascii="Tahoma" w:hAnsi="Tahoma" w:cs="Tahoma"/>
                <w:color w:val="000000"/>
                <w:sz w:val="20"/>
              </w:rPr>
              <w:t>de</w:t>
            </w:r>
            <w:r w:rsidR="00CE6E47" w:rsidRPr="00E64937">
              <w:rPr>
                <w:rFonts w:ascii="Tahoma" w:hAnsi="Tahoma" w:cs="Tahoma"/>
                <w:color w:val="000000"/>
                <w:sz w:val="20"/>
              </w:rPr>
              <w:t>la</w:t>
            </w:r>
            <w:proofErr w:type="spellEnd"/>
            <w:r w:rsidR="00CE6E47" w:rsidRPr="00E64937">
              <w:rPr>
                <w:rFonts w:ascii="Tahoma" w:hAnsi="Tahoma" w:cs="Tahoma"/>
                <w:color w:val="000000"/>
                <w:sz w:val="20"/>
              </w:rPr>
              <w:t xml:space="preserve"> coordinación sociosanitaria existente y consolidada entre la Red </w:t>
            </w:r>
            <w:r w:rsidR="005672EC">
              <w:rPr>
                <w:rFonts w:ascii="Tahoma" w:hAnsi="Tahoma" w:cs="Tahoma"/>
                <w:color w:val="000000"/>
                <w:sz w:val="20"/>
              </w:rPr>
              <w:t>S</w:t>
            </w:r>
            <w:r w:rsidR="00CE6E47" w:rsidRPr="00E64937">
              <w:rPr>
                <w:rFonts w:ascii="Tahoma" w:hAnsi="Tahoma" w:cs="Tahoma"/>
                <w:color w:val="000000"/>
                <w:sz w:val="20"/>
              </w:rPr>
              <w:t xml:space="preserve">anitaria de Salud Mental de la Consejería de Sanidad y la Red de Atención Social a </w:t>
            </w:r>
            <w:r w:rsidR="005672EC">
              <w:rPr>
                <w:rFonts w:ascii="Tahoma" w:hAnsi="Tahoma" w:cs="Tahoma"/>
                <w:color w:val="000000"/>
                <w:sz w:val="20"/>
              </w:rPr>
              <w:t>P</w:t>
            </w:r>
            <w:r w:rsidR="00CE6E47" w:rsidRPr="00E64937">
              <w:rPr>
                <w:rFonts w:ascii="Tahoma" w:hAnsi="Tahoma" w:cs="Tahoma"/>
                <w:color w:val="000000"/>
                <w:sz w:val="20"/>
              </w:rPr>
              <w:t xml:space="preserve">ersonas con </w:t>
            </w:r>
            <w:r w:rsidR="005672EC" w:rsidRPr="00E64937">
              <w:rPr>
                <w:rFonts w:ascii="Tahoma" w:hAnsi="Tahoma" w:cs="Tahoma"/>
                <w:color w:val="000000"/>
                <w:sz w:val="20"/>
              </w:rPr>
              <w:t xml:space="preserve">Enfermedad Mental Grave </w:t>
            </w:r>
            <w:r w:rsidR="00CE6E47" w:rsidRPr="00E64937">
              <w:rPr>
                <w:rFonts w:ascii="Tahoma" w:hAnsi="Tahoma" w:cs="Tahoma"/>
                <w:color w:val="000000"/>
                <w:sz w:val="20"/>
              </w:rPr>
              <w:t xml:space="preserve">y </w:t>
            </w:r>
            <w:r w:rsidR="005672EC" w:rsidRPr="00E64937">
              <w:rPr>
                <w:rFonts w:ascii="Tahoma" w:hAnsi="Tahoma" w:cs="Tahoma"/>
                <w:color w:val="000000"/>
                <w:sz w:val="20"/>
              </w:rPr>
              <w:t xml:space="preserve">Duradera </w:t>
            </w:r>
            <w:r w:rsidR="00CE6E47" w:rsidRPr="00E64937">
              <w:rPr>
                <w:rFonts w:ascii="Tahoma" w:hAnsi="Tahoma" w:cs="Tahoma"/>
                <w:color w:val="000000"/>
                <w:sz w:val="20"/>
              </w:rPr>
              <w:t>de la Consejería de Políticas Sociales y Familia, a fin de asegurar una atención integral.</w:t>
            </w:r>
          </w:p>
          <w:p w:rsidR="00CE6E47" w:rsidRPr="00E64937" w:rsidRDefault="00CE6E47" w:rsidP="00CE6E47">
            <w:pPr>
              <w:numPr>
                <w:ilvl w:val="2"/>
                <w:numId w:val="19"/>
              </w:numPr>
              <w:autoSpaceDE w:val="0"/>
              <w:autoSpaceDN w:val="0"/>
              <w:adjustRightInd w:val="0"/>
              <w:spacing w:before="120" w:after="120" w:line="360" w:lineRule="auto"/>
              <w:ind w:left="1169"/>
              <w:jc w:val="both"/>
              <w:rPr>
                <w:rFonts w:ascii="Tahoma" w:hAnsi="Tahoma" w:cs="Tahoma"/>
                <w:color w:val="000000"/>
                <w:sz w:val="18"/>
                <w:szCs w:val="20"/>
              </w:rPr>
            </w:pPr>
            <w:r w:rsidRPr="00E64937">
              <w:rPr>
                <w:rFonts w:ascii="Tahoma" w:hAnsi="Tahoma" w:cs="Tahoma"/>
                <w:color w:val="000000"/>
                <w:sz w:val="20"/>
                <w:szCs w:val="20"/>
              </w:rPr>
              <w:t>Procedimiento para la atención en consulta externa/interconsulta y e-consulta o teleconsulta para las personas complejas remitidas desde los centros de la red pública de atención social que atienden a personas definidas dentro del perfil de usuario sociosanitario.</w:t>
            </w:r>
          </w:p>
          <w:p w:rsidR="00CE6E47" w:rsidRPr="00B64D54" w:rsidRDefault="00CE6E47" w:rsidP="00CE2601">
            <w:pPr>
              <w:numPr>
                <w:ilvl w:val="2"/>
                <w:numId w:val="19"/>
              </w:numPr>
              <w:autoSpaceDE w:val="0"/>
              <w:autoSpaceDN w:val="0"/>
              <w:adjustRightInd w:val="0"/>
              <w:spacing w:before="120" w:after="120" w:line="360" w:lineRule="auto"/>
              <w:ind w:left="1169"/>
              <w:jc w:val="both"/>
              <w:rPr>
                <w:rFonts w:ascii="Tahoma" w:hAnsi="Tahoma" w:cs="Tahoma"/>
                <w:color w:val="000000"/>
                <w:sz w:val="18"/>
                <w:szCs w:val="20"/>
              </w:rPr>
            </w:pPr>
            <w:r w:rsidRPr="00E64937">
              <w:rPr>
                <w:rFonts w:ascii="Tahoma" w:hAnsi="Tahoma" w:cs="Tahoma"/>
                <w:color w:val="000000"/>
                <w:sz w:val="20"/>
                <w:szCs w:val="20"/>
              </w:rPr>
              <w:t>Establecimiento de un circuito específico de atención urgente/preferente en el hospital para personas con complejidad remitidas desde los centros de la red pública de atención social que atienden a personas definidas dentro del perfil de usuario sociosanitario.</w:t>
            </w:r>
          </w:p>
          <w:p w:rsidR="00CE6E47" w:rsidRDefault="00CE6E47" w:rsidP="00CE6E47">
            <w:pPr>
              <w:numPr>
                <w:ilvl w:val="2"/>
                <w:numId w:val="19"/>
              </w:numPr>
              <w:autoSpaceDE w:val="0"/>
              <w:autoSpaceDN w:val="0"/>
              <w:adjustRightInd w:val="0"/>
              <w:spacing w:before="120" w:after="120" w:line="360" w:lineRule="auto"/>
              <w:ind w:left="1169"/>
              <w:jc w:val="both"/>
              <w:rPr>
                <w:rFonts w:ascii="Tahoma" w:hAnsi="Tahoma" w:cs="Tahoma"/>
                <w:color w:val="000000"/>
                <w:sz w:val="20"/>
                <w:szCs w:val="20"/>
              </w:rPr>
            </w:pPr>
            <w:r w:rsidRPr="00E64937">
              <w:rPr>
                <w:rFonts w:ascii="Tahoma" w:hAnsi="Tahoma" w:cs="Tahoma"/>
                <w:color w:val="000000"/>
                <w:sz w:val="20"/>
                <w:szCs w:val="20"/>
              </w:rPr>
              <w:lastRenderedPageBreak/>
              <w:t>Establecimiento de un circuito especifico de atención a las personas con discapacidad y/o con graves trastornos de conducta en urgencias, que se active desde el triaje y favorezca una atención centrada en la humanización de los cuidados.</w:t>
            </w:r>
          </w:p>
          <w:p w:rsidR="00BE70EE" w:rsidRPr="006E2064" w:rsidRDefault="00BE70EE" w:rsidP="00CE6E47">
            <w:pPr>
              <w:numPr>
                <w:ilvl w:val="2"/>
                <w:numId w:val="19"/>
              </w:numPr>
              <w:autoSpaceDE w:val="0"/>
              <w:autoSpaceDN w:val="0"/>
              <w:adjustRightInd w:val="0"/>
              <w:spacing w:before="120" w:after="120" w:line="360" w:lineRule="auto"/>
              <w:ind w:left="1169"/>
              <w:jc w:val="both"/>
              <w:rPr>
                <w:rFonts w:ascii="Tahoma" w:hAnsi="Tahoma" w:cs="Tahoma"/>
                <w:color w:val="000000"/>
                <w:sz w:val="20"/>
                <w:szCs w:val="20"/>
              </w:rPr>
            </w:pPr>
            <w:r w:rsidRPr="006E2064">
              <w:rPr>
                <w:rFonts w:ascii="Tahoma" w:hAnsi="Tahoma" w:cs="Tahoma"/>
                <w:color w:val="000000"/>
                <w:sz w:val="20"/>
                <w:szCs w:val="20"/>
              </w:rPr>
              <w:t>Establecimiento de un protocolo específico de hospitalización psiquiátrica breve para atender las descompensaciones psicopatológicas graves de las personas con discapacidad intelectual y graves trastornos de conducta. Estudiar la pertinencia de desarrollar una unidad de referencia para la atención hospitalaria de esta población.</w:t>
            </w:r>
          </w:p>
          <w:p w:rsidR="00CE6E47" w:rsidRPr="00E64937" w:rsidRDefault="00CE6E47" w:rsidP="00CE6E47">
            <w:pPr>
              <w:numPr>
                <w:ilvl w:val="2"/>
                <w:numId w:val="19"/>
              </w:numPr>
              <w:autoSpaceDE w:val="0"/>
              <w:autoSpaceDN w:val="0"/>
              <w:adjustRightInd w:val="0"/>
              <w:spacing w:before="120" w:after="120" w:line="360" w:lineRule="auto"/>
              <w:ind w:left="1169"/>
              <w:jc w:val="both"/>
              <w:rPr>
                <w:rFonts w:ascii="Tahoma" w:hAnsi="Tahoma" w:cs="Tahoma"/>
                <w:color w:val="000000"/>
                <w:sz w:val="20"/>
                <w:szCs w:val="20"/>
              </w:rPr>
            </w:pPr>
            <w:r w:rsidRPr="00E64937">
              <w:rPr>
                <w:rFonts w:ascii="Tahoma" w:hAnsi="Tahoma" w:cs="Tahoma"/>
                <w:color w:val="000000"/>
                <w:sz w:val="20"/>
                <w:szCs w:val="20"/>
              </w:rPr>
              <w:t>Establecimiento de circuitos específicos de atención urgente para personas en programas de "</w:t>
            </w:r>
            <w:r w:rsidRPr="00E64937">
              <w:rPr>
                <w:rFonts w:ascii="Tahoma" w:hAnsi="Tahoma" w:cs="Tahoma"/>
                <w:i/>
                <w:color w:val="000000"/>
                <w:sz w:val="20"/>
                <w:szCs w:val="20"/>
              </w:rPr>
              <w:t>cuidados al final de la vida"</w:t>
            </w:r>
            <w:r w:rsidRPr="00E64937">
              <w:rPr>
                <w:rFonts w:ascii="Tahoma" w:hAnsi="Tahoma" w:cs="Tahoma"/>
                <w:color w:val="000000"/>
                <w:sz w:val="20"/>
                <w:szCs w:val="20"/>
              </w:rPr>
              <w:t xml:space="preserve"> (paliativos), tanto si se encuentran en el hospital, centros de la red pública de atención social, como en el domicilio.</w:t>
            </w:r>
          </w:p>
          <w:p w:rsidR="00CE6E47" w:rsidRPr="00E64937" w:rsidRDefault="00CE6E47" w:rsidP="00CE6E47">
            <w:pPr>
              <w:numPr>
                <w:ilvl w:val="2"/>
                <w:numId w:val="19"/>
              </w:numPr>
              <w:autoSpaceDE w:val="0"/>
              <w:autoSpaceDN w:val="0"/>
              <w:adjustRightInd w:val="0"/>
              <w:spacing w:before="120" w:after="120" w:line="360" w:lineRule="auto"/>
              <w:ind w:left="1169"/>
              <w:jc w:val="both"/>
              <w:rPr>
                <w:rFonts w:ascii="Tahoma" w:hAnsi="Tahoma" w:cs="Tahoma"/>
                <w:color w:val="000000"/>
                <w:sz w:val="20"/>
                <w:szCs w:val="20"/>
              </w:rPr>
            </w:pPr>
            <w:r w:rsidRPr="00E64937">
              <w:rPr>
                <w:rFonts w:ascii="Tahoma" w:hAnsi="Tahoma" w:cs="Tahoma"/>
                <w:color w:val="000000"/>
                <w:sz w:val="20"/>
                <w:szCs w:val="20"/>
              </w:rPr>
              <w:t>Procedimiento para la priorización y valoración para la atención de casos complejos que requieren ingreso hospitalario remitidos desde los centros de la red pública de atención social.</w:t>
            </w:r>
          </w:p>
          <w:p w:rsidR="00CE6E47" w:rsidRPr="00E64937" w:rsidRDefault="00CE6E47" w:rsidP="00CE6E47">
            <w:pPr>
              <w:numPr>
                <w:ilvl w:val="2"/>
                <w:numId w:val="19"/>
              </w:numPr>
              <w:autoSpaceDE w:val="0"/>
              <w:autoSpaceDN w:val="0"/>
              <w:adjustRightInd w:val="0"/>
              <w:spacing w:before="120" w:after="120" w:line="360" w:lineRule="auto"/>
              <w:ind w:left="1169"/>
              <w:jc w:val="both"/>
              <w:rPr>
                <w:rFonts w:ascii="Tahoma" w:hAnsi="Tahoma" w:cs="Tahoma"/>
                <w:color w:val="000000"/>
                <w:sz w:val="20"/>
                <w:szCs w:val="20"/>
              </w:rPr>
            </w:pPr>
            <w:r w:rsidRPr="00E64937">
              <w:rPr>
                <w:rFonts w:ascii="Tahoma" w:hAnsi="Tahoma" w:cs="Tahoma"/>
                <w:color w:val="000000"/>
                <w:sz w:val="20"/>
                <w:szCs w:val="20"/>
              </w:rPr>
              <w:t>Planificación y procedimiento de altas hospitalarias, tanto a domicilio como al centro de la red pública de atención social, en su caso.</w:t>
            </w:r>
          </w:p>
          <w:p w:rsidR="00CE6E47" w:rsidRPr="00E64937" w:rsidRDefault="00CE6E47" w:rsidP="00CE6E47">
            <w:pPr>
              <w:numPr>
                <w:ilvl w:val="2"/>
                <w:numId w:val="19"/>
              </w:numPr>
              <w:autoSpaceDE w:val="0"/>
              <w:autoSpaceDN w:val="0"/>
              <w:adjustRightInd w:val="0"/>
              <w:spacing w:before="120" w:after="120" w:line="360" w:lineRule="auto"/>
              <w:ind w:left="1169"/>
              <w:jc w:val="both"/>
              <w:rPr>
                <w:rFonts w:ascii="Tahoma" w:hAnsi="Tahoma" w:cs="Tahoma"/>
                <w:color w:val="000000"/>
                <w:sz w:val="18"/>
                <w:szCs w:val="20"/>
              </w:rPr>
            </w:pPr>
            <w:r w:rsidRPr="00E64937">
              <w:rPr>
                <w:rFonts w:ascii="Tahoma" w:hAnsi="Tahoma" w:cs="Tahoma"/>
                <w:color w:val="000000"/>
                <w:sz w:val="20"/>
                <w:szCs w:val="20"/>
              </w:rPr>
              <w:t>Protocolo para el seguimiento periódico de la situación sanitaria de casos complejos en los centros de la red pública de atención social que atienden a personas definidas dentro del perfil de usuario sociosanitario y en domicilio.</w:t>
            </w:r>
          </w:p>
          <w:p w:rsidR="00CE6E47" w:rsidRPr="00E64937" w:rsidRDefault="00CE6E47" w:rsidP="00CE6E47">
            <w:pPr>
              <w:numPr>
                <w:ilvl w:val="2"/>
                <w:numId w:val="19"/>
              </w:numPr>
              <w:autoSpaceDE w:val="0"/>
              <w:autoSpaceDN w:val="0"/>
              <w:adjustRightInd w:val="0"/>
              <w:spacing w:before="120" w:after="120" w:line="360" w:lineRule="auto"/>
              <w:ind w:left="1168" w:hanging="357"/>
              <w:jc w:val="both"/>
              <w:rPr>
                <w:rFonts w:ascii="Tahoma" w:hAnsi="Tahoma" w:cs="Tahoma"/>
                <w:color w:val="000000"/>
                <w:sz w:val="20"/>
                <w:szCs w:val="20"/>
              </w:rPr>
            </w:pPr>
            <w:r w:rsidRPr="00E64937">
              <w:rPr>
                <w:rFonts w:ascii="Tahoma" w:hAnsi="Tahoma" w:cs="Tahoma"/>
                <w:color w:val="000000"/>
                <w:sz w:val="20"/>
                <w:szCs w:val="20"/>
              </w:rPr>
              <w:t>Existencia de un procedimiento normalizado para la gestión de medicación hospitalaria en las personas que se incluyan en el Programa de Hospitalización a Domicilio o</w:t>
            </w:r>
            <w:r w:rsidR="00E10847">
              <w:rPr>
                <w:rFonts w:ascii="Tahoma" w:hAnsi="Tahoma" w:cs="Tahoma"/>
                <w:color w:val="000000"/>
                <w:sz w:val="20"/>
                <w:szCs w:val="20"/>
              </w:rPr>
              <w:t xml:space="preserve"> ante alta hospitalaria precoz.</w:t>
            </w:r>
          </w:p>
          <w:p w:rsidR="00CE6E47" w:rsidRPr="00E64937" w:rsidRDefault="00CE6E47" w:rsidP="00CE6E47">
            <w:pPr>
              <w:numPr>
                <w:ilvl w:val="2"/>
                <w:numId w:val="19"/>
              </w:numPr>
              <w:autoSpaceDE w:val="0"/>
              <w:autoSpaceDN w:val="0"/>
              <w:adjustRightInd w:val="0"/>
              <w:spacing w:before="120" w:after="120" w:line="360" w:lineRule="auto"/>
              <w:ind w:left="1169"/>
              <w:jc w:val="both"/>
              <w:rPr>
                <w:rFonts w:ascii="Tahoma" w:hAnsi="Tahoma" w:cs="Tahoma"/>
                <w:color w:val="000000"/>
                <w:sz w:val="20"/>
                <w:szCs w:val="20"/>
              </w:rPr>
            </w:pPr>
            <w:r w:rsidRPr="00E64937">
              <w:rPr>
                <w:rFonts w:ascii="Tahoma" w:hAnsi="Tahoma" w:cs="Tahoma"/>
                <w:color w:val="000000"/>
                <w:sz w:val="20"/>
                <w:szCs w:val="20"/>
              </w:rPr>
              <w:t xml:space="preserve">Procedimiento de dotación de medicamentos de urgencias en los centros de la red pública de atención social que atienden a personas con perfil de usuario sociosanitario y que disponen de profesionales para la </w:t>
            </w:r>
            <w:r w:rsidR="00E10847">
              <w:rPr>
                <w:rFonts w:ascii="Tahoma" w:hAnsi="Tahoma" w:cs="Tahoma"/>
                <w:color w:val="000000"/>
                <w:sz w:val="20"/>
                <w:szCs w:val="20"/>
              </w:rPr>
              <w:t>prescripción y el uso de éstos.</w:t>
            </w:r>
          </w:p>
          <w:p w:rsidR="00CE6E47" w:rsidRPr="00E64937" w:rsidRDefault="00CE6E47" w:rsidP="00CE6E47">
            <w:pPr>
              <w:numPr>
                <w:ilvl w:val="2"/>
                <w:numId w:val="19"/>
              </w:numPr>
              <w:autoSpaceDE w:val="0"/>
              <w:autoSpaceDN w:val="0"/>
              <w:adjustRightInd w:val="0"/>
              <w:spacing w:before="120" w:after="120" w:line="360" w:lineRule="auto"/>
              <w:ind w:left="1169"/>
              <w:jc w:val="both"/>
              <w:rPr>
                <w:rFonts w:ascii="Tahoma" w:hAnsi="Tahoma" w:cs="Tahoma"/>
                <w:color w:val="000000"/>
                <w:sz w:val="20"/>
                <w:szCs w:val="20"/>
              </w:rPr>
            </w:pPr>
            <w:r w:rsidRPr="00E64937">
              <w:rPr>
                <w:rFonts w:ascii="Tahoma" w:hAnsi="Tahoma" w:cs="Tahoma"/>
                <w:color w:val="000000"/>
                <w:sz w:val="20"/>
                <w:szCs w:val="20"/>
              </w:rPr>
              <w:t xml:space="preserve">Procedimiento para la implantación y desarrollo de un mecanismo de provisión de medicamentos y productos sanitarios y servicios de atención farmacéutica en centros de la red pública de atención social que atienden a personas con perfil de usuario sociosanitario y que disponen de infraestructuras y profesionales para la </w:t>
            </w:r>
            <w:r w:rsidR="00E10847">
              <w:rPr>
                <w:rFonts w:ascii="Tahoma" w:hAnsi="Tahoma" w:cs="Tahoma"/>
                <w:color w:val="000000"/>
                <w:sz w:val="20"/>
                <w:szCs w:val="20"/>
              </w:rPr>
              <w:t>prescripción y el uso de éstos.</w:t>
            </w:r>
          </w:p>
          <w:p w:rsidR="00CE6E47" w:rsidRDefault="00CE6E47" w:rsidP="00CE6E47">
            <w:pPr>
              <w:numPr>
                <w:ilvl w:val="2"/>
                <w:numId w:val="19"/>
              </w:numPr>
              <w:autoSpaceDE w:val="0"/>
              <w:autoSpaceDN w:val="0"/>
              <w:adjustRightInd w:val="0"/>
              <w:spacing w:before="120" w:after="120" w:line="360" w:lineRule="auto"/>
              <w:ind w:left="1168" w:hanging="357"/>
              <w:jc w:val="both"/>
              <w:rPr>
                <w:rFonts w:ascii="Tahoma" w:hAnsi="Tahoma" w:cs="Tahoma"/>
                <w:color w:val="000000"/>
                <w:sz w:val="20"/>
                <w:szCs w:val="20"/>
              </w:rPr>
            </w:pPr>
            <w:r w:rsidRPr="00E64937">
              <w:rPr>
                <w:rFonts w:ascii="Tahoma" w:hAnsi="Tahoma" w:cs="Tahoma"/>
                <w:color w:val="000000"/>
                <w:sz w:val="20"/>
                <w:szCs w:val="20"/>
              </w:rPr>
              <w:t>Establecimiento de circuitos asistenciales para la atención farmacéutica en pacientes pluripatológicos que precisen cuidados sociosanitarios (pacientes al alta precoz, con necesidades sociosanitarias domiciliarias, en hospitalización a domicilio, etc.).</w:t>
            </w:r>
          </w:p>
          <w:p w:rsidR="00CE6E47" w:rsidRDefault="00CE6E47" w:rsidP="00CE6E47">
            <w:pPr>
              <w:numPr>
                <w:ilvl w:val="2"/>
                <w:numId w:val="19"/>
              </w:numPr>
              <w:autoSpaceDE w:val="0"/>
              <w:autoSpaceDN w:val="0"/>
              <w:adjustRightInd w:val="0"/>
              <w:spacing w:before="120" w:after="120" w:line="360" w:lineRule="auto"/>
              <w:ind w:left="1168" w:hanging="357"/>
              <w:jc w:val="both"/>
              <w:rPr>
                <w:rFonts w:ascii="Tahoma" w:hAnsi="Tahoma" w:cs="Tahoma"/>
                <w:color w:val="000000"/>
                <w:sz w:val="20"/>
                <w:szCs w:val="20"/>
              </w:rPr>
            </w:pPr>
            <w:r w:rsidRPr="00E64937">
              <w:rPr>
                <w:rFonts w:ascii="Tahoma" w:hAnsi="Tahoma" w:cs="Tahoma"/>
                <w:color w:val="000000"/>
                <w:sz w:val="20"/>
                <w:szCs w:val="20"/>
              </w:rPr>
              <w:t>Procedimientos de revisión de tratamientos, conciliación de la medicaci</w:t>
            </w:r>
            <w:r w:rsidR="00E10847">
              <w:rPr>
                <w:rFonts w:ascii="Tahoma" w:hAnsi="Tahoma" w:cs="Tahoma"/>
                <w:color w:val="000000"/>
                <w:sz w:val="20"/>
                <w:szCs w:val="20"/>
              </w:rPr>
              <w:t>ón entre niveles asistenciales.</w:t>
            </w:r>
          </w:p>
          <w:p w:rsidR="00BD3FFC" w:rsidRDefault="00BD3FFC" w:rsidP="00BD3FFC">
            <w:pPr>
              <w:autoSpaceDE w:val="0"/>
              <w:autoSpaceDN w:val="0"/>
              <w:adjustRightInd w:val="0"/>
              <w:spacing w:before="120" w:after="120" w:line="360" w:lineRule="auto"/>
              <w:ind w:left="1168"/>
              <w:jc w:val="both"/>
              <w:rPr>
                <w:rFonts w:ascii="Tahoma" w:hAnsi="Tahoma" w:cs="Tahoma"/>
                <w:color w:val="000000"/>
                <w:sz w:val="20"/>
                <w:szCs w:val="20"/>
              </w:rPr>
            </w:pPr>
          </w:p>
          <w:p w:rsidR="00CE6E47" w:rsidRPr="00E64937" w:rsidRDefault="00CE6E47" w:rsidP="00CE6E47">
            <w:pPr>
              <w:numPr>
                <w:ilvl w:val="2"/>
                <w:numId w:val="19"/>
              </w:numPr>
              <w:autoSpaceDE w:val="0"/>
              <w:autoSpaceDN w:val="0"/>
              <w:adjustRightInd w:val="0"/>
              <w:spacing w:before="120" w:after="120" w:line="360" w:lineRule="auto"/>
              <w:ind w:left="1168" w:hanging="357"/>
              <w:jc w:val="both"/>
              <w:rPr>
                <w:rFonts w:ascii="Tahoma" w:hAnsi="Tahoma" w:cs="Tahoma"/>
                <w:color w:val="000000"/>
                <w:sz w:val="20"/>
                <w:szCs w:val="20"/>
              </w:rPr>
            </w:pPr>
            <w:r w:rsidRPr="00E64937">
              <w:rPr>
                <w:rFonts w:ascii="Tahoma" w:hAnsi="Tahoma" w:cs="Tahoma"/>
                <w:color w:val="000000"/>
                <w:sz w:val="20"/>
                <w:szCs w:val="20"/>
              </w:rPr>
              <w:t xml:space="preserve">Definición del procedimiento que en situaciones críticas, con </w:t>
            </w:r>
            <w:r w:rsidR="00F830D1" w:rsidRPr="00403E44">
              <w:rPr>
                <w:rFonts w:ascii="Tahoma" w:hAnsi="Tahoma" w:cs="Tahoma"/>
                <w:color w:val="000000"/>
                <w:sz w:val="20"/>
                <w:szCs w:val="20"/>
              </w:rPr>
              <w:t xml:space="preserve">espera </w:t>
            </w:r>
            <w:proofErr w:type="spellStart"/>
            <w:r w:rsidR="00F830D1" w:rsidRPr="00403E44">
              <w:rPr>
                <w:rFonts w:ascii="Tahoma" w:hAnsi="Tahoma" w:cs="Tahoma"/>
                <w:color w:val="000000"/>
                <w:sz w:val="20"/>
                <w:szCs w:val="20"/>
              </w:rPr>
              <w:t>de</w:t>
            </w:r>
            <w:r w:rsidRPr="00E64937">
              <w:rPr>
                <w:rFonts w:ascii="Tahoma" w:hAnsi="Tahoma" w:cs="Tahoma"/>
                <w:color w:val="000000"/>
                <w:sz w:val="20"/>
                <w:szCs w:val="20"/>
              </w:rPr>
              <w:t>supervivencias</w:t>
            </w:r>
            <w:proofErr w:type="spellEnd"/>
            <w:r w:rsidRPr="00E64937">
              <w:rPr>
                <w:rFonts w:ascii="Tahoma" w:hAnsi="Tahoma" w:cs="Tahoma"/>
                <w:color w:val="000000"/>
                <w:sz w:val="20"/>
                <w:szCs w:val="20"/>
              </w:rPr>
              <w:t xml:space="preserve"> cortas, y con ausencia de apoyo familiar, económico o social, permita acceder a los recursos sociales de forma urgente, reduciendo las gestiones burocráticas y facilitando la tramitación de los mismos </w:t>
            </w:r>
            <w:r w:rsidR="00E10847">
              <w:rPr>
                <w:rFonts w:ascii="Tahoma" w:hAnsi="Tahoma" w:cs="Tahoma"/>
                <w:color w:val="000000"/>
                <w:sz w:val="20"/>
                <w:szCs w:val="20"/>
              </w:rPr>
              <w:t>aplicando la normativa vigente.</w:t>
            </w:r>
          </w:p>
          <w:p w:rsidR="00CE6E47" w:rsidRPr="00E64937" w:rsidRDefault="00CE6E47" w:rsidP="00CE6E47">
            <w:pPr>
              <w:numPr>
                <w:ilvl w:val="0"/>
                <w:numId w:val="3"/>
              </w:numPr>
              <w:autoSpaceDE w:val="0"/>
              <w:autoSpaceDN w:val="0"/>
              <w:adjustRightInd w:val="0"/>
              <w:spacing w:before="120" w:after="120" w:line="360" w:lineRule="auto"/>
              <w:ind w:left="714" w:hanging="357"/>
              <w:jc w:val="both"/>
              <w:rPr>
                <w:rFonts w:ascii="Tahoma" w:hAnsi="Tahoma" w:cs="Tahoma"/>
                <w:color w:val="000000"/>
                <w:sz w:val="20"/>
                <w:szCs w:val="20"/>
              </w:rPr>
            </w:pPr>
            <w:r w:rsidRPr="00E64937">
              <w:rPr>
                <w:rFonts w:ascii="Tahoma" w:hAnsi="Tahoma" w:cs="Tahoma"/>
                <w:color w:val="000000"/>
                <w:sz w:val="20"/>
                <w:szCs w:val="20"/>
              </w:rPr>
              <w:t>Generación de cuidados intermedios, bien con el desarrollo de recursos intermedios entre los hospitales de agudos y las residencias o el domicilio, u otras soluciones de soporte entre los recursos ya existentes de ambos sectores.</w:t>
            </w:r>
          </w:p>
          <w:p w:rsidR="00B64D54" w:rsidRPr="006E2064" w:rsidRDefault="00B6289B" w:rsidP="00B64D54">
            <w:pPr>
              <w:numPr>
                <w:ilvl w:val="0"/>
                <w:numId w:val="3"/>
              </w:numPr>
              <w:autoSpaceDE w:val="0"/>
              <w:autoSpaceDN w:val="0"/>
              <w:adjustRightInd w:val="0"/>
              <w:spacing w:before="120" w:after="120" w:line="360" w:lineRule="auto"/>
              <w:ind w:left="714" w:hanging="357"/>
              <w:jc w:val="both"/>
              <w:rPr>
                <w:rFonts w:ascii="Tahoma" w:hAnsi="Tahoma" w:cs="Tahoma"/>
                <w:color w:val="000000"/>
                <w:sz w:val="20"/>
                <w:szCs w:val="20"/>
              </w:rPr>
            </w:pPr>
            <w:r w:rsidRPr="00403E44">
              <w:rPr>
                <w:rFonts w:ascii="Tahoma" w:hAnsi="Tahoma" w:cs="Tahoma"/>
                <w:color w:val="000000"/>
                <w:sz w:val="20"/>
                <w:szCs w:val="20"/>
              </w:rPr>
              <w:t>Impulso de</w:t>
            </w:r>
            <w:r w:rsidR="00F7685B">
              <w:rPr>
                <w:rFonts w:ascii="Tahoma" w:hAnsi="Tahoma" w:cs="Tahoma"/>
                <w:color w:val="000000"/>
                <w:sz w:val="20"/>
                <w:szCs w:val="20"/>
              </w:rPr>
              <w:t xml:space="preserve"> </w:t>
            </w:r>
            <w:r w:rsidR="00B64D54" w:rsidRPr="006E2064">
              <w:rPr>
                <w:rFonts w:ascii="Tahoma" w:hAnsi="Tahoma" w:cs="Tahoma"/>
                <w:color w:val="000000"/>
                <w:sz w:val="20"/>
                <w:szCs w:val="20"/>
              </w:rPr>
              <w:t xml:space="preserve">los </w:t>
            </w:r>
            <w:r w:rsidR="005672EC" w:rsidRPr="006E2064">
              <w:rPr>
                <w:rFonts w:ascii="Tahoma" w:hAnsi="Tahoma" w:cs="Tahoma"/>
                <w:color w:val="000000"/>
                <w:sz w:val="20"/>
                <w:szCs w:val="20"/>
              </w:rPr>
              <w:t xml:space="preserve">Servicios Especializados </w:t>
            </w:r>
            <w:r w:rsidR="00B64D54" w:rsidRPr="006E2064">
              <w:rPr>
                <w:rFonts w:ascii="Tahoma" w:hAnsi="Tahoma" w:cs="Tahoma"/>
                <w:color w:val="000000"/>
                <w:sz w:val="20"/>
                <w:szCs w:val="20"/>
              </w:rPr>
              <w:t xml:space="preserve">en </w:t>
            </w:r>
            <w:r w:rsidR="005672EC" w:rsidRPr="006E2064">
              <w:rPr>
                <w:rFonts w:ascii="Tahoma" w:hAnsi="Tahoma" w:cs="Tahoma"/>
                <w:color w:val="000000"/>
                <w:sz w:val="20"/>
                <w:szCs w:val="20"/>
              </w:rPr>
              <w:t xml:space="preserve">Salud Mental </w:t>
            </w:r>
            <w:r w:rsidR="00B64D54" w:rsidRPr="006E2064">
              <w:rPr>
                <w:rFonts w:ascii="Tahoma" w:hAnsi="Tahoma" w:cs="Tahoma"/>
                <w:color w:val="000000"/>
                <w:sz w:val="20"/>
                <w:szCs w:val="20"/>
              </w:rPr>
              <w:t>para Personas con Discapacidad Intelectual que den soporte a la red de atención social a personas con discapacidad.</w:t>
            </w:r>
          </w:p>
          <w:p w:rsidR="00B64D54" w:rsidRPr="006E2064" w:rsidRDefault="00B6289B" w:rsidP="00B64D54">
            <w:pPr>
              <w:numPr>
                <w:ilvl w:val="0"/>
                <w:numId w:val="3"/>
              </w:numPr>
              <w:autoSpaceDE w:val="0"/>
              <w:autoSpaceDN w:val="0"/>
              <w:adjustRightInd w:val="0"/>
              <w:spacing w:before="120" w:after="120" w:line="360" w:lineRule="auto"/>
              <w:ind w:left="714" w:hanging="357"/>
              <w:jc w:val="both"/>
              <w:rPr>
                <w:rFonts w:ascii="Tahoma" w:hAnsi="Tahoma" w:cs="Tahoma"/>
                <w:color w:val="000000"/>
                <w:sz w:val="20"/>
                <w:szCs w:val="20"/>
              </w:rPr>
            </w:pPr>
            <w:r w:rsidRPr="00403E44">
              <w:rPr>
                <w:rFonts w:ascii="Tahoma" w:hAnsi="Tahoma" w:cs="Tahoma"/>
                <w:color w:val="000000"/>
                <w:sz w:val="20"/>
                <w:szCs w:val="20"/>
              </w:rPr>
              <w:t>Impulso de</w:t>
            </w:r>
            <w:r>
              <w:rPr>
                <w:rFonts w:ascii="Tahoma" w:hAnsi="Tahoma" w:cs="Tahoma"/>
                <w:color w:val="000000"/>
                <w:sz w:val="20"/>
                <w:szCs w:val="20"/>
              </w:rPr>
              <w:t xml:space="preserve"> la </w:t>
            </w:r>
            <w:r w:rsidRPr="00B6289B">
              <w:rPr>
                <w:rFonts w:ascii="Tahoma" w:hAnsi="Tahoma" w:cs="Tahoma"/>
                <w:color w:val="000000"/>
                <w:sz w:val="20"/>
                <w:szCs w:val="20"/>
              </w:rPr>
              <w:t>a</w:t>
            </w:r>
            <w:r w:rsidR="00B64D54" w:rsidRPr="006E2064">
              <w:rPr>
                <w:rFonts w:ascii="Tahoma" w:hAnsi="Tahoma" w:cs="Tahoma"/>
                <w:color w:val="000000"/>
                <w:sz w:val="20"/>
                <w:szCs w:val="20"/>
              </w:rPr>
              <w:t>mpliación de rec</w:t>
            </w:r>
            <w:r w:rsidR="005672EC" w:rsidRPr="006E2064">
              <w:rPr>
                <w:rFonts w:ascii="Tahoma" w:hAnsi="Tahoma" w:cs="Tahoma"/>
                <w:color w:val="000000"/>
                <w:sz w:val="20"/>
                <w:szCs w:val="20"/>
              </w:rPr>
              <w:t>ursos en la Red de Atención S</w:t>
            </w:r>
            <w:r w:rsidR="00B64D54" w:rsidRPr="006E2064">
              <w:rPr>
                <w:rFonts w:ascii="Tahoma" w:hAnsi="Tahoma" w:cs="Tahoma"/>
                <w:color w:val="000000"/>
                <w:sz w:val="20"/>
                <w:szCs w:val="20"/>
              </w:rPr>
              <w:t xml:space="preserve">ocial a </w:t>
            </w:r>
            <w:r w:rsidR="005672EC" w:rsidRPr="006E2064">
              <w:rPr>
                <w:rFonts w:ascii="Tahoma" w:hAnsi="Tahoma" w:cs="Tahoma"/>
                <w:color w:val="000000"/>
                <w:sz w:val="20"/>
                <w:szCs w:val="20"/>
              </w:rPr>
              <w:t>P</w:t>
            </w:r>
            <w:r w:rsidR="00B64D54" w:rsidRPr="006E2064">
              <w:rPr>
                <w:rFonts w:ascii="Tahoma" w:hAnsi="Tahoma" w:cs="Tahoma"/>
                <w:color w:val="000000"/>
                <w:sz w:val="20"/>
                <w:szCs w:val="20"/>
              </w:rPr>
              <w:t xml:space="preserve">ersonas con </w:t>
            </w:r>
            <w:r w:rsidR="005672EC" w:rsidRPr="006E2064">
              <w:rPr>
                <w:rFonts w:ascii="Tahoma" w:hAnsi="Tahoma" w:cs="Tahoma"/>
                <w:color w:val="000000"/>
                <w:sz w:val="20"/>
                <w:szCs w:val="20"/>
              </w:rPr>
              <w:t>Discapacidad Intelectual</w:t>
            </w:r>
            <w:r w:rsidR="00B64D54" w:rsidRPr="006E2064">
              <w:rPr>
                <w:rFonts w:ascii="Tahoma" w:hAnsi="Tahoma" w:cs="Tahoma"/>
                <w:color w:val="000000"/>
                <w:sz w:val="20"/>
                <w:szCs w:val="20"/>
              </w:rPr>
              <w:t>.</w:t>
            </w:r>
          </w:p>
          <w:p w:rsidR="00B64D54" w:rsidRPr="006E2064" w:rsidRDefault="00B6289B" w:rsidP="00B64D54">
            <w:pPr>
              <w:numPr>
                <w:ilvl w:val="0"/>
                <w:numId w:val="3"/>
              </w:numPr>
              <w:autoSpaceDE w:val="0"/>
              <w:autoSpaceDN w:val="0"/>
              <w:adjustRightInd w:val="0"/>
              <w:spacing w:before="120" w:after="120" w:line="360" w:lineRule="auto"/>
              <w:ind w:left="714" w:hanging="357"/>
              <w:jc w:val="both"/>
              <w:rPr>
                <w:rFonts w:ascii="Tahoma" w:hAnsi="Tahoma" w:cs="Tahoma"/>
                <w:color w:val="000000"/>
                <w:sz w:val="20"/>
                <w:szCs w:val="20"/>
              </w:rPr>
            </w:pPr>
            <w:r w:rsidRPr="00403E44">
              <w:rPr>
                <w:rFonts w:ascii="Tahoma" w:hAnsi="Tahoma" w:cs="Tahoma"/>
                <w:color w:val="000000"/>
                <w:sz w:val="20"/>
                <w:szCs w:val="20"/>
              </w:rPr>
              <w:t>Consolidación d</w:t>
            </w:r>
            <w:r w:rsidR="00B64D54" w:rsidRPr="00403E44">
              <w:rPr>
                <w:rFonts w:ascii="Tahoma" w:hAnsi="Tahoma" w:cs="Tahoma"/>
                <w:color w:val="000000"/>
                <w:sz w:val="20"/>
                <w:szCs w:val="20"/>
              </w:rPr>
              <w:t>el</w:t>
            </w:r>
            <w:r w:rsidR="00B64D54" w:rsidRPr="006E2064">
              <w:rPr>
                <w:rFonts w:ascii="Tahoma" w:hAnsi="Tahoma" w:cs="Tahoma"/>
                <w:color w:val="000000"/>
                <w:sz w:val="20"/>
                <w:szCs w:val="20"/>
              </w:rPr>
              <w:t xml:space="preserve"> desarrollo y ampliación de los centros y recursos de atención social para personas con enfermedad mental grave y duradera.</w:t>
            </w:r>
          </w:p>
          <w:p w:rsidR="00AB3C6F" w:rsidRPr="006E2064" w:rsidRDefault="00B6289B" w:rsidP="00AB3C6F">
            <w:pPr>
              <w:numPr>
                <w:ilvl w:val="0"/>
                <w:numId w:val="3"/>
              </w:numPr>
              <w:autoSpaceDE w:val="0"/>
              <w:autoSpaceDN w:val="0"/>
              <w:adjustRightInd w:val="0"/>
              <w:spacing w:before="120" w:after="120" w:line="360" w:lineRule="auto"/>
              <w:ind w:left="714" w:hanging="357"/>
              <w:jc w:val="both"/>
              <w:rPr>
                <w:rFonts w:ascii="Tahoma" w:hAnsi="Tahoma" w:cs="Tahoma"/>
                <w:color w:val="000000"/>
                <w:sz w:val="20"/>
                <w:szCs w:val="20"/>
              </w:rPr>
            </w:pPr>
            <w:r w:rsidRPr="00403E44">
              <w:rPr>
                <w:rFonts w:ascii="Tahoma" w:hAnsi="Tahoma" w:cs="Tahoma"/>
                <w:color w:val="000000"/>
                <w:sz w:val="20"/>
                <w:szCs w:val="20"/>
              </w:rPr>
              <w:t>Impulso de</w:t>
            </w:r>
            <w:r w:rsidR="00F7685B">
              <w:rPr>
                <w:rFonts w:ascii="Tahoma" w:hAnsi="Tahoma" w:cs="Tahoma"/>
                <w:color w:val="000000"/>
                <w:sz w:val="20"/>
                <w:szCs w:val="20"/>
              </w:rPr>
              <w:t xml:space="preserve"> </w:t>
            </w:r>
            <w:r w:rsidR="00AB3C6F" w:rsidRPr="006E2064">
              <w:rPr>
                <w:rFonts w:ascii="Tahoma" w:hAnsi="Tahoma" w:cs="Tahoma"/>
                <w:color w:val="000000"/>
                <w:sz w:val="20"/>
                <w:szCs w:val="20"/>
              </w:rPr>
              <w:t>la ampliación de recursos residenciales de mayores y centros de día</w:t>
            </w:r>
            <w:r w:rsidR="005672EC" w:rsidRPr="006E2064">
              <w:rPr>
                <w:rFonts w:ascii="Tahoma" w:hAnsi="Tahoma" w:cs="Tahoma"/>
                <w:color w:val="000000"/>
                <w:sz w:val="20"/>
                <w:szCs w:val="20"/>
              </w:rPr>
              <w:t>.</w:t>
            </w:r>
          </w:p>
          <w:p w:rsidR="00AB3C6F" w:rsidRDefault="00B6289B" w:rsidP="00AB3C6F">
            <w:pPr>
              <w:numPr>
                <w:ilvl w:val="0"/>
                <w:numId w:val="3"/>
              </w:numPr>
              <w:autoSpaceDE w:val="0"/>
              <w:autoSpaceDN w:val="0"/>
              <w:adjustRightInd w:val="0"/>
              <w:spacing w:before="120" w:after="120" w:line="360" w:lineRule="auto"/>
              <w:ind w:left="714" w:hanging="357"/>
              <w:jc w:val="both"/>
              <w:rPr>
                <w:rFonts w:ascii="Tahoma" w:hAnsi="Tahoma" w:cs="Tahoma"/>
                <w:color w:val="000000"/>
                <w:sz w:val="20"/>
                <w:szCs w:val="20"/>
              </w:rPr>
            </w:pPr>
            <w:r w:rsidRPr="00403E44">
              <w:rPr>
                <w:rFonts w:ascii="Tahoma" w:hAnsi="Tahoma" w:cs="Tahoma"/>
                <w:color w:val="000000"/>
                <w:sz w:val="20"/>
                <w:szCs w:val="20"/>
              </w:rPr>
              <w:t>Impulso de</w:t>
            </w:r>
            <w:r w:rsidR="00F7685B">
              <w:rPr>
                <w:rFonts w:ascii="Tahoma" w:hAnsi="Tahoma" w:cs="Tahoma"/>
                <w:color w:val="000000"/>
                <w:sz w:val="20"/>
                <w:szCs w:val="20"/>
              </w:rPr>
              <w:t xml:space="preserve"> </w:t>
            </w:r>
            <w:r w:rsidR="00AB3C6F" w:rsidRPr="006E2064">
              <w:rPr>
                <w:rFonts w:ascii="Tahoma" w:hAnsi="Tahoma" w:cs="Tahoma"/>
                <w:color w:val="000000"/>
                <w:sz w:val="20"/>
                <w:szCs w:val="20"/>
              </w:rPr>
              <w:t xml:space="preserve">la ampliación de plazas </w:t>
            </w:r>
            <w:proofErr w:type="spellStart"/>
            <w:r w:rsidR="00AB3C6F" w:rsidRPr="006E2064">
              <w:rPr>
                <w:rFonts w:ascii="Tahoma" w:hAnsi="Tahoma" w:cs="Tahoma"/>
                <w:color w:val="000000"/>
                <w:sz w:val="20"/>
                <w:szCs w:val="20"/>
              </w:rPr>
              <w:t>psicogeriátricas</w:t>
            </w:r>
            <w:proofErr w:type="spellEnd"/>
            <w:r w:rsidR="00AB3C6F" w:rsidRPr="006E2064">
              <w:rPr>
                <w:rFonts w:ascii="Tahoma" w:hAnsi="Tahoma" w:cs="Tahoma"/>
                <w:color w:val="000000"/>
                <w:sz w:val="20"/>
                <w:szCs w:val="20"/>
              </w:rPr>
              <w:t>.</w:t>
            </w:r>
          </w:p>
          <w:p w:rsidR="00F7685B" w:rsidRPr="006E2064" w:rsidRDefault="00F7685B" w:rsidP="00AB3C6F">
            <w:pPr>
              <w:numPr>
                <w:ilvl w:val="0"/>
                <w:numId w:val="3"/>
              </w:numPr>
              <w:autoSpaceDE w:val="0"/>
              <w:autoSpaceDN w:val="0"/>
              <w:adjustRightInd w:val="0"/>
              <w:spacing w:before="120" w:after="120" w:line="360" w:lineRule="auto"/>
              <w:ind w:left="714" w:hanging="357"/>
              <w:jc w:val="both"/>
              <w:rPr>
                <w:rFonts w:ascii="Tahoma" w:hAnsi="Tahoma" w:cs="Tahoma"/>
                <w:color w:val="000000"/>
                <w:sz w:val="20"/>
                <w:szCs w:val="20"/>
              </w:rPr>
            </w:pPr>
            <w:r w:rsidRPr="00F7685B">
              <w:rPr>
                <w:rFonts w:ascii="Tahoma" w:hAnsi="Tahoma" w:cs="Tahoma"/>
                <w:color w:val="000000"/>
                <w:sz w:val="20"/>
                <w:szCs w:val="20"/>
              </w:rPr>
              <w:t>Creación de un centro con plazas para atención a personas con "Perfil Sociosanitario"</w:t>
            </w:r>
            <w:r>
              <w:rPr>
                <w:rFonts w:ascii="Tahoma" w:hAnsi="Tahoma" w:cs="Tahoma"/>
                <w:color w:val="000000"/>
                <w:sz w:val="20"/>
                <w:szCs w:val="20"/>
              </w:rPr>
              <w:t>.</w:t>
            </w:r>
          </w:p>
          <w:p w:rsidR="00CE6E47" w:rsidRPr="00E64937" w:rsidRDefault="00CE6E47" w:rsidP="00CE6E47">
            <w:pPr>
              <w:numPr>
                <w:ilvl w:val="0"/>
                <w:numId w:val="3"/>
              </w:numPr>
              <w:autoSpaceDE w:val="0"/>
              <w:autoSpaceDN w:val="0"/>
              <w:adjustRightInd w:val="0"/>
              <w:spacing w:before="120" w:after="120" w:line="360" w:lineRule="auto"/>
              <w:ind w:left="714" w:hanging="357"/>
              <w:jc w:val="both"/>
              <w:rPr>
                <w:rFonts w:ascii="Tahoma" w:hAnsi="Tahoma" w:cs="Tahoma"/>
                <w:color w:val="000000"/>
                <w:sz w:val="20"/>
                <w:szCs w:val="20"/>
              </w:rPr>
            </w:pPr>
            <w:r w:rsidRPr="00E64937">
              <w:rPr>
                <w:rFonts w:ascii="Tahoma" w:hAnsi="Tahoma" w:cs="Tahoma"/>
                <w:color w:val="000000"/>
                <w:sz w:val="20"/>
                <w:szCs w:val="20"/>
              </w:rPr>
              <w:t>Elaboración y revisión de protocolos asistenciales sobre las áreas priorizadas para los diferentes colectivos de personas a las que atiende (mayores, personas con discapacidad física, neurosensorial e intelectual, enfermedad mental grave, menores, personas sin hogar, etc.).</w:t>
            </w:r>
          </w:p>
          <w:p w:rsidR="00CE6E47" w:rsidRPr="00E64937" w:rsidRDefault="00CE6E47" w:rsidP="00CE6E47">
            <w:pPr>
              <w:numPr>
                <w:ilvl w:val="0"/>
                <w:numId w:val="3"/>
              </w:numPr>
              <w:autoSpaceDE w:val="0"/>
              <w:autoSpaceDN w:val="0"/>
              <w:adjustRightInd w:val="0"/>
              <w:spacing w:before="120" w:after="120" w:line="360" w:lineRule="auto"/>
              <w:ind w:left="714" w:hanging="357"/>
              <w:jc w:val="both"/>
              <w:rPr>
                <w:rFonts w:ascii="Tahoma" w:hAnsi="Tahoma" w:cs="Tahoma"/>
                <w:color w:val="000000"/>
                <w:sz w:val="20"/>
                <w:szCs w:val="20"/>
              </w:rPr>
            </w:pPr>
            <w:r w:rsidRPr="00E64937">
              <w:rPr>
                <w:rFonts w:ascii="Tahoma" w:hAnsi="Tahoma" w:cs="Tahoma"/>
                <w:color w:val="000000"/>
                <w:sz w:val="20"/>
                <w:szCs w:val="20"/>
              </w:rPr>
              <w:t>Establecimiento de acuerdos entre ambas Consejerías</w:t>
            </w:r>
            <w:r w:rsidR="009F7AF3">
              <w:rPr>
                <w:rFonts w:ascii="Tahoma" w:hAnsi="Tahoma" w:cs="Tahoma"/>
                <w:color w:val="000000"/>
                <w:sz w:val="20"/>
                <w:szCs w:val="20"/>
              </w:rPr>
              <w:t xml:space="preserve"> para</w:t>
            </w:r>
            <w:r w:rsidRPr="00E64937">
              <w:rPr>
                <w:rFonts w:ascii="Tahoma" w:hAnsi="Tahoma" w:cs="Tahoma"/>
                <w:color w:val="000000"/>
                <w:sz w:val="20"/>
                <w:szCs w:val="20"/>
              </w:rPr>
              <w:t xml:space="preserve"> compatibilizar la tramitación de procedimientos legalmente establecidos.</w:t>
            </w:r>
          </w:p>
          <w:p w:rsidR="00CE6E47" w:rsidRPr="00E64937" w:rsidRDefault="00CE6E47" w:rsidP="00CE6E47">
            <w:pPr>
              <w:numPr>
                <w:ilvl w:val="0"/>
                <w:numId w:val="3"/>
              </w:numPr>
              <w:autoSpaceDE w:val="0"/>
              <w:autoSpaceDN w:val="0"/>
              <w:adjustRightInd w:val="0"/>
              <w:spacing w:before="120" w:after="120" w:line="360" w:lineRule="auto"/>
              <w:ind w:left="714" w:hanging="357"/>
              <w:jc w:val="both"/>
              <w:rPr>
                <w:rFonts w:ascii="Tahoma" w:hAnsi="Tahoma" w:cs="Tahoma"/>
                <w:color w:val="000000"/>
                <w:sz w:val="20"/>
                <w:szCs w:val="20"/>
              </w:rPr>
            </w:pPr>
            <w:r w:rsidRPr="00E64937">
              <w:rPr>
                <w:rFonts w:ascii="Tahoma" w:hAnsi="Tahoma" w:cs="Tahoma"/>
                <w:color w:val="000000"/>
                <w:sz w:val="20"/>
                <w:szCs w:val="20"/>
              </w:rPr>
              <w:t>Establecimiento de circuitos de comunicación entre la Consejería de Sanidad y la Consejería de Políticas Sociales y Familia para la agilización y tramitación de expedientes de forma bidireccional (valoraciones médicas para la solicitud de dependencia, discapacidad y valoraciones del reconocimiento del grado de dependencia en pacientes ingresados, etc.).</w:t>
            </w:r>
          </w:p>
          <w:p w:rsidR="00CE6E47" w:rsidRDefault="00CE6E47" w:rsidP="00CE6E47">
            <w:pPr>
              <w:numPr>
                <w:ilvl w:val="0"/>
                <w:numId w:val="3"/>
              </w:numPr>
              <w:autoSpaceDE w:val="0"/>
              <w:autoSpaceDN w:val="0"/>
              <w:adjustRightInd w:val="0"/>
              <w:spacing w:before="120" w:after="120" w:line="360" w:lineRule="auto"/>
              <w:ind w:left="714" w:hanging="357"/>
              <w:jc w:val="both"/>
              <w:rPr>
                <w:rFonts w:ascii="Tahoma" w:hAnsi="Tahoma" w:cs="Tahoma"/>
                <w:color w:val="000000"/>
                <w:sz w:val="20"/>
                <w:szCs w:val="20"/>
              </w:rPr>
            </w:pPr>
            <w:r w:rsidRPr="00E64937">
              <w:rPr>
                <w:rFonts w:ascii="Tahoma" w:hAnsi="Tahoma" w:cs="Tahoma"/>
                <w:color w:val="000000"/>
                <w:sz w:val="20"/>
                <w:szCs w:val="20"/>
              </w:rPr>
              <w:t>Seguimiento proactivo de casos en la comunidad y domicilio, incorporando acciones e intervenciones planificadas y coordinadas entre los profesionales de los equipos multidisciplinares sociosanitarios, que contemplen espacios de comunicación e interrelación y permitan compartir información, asegurando intervenciones adecuadas, eficaces y eficientes.</w:t>
            </w:r>
          </w:p>
          <w:p w:rsidR="00BD3FFC" w:rsidRPr="00E64937" w:rsidRDefault="00BD3FFC" w:rsidP="00BD3FFC">
            <w:pPr>
              <w:autoSpaceDE w:val="0"/>
              <w:autoSpaceDN w:val="0"/>
              <w:adjustRightInd w:val="0"/>
              <w:spacing w:before="120" w:after="120" w:line="360" w:lineRule="auto"/>
              <w:ind w:left="714"/>
              <w:jc w:val="both"/>
              <w:rPr>
                <w:rFonts w:ascii="Tahoma" w:hAnsi="Tahoma" w:cs="Tahoma"/>
                <w:color w:val="000000"/>
                <w:sz w:val="20"/>
                <w:szCs w:val="20"/>
              </w:rPr>
            </w:pPr>
          </w:p>
          <w:p w:rsidR="00CE6E47" w:rsidRDefault="00CE6E47" w:rsidP="00CE6E47">
            <w:pPr>
              <w:numPr>
                <w:ilvl w:val="0"/>
                <w:numId w:val="3"/>
              </w:numPr>
              <w:autoSpaceDE w:val="0"/>
              <w:autoSpaceDN w:val="0"/>
              <w:adjustRightInd w:val="0"/>
              <w:spacing w:before="120" w:after="120" w:line="360" w:lineRule="auto"/>
              <w:ind w:left="714" w:hanging="357"/>
              <w:jc w:val="both"/>
              <w:rPr>
                <w:rFonts w:ascii="Tahoma" w:hAnsi="Tahoma" w:cs="Tahoma"/>
                <w:color w:val="000000"/>
                <w:sz w:val="20"/>
                <w:szCs w:val="20"/>
              </w:rPr>
            </w:pPr>
            <w:r w:rsidRPr="00E64937">
              <w:rPr>
                <w:rFonts w:ascii="Tahoma" w:hAnsi="Tahoma" w:cs="Tahoma"/>
                <w:color w:val="000000"/>
                <w:sz w:val="20"/>
                <w:szCs w:val="20"/>
              </w:rPr>
              <w:lastRenderedPageBreak/>
              <w:t>Elaboración de programas comunes de atención entre los sectores sanitario y social, dirigidos a la promoción de la salud y de la autonomía personal, así como a la prevención del deterioro funcional, fomentado actividades de capacitación para el autocuidado.</w:t>
            </w:r>
          </w:p>
          <w:p w:rsidR="00CE6E47" w:rsidRPr="00E64A59" w:rsidRDefault="00CE6E47" w:rsidP="00E64A59">
            <w:pPr>
              <w:numPr>
                <w:ilvl w:val="0"/>
                <w:numId w:val="3"/>
              </w:numPr>
              <w:autoSpaceDE w:val="0"/>
              <w:autoSpaceDN w:val="0"/>
              <w:adjustRightInd w:val="0"/>
              <w:spacing w:before="120" w:after="120" w:line="360" w:lineRule="auto"/>
              <w:ind w:left="714" w:hanging="357"/>
              <w:jc w:val="both"/>
              <w:rPr>
                <w:rFonts w:ascii="Tahoma" w:hAnsi="Tahoma" w:cs="Tahoma"/>
                <w:color w:val="000000"/>
                <w:sz w:val="20"/>
                <w:szCs w:val="20"/>
              </w:rPr>
            </w:pPr>
            <w:r w:rsidRPr="00E64937">
              <w:rPr>
                <w:rFonts w:ascii="Tahoma" w:hAnsi="Tahoma" w:cs="Tahoma"/>
                <w:color w:val="000000"/>
                <w:sz w:val="20"/>
                <w:szCs w:val="20"/>
              </w:rPr>
              <w:t>Establecimiento de servicios de farmacia en las diferentes modalidades que determina el</w:t>
            </w:r>
            <w:r w:rsidR="00B846FB">
              <w:rPr>
                <w:rFonts w:ascii="Tahoma" w:hAnsi="Tahoma" w:cs="Tahoma"/>
                <w:color w:val="000000"/>
                <w:sz w:val="20"/>
                <w:szCs w:val="20"/>
              </w:rPr>
              <w:t xml:space="preserve"> </w:t>
            </w:r>
            <w:r w:rsidR="00E64A59" w:rsidRPr="006D1748">
              <w:rPr>
                <w:rFonts w:ascii="Tahoma" w:hAnsi="Tahoma" w:cs="Tahoma"/>
                <w:color w:val="000000"/>
                <w:sz w:val="20"/>
                <w:szCs w:val="20"/>
              </w:rPr>
              <w:t>Real Decreto-ley 16/2012, de 20 de abril, de medidas urgentes para garantizar la sostenibilidad del Sistema Nacional de Salud y mejorar la calidad y seguridad de sus prestaciones,</w:t>
            </w:r>
            <w:r w:rsidR="00B846FB">
              <w:rPr>
                <w:rFonts w:ascii="Tahoma" w:hAnsi="Tahoma" w:cs="Tahoma"/>
                <w:color w:val="000000"/>
                <w:sz w:val="20"/>
                <w:szCs w:val="20"/>
              </w:rPr>
              <w:t xml:space="preserve"> </w:t>
            </w:r>
            <w:r w:rsidRPr="00E64A59">
              <w:rPr>
                <w:rFonts w:ascii="Tahoma" w:hAnsi="Tahoma" w:cs="Tahoma"/>
                <w:color w:val="000000"/>
                <w:sz w:val="20"/>
                <w:szCs w:val="20"/>
              </w:rPr>
              <w:t>en los centros de la red pública de atención social de más de 100 plazas de personas dependientes, que reúnan criterios o perfil de usuario sociosanitario y que dispongan de infraestructura y equipamiento adecuados para tal fin.</w:t>
            </w:r>
          </w:p>
          <w:p w:rsidR="00CE6E47" w:rsidRPr="00E64937" w:rsidRDefault="00CE6E47" w:rsidP="00CE6E47">
            <w:pPr>
              <w:numPr>
                <w:ilvl w:val="0"/>
                <w:numId w:val="3"/>
              </w:numPr>
              <w:autoSpaceDE w:val="0"/>
              <w:autoSpaceDN w:val="0"/>
              <w:adjustRightInd w:val="0"/>
              <w:spacing w:before="120" w:after="120" w:line="360" w:lineRule="auto"/>
              <w:ind w:left="714" w:hanging="357"/>
              <w:jc w:val="both"/>
              <w:rPr>
                <w:rFonts w:ascii="Tahoma" w:hAnsi="Tahoma" w:cs="Tahoma"/>
                <w:sz w:val="20"/>
                <w:szCs w:val="20"/>
              </w:rPr>
            </w:pPr>
            <w:r w:rsidRPr="00E64937">
              <w:rPr>
                <w:rFonts w:ascii="Tahoma" w:hAnsi="Tahoma" w:cs="Tahoma"/>
                <w:sz w:val="20"/>
                <w:szCs w:val="20"/>
              </w:rPr>
              <w:t>Diseño de programas integrales de revisión de los tratamientos, dirigidos a la prevención de errores de medicación y a garantizar los resultados en salud de los tratamientos prescritos.</w:t>
            </w:r>
          </w:p>
          <w:p w:rsidR="00B5496C" w:rsidRPr="001027D1" w:rsidRDefault="00CE6E47" w:rsidP="006D1748">
            <w:pPr>
              <w:numPr>
                <w:ilvl w:val="0"/>
                <w:numId w:val="3"/>
              </w:numPr>
              <w:autoSpaceDE w:val="0"/>
              <w:autoSpaceDN w:val="0"/>
              <w:adjustRightInd w:val="0"/>
              <w:spacing w:before="120" w:after="240" w:line="360" w:lineRule="auto"/>
              <w:ind w:left="714" w:hanging="357"/>
              <w:jc w:val="both"/>
              <w:rPr>
                <w:rFonts w:ascii="Tahoma" w:hAnsi="Tahoma" w:cs="Tahoma"/>
                <w:sz w:val="20"/>
                <w:szCs w:val="20"/>
              </w:rPr>
            </w:pPr>
            <w:r w:rsidRPr="00E64937">
              <w:rPr>
                <w:rFonts w:ascii="Tahoma" w:hAnsi="Tahoma" w:cs="Tahoma"/>
                <w:sz w:val="20"/>
                <w:szCs w:val="20"/>
              </w:rPr>
              <w:t>Establecimiento de marcos de colaboración público-privada y con las redes de servicios de organizaciones sin ánimo de lucro capacitadas.</w:t>
            </w:r>
          </w:p>
        </w:tc>
      </w:tr>
      <w:tr w:rsidR="00CE6E47" w:rsidRPr="00E64937" w:rsidTr="00CE6E47">
        <w:trPr>
          <w:trHeight w:val="269"/>
        </w:trPr>
        <w:tc>
          <w:tcPr>
            <w:tcW w:w="9073" w:type="dxa"/>
            <w:shd w:val="clear" w:color="auto" w:fill="548DD4"/>
          </w:tcPr>
          <w:p w:rsidR="00CE6E47" w:rsidRPr="00E64937" w:rsidRDefault="00CE6E47" w:rsidP="00CE6E47">
            <w:pPr>
              <w:autoSpaceDE w:val="0"/>
              <w:autoSpaceDN w:val="0"/>
              <w:adjustRightInd w:val="0"/>
              <w:spacing w:before="60" w:after="60" w:line="240" w:lineRule="auto"/>
              <w:jc w:val="both"/>
              <w:rPr>
                <w:rFonts w:ascii="Tahoma" w:hAnsi="Tahoma" w:cs="Tahoma"/>
                <w:sz w:val="20"/>
                <w:szCs w:val="20"/>
              </w:rPr>
            </w:pPr>
            <w:r w:rsidRPr="00E64937">
              <w:rPr>
                <w:rFonts w:ascii="Tahoma" w:hAnsi="Tahoma" w:cs="Tahoma"/>
                <w:b/>
                <w:color w:val="FFFFFF"/>
                <w:sz w:val="20"/>
                <w:szCs w:val="20"/>
              </w:rPr>
              <w:lastRenderedPageBreak/>
              <w:t>RESPONSABLES DE LA LÍNEA DE INTERVENCIÓN</w:t>
            </w:r>
          </w:p>
        </w:tc>
      </w:tr>
      <w:tr w:rsidR="00CE6E47" w:rsidRPr="00E64937" w:rsidTr="00CE6E47">
        <w:trPr>
          <w:trHeight w:val="407"/>
        </w:trPr>
        <w:tc>
          <w:tcPr>
            <w:tcW w:w="9073" w:type="dxa"/>
            <w:shd w:val="clear" w:color="auto" w:fill="F4F7FA"/>
          </w:tcPr>
          <w:p w:rsidR="00CE6E47" w:rsidRPr="00E64937" w:rsidRDefault="00F941D6" w:rsidP="00CE6E47">
            <w:pPr>
              <w:autoSpaceDE w:val="0"/>
              <w:autoSpaceDN w:val="0"/>
              <w:adjustRightInd w:val="0"/>
              <w:spacing w:before="240" w:after="120" w:line="360" w:lineRule="auto"/>
              <w:jc w:val="both"/>
              <w:rPr>
                <w:rFonts w:ascii="Tahoma" w:hAnsi="Tahoma" w:cs="Tahoma"/>
                <w:sz w:val="20"/>
                <w:szCs w:val="20"/>
              </w:rPr>
            </w:pPr>
            <w:r>
              <w:rPr>
                <w:rFonts w:ascii="Tahoma" w:hAnsi="Tahoma" w:cs="Tahoma"/>
                <w:sz w:val="20"/>
                <w:szCs w:val="20"/>
              </w:rPr>
              <w:t xml:space="preserve">Consejería de Sanidad: </w:t>
            </w:r>
            <w:r w:rsidR="00CE6E47" w:rsidRPr="00E64937">
              <w:rPr>
                <w:rFonts w:ascii="Tahoma" w:hAnsi="Tahoma" w:cs="Tahoma"/>
                <w:sz w:val="20"/>
                <w:szCs w:val="20"/>
              </w:rPr>
              <w:t>Subdirección General de Humanización de la Asistencia Sanitaria. DG Coordinación de la Atención al Ciudadano y Humanización de la Asistencia.</w:t>
            </w:r>
          </w:p>
          <w:p w:rsidR="00B5496C" w:rsidRPr="00E64937" w:rsidRDefault="00B0388B" w:rsidP="00F941D6">
            <w:pPr>
              <w:autoSpaceDE w:val="0"/>
              <w:autoSpaceDN w:val="0"/>
              <w:adjustRightInd w:val="0"/>
              <w:spacing w:before="120" w:after="240" w:line="360" w:lineRule="auto"/>
              <w:jc w:val="both"/>
              <w:rPr>
                <w:rFonts w:ascii="Tahoma" w:hAnsi="Tahoma" w:cs="Tahoma"/>
                <w:sz w:val="20"/>
                <w:szCs w:val="20"/>
              </w:rPr>
            </w:pPr>
            <w:r w:rsidRPr="00E64937">
              <w:rPr>
                <w:rFonts w:ascii="Tahoma" w:hAnsi="Tahoma" w:cs="Tahoma"/>
                <w:sz w:val="20"/>
                <w:szCs w:val="20"/>
              </w:rPr>
              <w:t xml:space="preserve">Consejería de Políticas Sociales y Familia: </w:t>
            </w:r>
            <w:r w:rsidR="00CE6E47" w:rsidRPr="00E64937">
              <w:rPr>
                <w:rFonts w:ascii="Tahoma" w:hAnsi="Tahoma" w:cs="Tahoma"/>
                <w:sz w:val="20"/>
                <w:szCs w:val="20"/>
              </w:rPr>
              <w:t>DG Atención a la Dependencia y al Mayor / DG de Atención a Personas con Discapacidad / Gerencia de la Agencia Madrileña de Atención Social.</w:t>
            </w:r>
          </w:p>
        </w:tc>
      </w:tr>
      <w:tr w:rsidR="00CE6E47" w:rsidRPr="00E64937" w:rsidTr="00CE6E47">
        <w:trPr>
          <w:trHeight w:val="411"/>
        </w:trPr>
        <w:tc>
          <w:tcPr>
            <w:tcW w:w="9073" w:type="dxa"/>
            <w:shd w:val="clear" w:color="auto" w:fill="548DD4"/>
          </w:tcPr>
          <w:p w:rsidR="00CE6E47" w:rsidRPr="00E64937" w:rsidRDefault="00CE6E47" w:rsidP="00CE6E47">
            <w:pPr>
              <w:autoSpaceDE w:val="0"/>
              <w:autoSpaceDN w:val="0"/>
              <w:adjustRightInd w:val="0"/>
              <w:spacing w:before="60" w:after="60" w:line="240" w:lineRule="auto"/>
              <w:jc w:val="both"/>
              <w:rPr>
                <w:rFonts w:ascii="Tahoma" w:hAnsi="Tahoma" w:cs="Tahoma"/>
                <w:b/>
                <w:color w:val="FFFFFF"/>
                <w:sz w:val="20"/>
                <w:szCs w:val="20"/>
              </w:rPr>
            </w:pPr>
            <w:r w:rsidRPr="00E64937">
              <w:rPr>
                <w:rFonts w:ascii="Tahoma" w:hAnsi="Tahoma" w:cs="Tahoma"/>
                <w:b/>
                <w:color w:val="FFFFFF"/>
                <w:sz w:val="20"/>
                <w:szCs w:val="20"/>
              </w:rPr>
              <w:t>PARTICIPANTES EN LA LÍNEA DE INTERVENCIÓN</w:t>
            </w:r>
          </w:p>
        </w:tc>
      </w:tr>
      <w:tr w:rsidR="00CE6E47" w:rsidRPr="00E64937" w:rsidTr="00CE6E47">
        <w:trPr>
          <w:trHeight w:val="458"/>
        </w:trPr>
        <w:tc>
          <w:tcPr>
            <w:tcW w:w="9073" w:type="dxa"/>
            <w:shd w:val="clear" w:color="auto" w:fill="F4F7FA"/>
          </w:tcPr>
          <w:p w:rsidR="00CE6E47" w:rsidRPr="00E64937" w:rsidRDefault="00CE6E47" w:rsidP="00CE6E47">
            <w:pPr>
              <w:autoSpaceDE w:val="0"/>
              <w:autoSpaceDN w:val="0"/>
              <w:adjustRightInd w:val="0"/>
              <w:spacing w:before="240" w:after="120" w:line="360" w:lineRule="auto"/>
              <w:jc w:val="both"/>
              <w:rPr>
                <w:rFonts w:ascii="Tahoma" w:hAnsi="Tahoma" w:cs="Tahoma"/>
                <w:color w:val="000000"/>
                <w:sz w:val="20"/>
                <w:szCs w:val="20"/>
              </w:rPr>
            </w:pPr>
            <w:r w:rsidRPr="00E64937">
              <w:rPr>
                <w:rFonts w:ascii="Tahoma" w:hAnsi="Tahoma" w:cs="Tahoma"/>
                <w:color w:val="000000"/>
                <w:sz w:val="20"/>
                <w:szCs w:val="20"/>
              </w:rPr>
              <w:t>Subdirección General de Continuidad Asistencial. Subdirección General de Farmacia y Productos Sanitarios. Oficina Regional de Salud Mental. Gerencia Asistencial de Atención Primaria. Gerencia Asistencial de Atención Hospitalaria. DG de Coordinación de la Asistencia Sanitaria.</w:t>
            </w:r>
          </w:p>
          <w:p w:rsidR="00FB66F8" w:rsidRDefault="00CE6E47" w:rsidP="00FB66F8">
            <w:pPr>
              <w:autoSpaceDE w:val="0"/>
              <w:autoSpaceDN w:val="0"/>
              <w:adjustRightInd w:val="0"/>
              <w:spacing w:before="120" w:after="120" w:line="360" w:lineRule="auto"/>
              <w:jc w:val="both"/>
              <w:rPr>
                <w:rFonts w:ascii="Tahoma" w:hAnsi="Tahoma" w:cs="Tahoma"/>
                <w:color w:val="000000"/>
                <w:sz w:val="20"/>
                <w:szCs w:val="20"/>
              </w:rPr>
            </w:pPr>
            <w:r w:rsidRPr="00E64937">
              <w:rPr>
                <w:rFonts w:ascii="Tahoma" w:hAnsi="Tahoma" w:cs="Tahoma"/>
                <w:color w:val="000000"/>
                <w:sz w:val="20"/>
                <w:szCs w:val="20"/>
              </w:rPr>
              <w:t>DG Sistemas de Información Sanitaria</w:t>
            </w:r>
            <w:r w:rsidR="00FB66F8">
              <w:rPr>
                <w:rFonts w:ascii="Tahoma" w:hAnsi="Tahoma" w:cs="Tahoma"/>
                <w:color w:val="000000"/>
                <w:sz w:val="20"/>
                <w:szCs w:val="20"/>
              </w:rPr>
              <w:t>.</w:t>
            </w:r>
          </w:p>
          <w:p w:rsidR="00B5496C" w:rsidRDefault="00B5496C" w:rsidP="00FB66F8">
            <w:pPr>
              <w:autoSpaceDE w:val="0"/>
              <w:autoSpaceDN w:val="0"/>
              <w:adjustRightInd w:val="0"/>
              <w:spacing w:before="120" w:after="120" w:line="360" w:lineRule="auto"/>
              <w:jc w:val="both"/>
              <w:rPr>
                <w:rFonts w:ascii="Tahoma" w:hAnsi="Tahoma" w:cs="Tahoma"/>
                <w:color w:val="000000"/>
                <w:sz w:val="20"/>
                <w:szCs w:val="20"/>
              </w:rPr>
            </w:pPr>
            <w:r w:rsidRPr="00413521">
              <w:rPr>
                <w:rFonts w:ascii="Tahoma" w:hAnsi="Tahoma" w:cs="Tahoma"/>
                <w:sz w:val="20"/>
                <w:szCs w:val="20"/>
              </w:rPr>
              <w:t>Unidad de Formación Continuada</w:t>
            </w:r>
            <w:r w:rsidR="00CE6E47" w:rsidRPr="00413521">
              <w:rPr>
                <w:rFonts w:ascii="Tahoma" w:hAnsi="Tahoma" w:cs="Tahoma"/>
                <w:sz w:val="20"/>
                <w:szCs w:val="20"/>
              </w:rPr>
              <w:t xml:space="preserve"> de</w:t>
            </w:r>
            <w:r w:rsidR="00CE6E47" w:rsidRPr="00E64937">
              <w:rPr>
                <w:rFonts w:ascii="Tahoma" w:hAnsi="Tahoma" w:cs="Tahoma"/>
                <w:color w:val="000000"/>
                <w:sz w:val="20"/>
                <w:szCs w:val="20"/>
              </w:rPr>
              <w:t xml:space="preserve"> la Gerencia Asistencial de Atención Primaria.</w:t>
            </w:r>
          </w:p>
          <w:p w:rsidR="00FB66F8" w:rsidRDefault="00FB66F8" w:rsidP="00FB66F8">
            <w:pPr>
              <w:autoSpaceDE w:val="0"/>
              <w:autoSpaceDN w:val="0"/>
              <w:adjustRightInd w:val="0"/>
              <w:spacing w:before="120" w:after="120" w:line="360" w:lineRule="auto"/>
              <w:jc w:val="both"/>
              <w:rPr>
                <w:rFonts w:ascii="Tahoma" w:hAnsi="Tahoma" w:cs="Tahoma"/>
                <w:sz w:val="20"/>
                <w:szCs w:val="20"/>
              </w:rPr>
            </w:pPr>
            <w:r w:rsidRPr="00E64937">
              <w:rPr>
                <w:rFonts w:ascii="Tahoma" w:hAnsi="Tahoma" w:cs="Tahoma"/>
                <w:sz w:val="20"/>
                <w:szCs w:val="20"/>
              </w:rPr>
              <w:t>Gerencia de la Agenci</w:t>
            </w:r>
            <w:r>
              <w:rPr>
                <w:rFonts w:ascii="Tahoma" w:hAnsi="Tahoma" w:cs="Tahoma"/>
                <w:sz w:val="20"/>
                <w:szCs w:val="20"/>
              </w:rPr>
              <w:t xml:space="preserve">a Madrileña de Atención Social. </w:t>
            </w:r>
          </w:p>
          <w:p w:rsidR="00FB66F8" w:rsidRDefault="00FB66F8" w:rsidP="00FB66F8">
            <w:pPr>
              <w:autoSpaceDE w:val="0"/>
              <w:autoSpaceDN w:val="0"/>
              <w:adjustRightInd w:val="0"/>
              <w:spacing w:before="120" w:after="120" w:line="360" w:lineRule="auto"/>
              <w:jc w:val="both"/>
              <w:rPr>
                <w:rFonts w:ascii="Tahoma" w:hAnsi="Tahoma" w:cs="Tahoma"/>
                <w:sz w:val="20"/>
                <w:szCs w:val="20"/>
              </w:rPr>
            </w:pPr>
            <w:r>
              <w:rPr>
                <w:rFonts w:ascii="Tahoma" w:hAnsi="Tahoma" w:cs="Tahoma"/>
                <w:sz w:val="20"/>
                <w:szCs w:val="20"/>
              </w:rPr>
              <w:t>Subdirección General de Gestión y Tramitación del Procedimiento de Dependencia.</w:t>
            </w:r>
          </w:p>
          <w:p w:rsidR="00FB66F8" w:rsidRDefault="00FB66F8" w:rsidP="00FB66F8">
            <w:pPr>
              <w:autoSpaceDE w:val="0"/>
              <w:autoSpaceDN w:val="0"/>
              <w:adjustRightInd w:val="0"/>
              <w:spacing w:before="120" w:after="120" w:line="360" w:lineRule="auto"/>
              <w:jc w:val="both"/>
              <w:rPr>
                <w:rFonts w:ascii="Tahoma" w:hAnsi="Tahoma" w:cs="Tahoma"/>
                <w:sz w:val="20"/>
                <w:szCs w:val="20"/>
              </w:rPr>
            </w:pPr>
            <w:r>
              <w:rPr>
                <w:rFonts w:ascii="Tahoma" w:hAnsi="Tahoma" w:cs="Tahoma"/>
                <w:sz w:val="20"/>
                <w:szCs w:val="20"/>
              </w:rPr>
              <w:t>Subdirección General de Servicios para Personas Mayores.</w:t>
            </w:r>
          </w:p>
          <w:p w:rsidR="00FB66F8" w:rsidRDefault="00FB66F8" w:rsidP="00FB66F8">
            <w:pPr>
              <w:autoSpaceDE w:val="0"/>
              <w:autoSpaceDN w:val="0"/>
              <w:adjustRightInd w:val="0"/>
              <w:spacing w:before="120" w:after="120" w:line="360" w:lineRule="auto"/>
              <w:jc w:val="both"/>
              <w:rPr>
                <w:rFonts w:ascii="Tahoma" w:hAnsi="Tahoma" w:cs="Tahoma"/>
                <w:sz w:val="20"/>
                <w:szCs w:val="20"/>
              </w:rPr>
            </w:pPr>
            <w:r>
              <w:rPr>
                <w:rFonts w:ascii="Tahoma" w:hAnsi="Tahoma" w:cs="Tahoma"/>
                <w:sz w:val="20"/>
                <w:szCs w:val="20"/>
              </w:rPr>
              <w:t>Subdirección General de Atención a Personas con Discapacidad Física, Psíquica y Sensorial y con Enfermedad Mental.</w:t>
            </w:r>
          </w:p>
          <w:p w:rsidR="00FB66F8" w:rsidRDefault="00FB66F8" w:rsidP="00FB66F8">
            <w:pPr>
              <w:autoSpaceDE w:val="0"/>
              <w:autoSpaceDN w:val="0"/>
              <w:adjustRightInd w:val="0"/>
              <w:spacing w:before="120" w:after="120" w:line="360" w:lineRule="auto"/>
              <w:jc w:val="both"/>
              <w:rPr>
                <w:rFonts w:ascii="Tahoma" w:hAnsi="Tahoma" w:cs="Tahoma"/>
                <w:color w:val="000000"/>
                <w:sz w:val="20"/>
                <w:szCs w:val="20"/>
              </w:rPr>
            </w:pPr>
          </w:p>
          <w:p w:rsidR="00BD3FFC" w:rsidRDefault="00BD3FFC" w:rsidP="00FB66F8">
            <w:pPr>
              <w:autoSpaceDE w:val="0"/>
              <w:autoSpaceDN w:val="0"/>
              <w:adjustRightInd w:val="0"/>
              <w:spacing w:before="120" w:after="120" w:line="360" w:lineRule="auto"/>
              <w:jc w:val="both"/>
              <w:rPr>
                <w:rFonts w:ascii="Tahoma" w:hAnsi="Tahoma" w:cs="Tahoma"/>
                <w:color w:val="000000"/>
                <w:sz w:val="20"/>
                <w:szCs w:val="20"/>
              </w:rPr>
            </w:pPr>
          </w:p>
          <w:p w:rsidR="00BD3FFC" w:rsidRPr="00F941D6" w:rsidRDefault="00BD3FFC" w:rsidP="00FB66F8">
            <w:pPr>
              <w:autoSpaceDE w:val="0"/>
              <w:autoSpaceDN w:val="0"/>
              <w:adjustRightInd w:val="0"/>
              <w:spacing w:before="120" w:after="120" w:line="360" w:lineRule="auto"/>
              <w:jc w:val="both"/>
              <w:rPr>
                <w:rFonts w:ascii="Tahoma" w:hAnsi="Tahoma" w:cs="Tahoma"/>
                <w:color w:val="000000"/>
                <w:sz w:val="20"/>
                <w:szCs w:val="20"/>
              </w:rPr>
            </w:pPr>
          </w:p>
        </w:tc>
      </w:tr>
      <w:tr w:rsidR="00CE6E47" w:rsidRPr="00E64937" w:rsidTr="00CE6E47">
        <w:trPr>
          <w:trHeight w:val="414"/>
        </w:trPr>
        <w:tc>
          <w:tcPr>
            <w:tcW w:w="9073" w:type="dxa"/>
            <w:shd w:val="clear" w:color="auto" w:fill="548DD4"/>
          </w:tcPr>
          <w:p w:rsidR="00CE6E47" w:rsidRPr="00E64937" w:rsidRDefault="00CE6E47" w:rsidP="00CE6E47">
            <w:pPr>
              <w:autoSpaceDE w:val="0"/>
              <w:autoSpaceDN w:val="0"/>
              <w:adjustRightInd w:val="0"/>
              <w:spacing w:before="60" w:after="60" w:line="240" w:lineRule="auto"/>
              <w:jc w:val="both"/>
              <w:rPr>
                <w:rFonts w:ascii="Tahoma" w:hAnsi="Tahoma" w:cs="Tahoma"/>
                <w:sz w:val="20"/>
                <w:szCs w:val="20"/>
              </w:rPr>
            </w:pPr>
            <w:r w:rsidRPr="00E64937">
              <w:rPr>
                <w:rFonts w:ascii="Tahoma" w:hAnsi="Tahoma" w:cs="Tahoma"/>
                <w:b/>
                <w:color w:val="FFFFFF"/>
                <w:sz w:val="20"/>
                <w:szCs w:val="20"/>
              </w:rPr>
              <w:lastRenderedPageBreak/>
              <w:t>INDICADORES</w:t>
            </w:r>
          </w:p>
        </w:tc>
      </w:tr>
      <w:tr w:rsidR="00CE6E47" w:rsidRPr="00E64937" w:rsidTr="00CE6E47">
        <w:trPr>
          <w:trHeight w:val="623"/>
        </w:trPr>
        <w:tc>
          <w:tcPr>
            <w:tcW w:w="9073" w:type="dxa"/>
            <w:shd w:val="clear" w:color="auto" w:fill="F4F7FA"/>
          </w:tcPr>
          <w:p w:rsidR="00CE6E47" w:rsidRPr="00E64937" w:rsidRDefault="00CE6E47" w:rsidP="00CE6E47">
            <w:pPr>
              <w:numPr>
                <w:ilvl w:val="0"/>
                <w:numId w:val="10"/>
              </w:numPr>
              <w:autoSpaceDE w:val="0"/>
              <w:autoSpaceDN w:val="0"/>
              <w:adjustRightInd w:val="0"/>
              <w:spacing w:before="240" w:after="120" w:line="360" w:lineRule="auto"/>
              <w:ind w:left="357" w:hanging="357"/>
              <w:jc w:val="both"/>
              <w:rPr>
                <w:rFonts w:ascii="Tahoma" w:hAnsi="Tahoma" w:cs="Tahoma"/>
                <w:sz w:val="20"/>
                <w:szCs w:val="20"/>
              </w:rPr>
            </w:pPr>
            <w:r w:rsidRPr="00E64937">
              <w:rPr>
                <w:rFonts w:ascii="Tahoma" w:hAnsi="Tahoma" w:cs="Tahoma"/>
                <w:sz w:val="20"/>
                <w:szCs w:val="20"/>
              </w:rPr>
              <w:t>Existencia de un documento que recoja el mapa territorial de recursos y servicios sociales y sanitarios, incluyendo los centros de la red pública de atención social y su relación con los centros de atención primaria y hospitales de referencia.</w:t>
            </w:r>
          </w:p>
          <w:p w:rsidR="00CE6E47" w:rsidRPr="00616614" w:rsidRDefault="00CE6E47" w:rsidP="00CE6E47">
            <w:pPr>
              <w:numPr>
                <w:ilvl w:val="0"/>
                <w:numId w:val="10"/>
              </w:numPr>
              <w:autoSpaceDE w:val="0"/>
              <w:autoSpaceDN w:val="0"/>
              <w:adjustRightInd w:val="0"/>
              <w:spacing w:before="120" w:after="120" w:line="360" w:lineRule="auto"/>
              <w:jc w:val="both"/>
              <w:rPr>
                <w:rFonts w:ascii="Tahoma" w:hAnsi="Tahoma" w:cs="Tahoma"/>
                <w:sz w:val="16"/>
                <w:szCs w:val="16"/>
              </w:rPr>
            </w:pPr>
            <w:r w:rsidRPr="00E64937">
              <w:rPr>
                <w:rFonts w:ascii="Tahoma" w:hAnsi="Tahoma" w:cs="Tahoma"/>
                <w:sz w:val="20"/>
                <w:szCs w:val="20"/>
              </w:rPr>
              <w:t>Existencia de documento que defina las modalidades de atención sociosanitaria en función del lugar donde se recibe la atención.</w:t>
            </w:r>
          </w:p>
          <w:p w:rsidR="00CE6E47" w:rsidRPr="00E64937" w:rsidRDefault="00CE6E47" w:rsidP="00CE6E47">
            <w:pPr>
              <w:numPr>
                <w:ilvl w:val="0"/>
                <w:numId w:val="10"/>
              </w:numPr>
              <w:autoSpaceDE w:val="0"/>
              <w:autoSpaceDN w:val="0"/>
              <w:adjustRightInd w:val="0"/>
              <w:spacing w:before="120" w:after="120" w:line="360" w:lineRule="auto"/>
              <w:jc w:val="both"/>
              <w:rPr>
                <w:rFonts w:ascii="Tahoma" w:hAnsi="Tahoma" w:cs="Tahoma"/>
                <w:color w:val="000000"/>
                <w:sz w:val="20"/>
                <w:szCs w:val="20"/>
              </w:rPr>
            </w:pPr>
            <w:r w:rsidRPr="00E64937">
              <w:rPr>
                <w:rFonts w:ascii="Tahoma" w:hAnsi="Tahoma" w:cs="Tahoma"/>
                <w:color w:val="000000"/>
                <w:sz w:val="20"/>
                <w:szCs w:val="20"/>
              </w:rPr>
              <w:t>Existencia de un protocolo para mejorar la colaboración del sistema de salud y de servicios sociales en el proceso de valoración de las situaciones de</w:t>
            </w:r>
            <w:r w:rsidR="00E10847">
              <w:rPr>
                <w:rFonts w:ascii="Tahoma" w:hAnsi="Tahoma" w:cs="Tahoma"/>
                <w:color w:val="000000"/>
                <w:sz w:val="20"/>
                <w:szCs w:val="20"/>
              </w:rPr>
              <w:t xml:space="preserve"> dependencia y de discapacidad.</w:t>
            </w:r>
          </w:p>
          <w:p w:rsidR="00CE6E47" w:rsidRPr="00E64937" w:rsidRDefault="00CE6E47" w:rsidP="00CE6E47">
            <w:pPr>
              <w:numPr>
                <w:ilvl w:val="0"/>
                <w:numId w:val="10"/>
              </w:numPr>
              <w:autoSpaceDE w:val="0"/>
              <w:autoSpaceDN w:val="0"/>
              <w:adjustRightInd w:val="0"/>
              <w:spacing w:before="120" w:after="120" w:line="360" w:lineRule="auto"/>
              <w:jc w:val="both"/>
              <w:rPr>
                <w:rFonts w:ascii="Tahoma" w:hAnsi="Tahoma" w:cs="Tahoma"/>
                <w:sz w:val="20"/>
                <w:szCs w:val="20"/>
              </w:rPr>
            </w:pPr>
            <w:r w:rsidRPr="00E64937">
              <w:rPr>
                <w:rFonts w:ascii="Tahoma" w:hAnsi="Tahoma" w:cs="Tahoma"/>
                <w:sz w:val="20"/>
                <w:szCs w:val="20"/>
              </w:rPr>
              <w:t>Porcentaje de personas valoradas de forma colaborativa respecto al total de personas con la valoración de la dependencia realizada.</w:t>
            </w:r>
          </w:p>
          <w:p w:rsidR="00CE6E47" w:rsidRPr="00E64937" w:rsidRDefault="00CE6E47" w:rsidP="00CE6E47">
            <w:pPr>
              <w:numPr>
                <w:ilvl w:val="0"/>
                <w:numId w:val="10"/>
              </w:numPr>
              <w:autoSpaceDE w:val="0"/>
              <w:autoSpaceDN w:val="0"/>
              <w:adjustRightInd w:val="0"/>
              <w:spacing w:before="120" w:after="120" w:line="360" w:lineRule="auto"/>
              <w:jc w:val="both"/>
              <w:rPr>
                <w:rFonts w:ascii="Tahoma" w:hAnsi="Tahoma" w:cs="Tahoma"/>
                <w:sz w:val="20"/>
                <w:szCs w:val="20"/>
              </w:rPr>
            </w:pPr>
            <w:r w:rsidRPr="00E64937">
              <w:rPr>
                <w:rFonts w:ascii="Tahoma" w:hAnsi="Tahoma" w:cs="Tahoma"/>
                <w:sz w:val="20"/>
                <w:szCs w:val="20"/>
              </w:rPr>
              <w:t>Nº de rutas y programas integrados de atención sociosanitaria documentados.</w:t>
            </w:r>
          </w:p>
          <w:p w:rsidR="00CE6E47" w:rsidRPr="00E64937" w:rsidRDefault="00CE6E47" w:rsidP="00CE6E47">
            <w:pPr>
              <w:numPr>
                <w:ilvl w:val="0"/>
                <w:numId w:val="7"/>
              </w:numPr>
              <w:autoSpaceDE w:val="0"/>
              <w:autoSpaceDN w:val="0"/>
              <w:adjustRightInd w:val="0"/>
              <w:spacing w:before="120" w:after="120" w:line="360" w:lineRule="auto"/>
              <w:ind w:hanging="357"/>
              <w:jc w:val="both"/>
              <w:rPr>
                <w:rFonts w:ascii="Tahoma" w:hAnsi="Tahoma" w:cs="Tahoma"/>
                <w:sz w:val="20"/>
                <w:szCs w:val="20"/>
              </w:rPr>
            </w:pPr>
            <w:r w:rsidRPr="00E64937">
              <w:rPr>
                <w:rFonts w:ascii="Tahoma" w:hAnsi="Tahoma" w:cs="Tahoma"/>
                <w:sz w:val="20"/>
                <w:szCs w:val="20"/>
              </w:rPr>
              <w:t>Nº de personas incluidas en cada una de las rutas y programas integrados de atención sociosanitaria documentados.</w:t>
            </w:r>
          </w:p>
          <w:p w:rsidR="00CE6E47" w:rsidRPr="00E64937" w:rsidRDefault="00CE6E47" w:rsidP="00CE6E47">
            <w:pPr>
              <w:numPr>
                <w:ilvl w:val="0"/>
                <w:numId w:val="7"/>
              </w:numPr>
              <w:autoSpaceDE w:val="0"/>
              <w:autoSpaceDN w:val="0"/>
              <w:adjustRightInd w:val="0"/>
              <w:spacing w:before="120" w:after="120" w:line="360" w:lineRule="auto"/>
              <w:ind w:hanging="357"/>
              <w:jc w:val="both"/>
              <w:rPr>
                <w:rFonts w:ascii="Tahoma" w:hAnsi="Tahoma" w:cs="Tahoma"/>
                <w:sz w:val="20"/>
                <w:szCs w:val="20"/>
              </w:rPr>
            </w:pPr>
            <w:r w:rsidRPr="00E64937">
              <w:rPr>
                <w:rFonts w:ascii="Tahoma" w:hAnsi="Tahoma" w:cs="Tahoma"/>
                <w:sz w:val="20"/>
                <w:szCs w:val="20"/>
              </w:rPr>
              <w:t>Nº de recursos intermedios/soluciones de soporte creados.</w:t>
            </w:r>
          </w:p>
          <w:p w:rsidR="00CE6E47" w:rsidRPr="00E64937" w:rsidRDefault="00CE6E47" w:rsidP="00CE6E47">
            <w:pPr>
              <w:numPr>
                <w:ilvl w:val="0"/>
                <w:numId w:val="7"/>
              </w:numPr>
              <w:autoSpaceDE w:val="0"/>
              <w:autoSpaceDN w:val="0"/>
              <w:adjustRightInd w:val="0"/>
              <w:spacing w:before="120" w:after="120" w:line="360" w:lineRule="auto"/>
              <w:ind w:hanging="357"/>
              <w:jc w:val="both"/>
              <w:rPr>
                <w:rFonts w:ascii="Tahoma" w:hAnsi="Tahoma" w:cs="Tahoma"/>
                <w:sz w:val="20"/>
                <w:szCs w:val="20"/>
              </w:rPr>
            </w:pPr>
            <w:r w:rsidRPr="00E64937">
              <w:rPr>
                <w:rFonts w:ascii="Tahoma" w:hAnsi="Tahoma" w:cs="Tahoma"/>
                <w:sz w:val="20"/>
                <w:szCs w:val="20"/>
              </w:rPr>
              <w:t>Porcentaje de personas en domicilio con seguimiento activo respecto al total de personas en domicilio con plan de atención integral individualizado.</w:t>
            </w:r>
          </w:p>
          <w:p w:rsidR="00CE6E47" w:rsidRPr="001F22F7" w:rsidRDefault="00CE6E47" w:rsidP="00CE6E47">
            <w:pPr>
              <w:numPr>
                <w:ilvl w:val="0"/>
                <w:numId w:val="7"/>
              </w:numPr>
              <w:autoSpaceDE w:val="0"/>
              <w:autoSpaceDN w:val="0"/>
              <w:adjustRightInd w:val="0"/>
              <w:spacing w:before="120" w:after="120" w:line="360" w:lineRule="auto"/>
              <w:ind w:hanging="357"/>
              <w:jc w:val="both"/>
              <w:rPr>
                <w:rFonts w:ascii="Tahoma" w:hAnsi="Tahoma" w:cs="Tahoma"/>
                <w:sz w:val="20"/>
                <w:szCs w:val="20"/>
              </w:rPr>
            </w:pPr>
            <w:r w:rsidRPr="001F22F7">
              <w:rPr>
                <w:rFonts w:ascii="Tahoma" w:hAnsi="Tahoma" w:cs="Tahoma"/>
                <w:sz w:val="20"/>
                <w:szCs w:val="20"/>
              </w:rPr>
              <w:t>Porcentaje de c</w:t>
            </w:r>
            <w:r w:rsidRPr="00413521">
              <w:rPr>
                <w:rFonts w:ascii="Tahoma" w:hAnsi="Tahoma" w:cs="Tahoma"/>
                <w:sz w:val="20"/>
                <w:szCs w:val="20"/>
              </w:rPr>
              <w:t xml:space="preserve">entros de la red pública de atención social con más de 100 plazas, que atiende a usuarios con perfil sociosanitario, en los que se ha </w:t>
            </w:r>
            <w:r w:rsidR="00753B58" w:rsidRPr="00413521">
              <w:rPr>
                <w:rFonts w:ascii="Tahoma" w:hAnsi="Tahoma" w:cs="Tahoma"/>
                <w:sz w:val="20"/>
                <w:szCs w:val="20"/>
              </w:rPr>
              <w:t xml:space="preserve">autorizado e </w:t>
            </w:r>
            <w:r w:rsidRPr="00413521">
              <w:rPr>
                <w:rFonts w:ascii="Tahoma" w:hAnsi="Tahoma" w:cs="Tahoma"/>
                <w:sz w:val="20"/>
                <w:szCs w:val="20"/>
              </w:rPr>
              <w:t xml:space="preserve">implantado servicio </w:t>
            </w:r>
            <w:r w:rsidR="00E10847" w:rsidRPr="00413521">
              <w:rPr>
                <w:rFonts w:ascii="Tahoma" w:hAnsi="Tahoma" w:cs="Tahoma"/>
                <w:sz w:val="20"/>
                <w:szCs w:val="20"/>
              </w:rPr>
              <w:t xml:space="preserve">de farmacia según </w:t>
            </w:r>
            <w:r w:rsidR="001D7757" w:rsidRPr="001F22F7">
              <w:rPr>
                <w:rFonts w:ascii="Tahoma" w:hAnsi="Tahoma" w:cs="Tahoma"/>
                <w:sz w:val="20"/>
                <w:szCs w:val="20"/>
              </w:rPr>
              <w:t>Real Decreto-ley 16/2012, de 20 de abril, de medidas urgentes para garantizar la sostenibilidad del Sistema Nacional de Salud y mejorar la calidad y seguridad de sus prestaciones.</w:t>
            </w:r>
          </w:p>
          <w:p w:rsidR="00753B58" w:rsidRPr="00413521" w:rsidRDefault="00753B58" w:rsidP="00CE6E47">
            <w:pPr>
              <w:numPr>
                <w:ilvl w:val="0"/>
                <w:numId w:val="7"/>
              </w:numPr>
              <w:autoSpaceDE w:val="0"/>
              <w:autoSpaceDN w:val="0"/>
              <w:adjustRightInd w:val="0"/>
              <w:spacing w:before="120" w:after="120" w:line="360" w:lineRule="auto"/>
              <w:ind w:hanging="357"/>
              <w:jc w:val="both"/>
              <w:rPr>
                <w:rFonts w:ascii="Tahoma" w:hAnsi="Tahoma" w:cs="Tahoma"/>
                <w:sz w:val="20"/>
                <w:szCs w:val="20"/>
              </w:rPr>
            </w:pPr>
            <w:r w:rsidRPr="00413521">
              <w:rPr>
                <w:rFonts w:ascii="Tahoma" w:hAnsi="Tahoma" w:cs="Tahoma"/>
                <w:sz w:val="20"/>
                <w:szCs w:val="20"/>
              </w:rPr>
              <w:t xml:space="preserve">Porcentaje de centros sociosanitarios </w:t>
            </w:r>
            <w:r w:rsidR="0081419A" w:rsidRPr="00413521">
              <w:rPr>
                <w:rFonts w:ascii="Tahoma" w:hAnsi="Tahoma" w:cs="Tahoma"/>
                <w:sz w:val="20"/>
                <w:szCs w:val="20"/>
              </w:rPr>
              <w:t xml:space="preserve">en los </w:t>
            </w:r>
            <w:r w:rsidRPr="00413521">
              <w:rPr>
                <w:rFonts w:ascii="Tahoma" w:hAnsi="Tahoma" w:cs="Tahoma"/>
                <w:sz w:val="20"/>
                <w:szCs w:val="20"/>
              </w:rPr>
              <w:t xml:space="preserve">que </w:t>
            </w:r>
            <w:r w:rsidR="0081419A" w:rsidRPr="00413521">
              <w:rPr>
                <w:rFonts w:ascii="Tahoma" w:hAnsi="Tahoma" w:cs="Tahoma"/>
                <w:sz w:val="20"/>
                <w:szCs w:val="20"/>
              </w:rPr>
              <w:t xml:space="preserve">se ha instalado y supervisado o gestionado por la </w:t>
            </w:r>
            <w:r w:rsidR="004063D0" w:rsidRPr="00413521">
              <w:rPr>
                <w:rFonts w:ascii="Tahoma" w:hAnsi="Tahoma" w:cs="Tahoma"/>
                <w:sz w:val="20"/>
                <w:szCs w:val="20"/>
              </w:rPr>
              <w:t>Subd</w:t>
            </w:r>
            <w:r w:rsidR="004063D0">
              <w:rPr>
                <w:rFonts w:ascii="Tahoma" w:hAnsi="Tahoma" w:cs="Tahoma"/>
                <w:sz w:val="20"/>
                <w:szCs w:val="20"/>
              </w:rPr>
              <w:t>irección</w:t>
            </w:r>
            <w:r w:rsidR="0081419A" w:rsidRPr="00413521">
              <w:rPr>
                <w:rFonts w:ascii="Tahoma" w:hAnsi="Tahoma" w:cs="Tahoma"/>
                <w:sz w:val="20"/>
                <w:szCs w:val="20"/>
              </w:rPr>
              <w:t xml:space="preserve"> G</w:t>
            </w:r>
            <w:r w:rsidR="00F941D6">
              <w:rPr>
                <w:rFonts w:ascii="Tahoma" w:hAnsi="Tahoma" w:cs="Tahoma"/>
                <w:sz w:val="20"/>
                <w:szCs w:val="20"/>
              </w:rPr>
              <w:t>ene</w:t>
            </w:r>
            <w:r w:rsidR="0081419A" w:rsidRPr="00413521">
              <w:rPr>
                <w:rFonts w:ascii="Tahoma" w:hAnsi="Tahoma" w:cs="Tahoma"/>
                <w:sz w:val="20"/>
                <w:szCs w:val="20"/>
              </w:rPr>
              <w:t>ral de Farmacia del</w:t>
            </w:r>
            <w:r w:rsidR="00B846FB">
              <w:rPr>
                <w:rFonts w:ascii="Tahoma" w:hAnsi="Tahoma" w:cs="Tahoma"/>
                <w:sz w:val="20"/>
                <w:szCs w:val="20"/>
              </w:rPr>
              <w:t xml:space="preserve"> </w:t>
            </w:r>
            <w:r w:rsidR="001D7757" w:rsidRPr="001F22F7">
              <w:rPr>
                <w:rFonts w:ascii="Tahoma" w:hAnsi="Tahoma" w:cs="Tahoma"/>
                <w:sz w:val="20"/>
                <w:szCs w:val="20"/>
              </w:rPr>
              <w:t>Servicio Madrileño de Salud</w:t>
            </w:r>
            <w:r w:rsidR="0081419A" w:rsidRPr="00413521">
              <w:rPr>
                <w:rFonts w:ascii="Tahoma" w:hAnsi="Tahoma" w:cs="Tahoma"/>
                <w:sz w:val="20"/>
                <w:szCs w:val="20"/>
              </w:rPr>
              <w:t xml:space="preserve"> "Botiquines de Urgencias y Medicación de Carros de </w:t>
            </w:r>
            <w:r w:rsidR="00B03989">
              <w:rPr>
                <w:rFonts w:ascii="Tahoma" w:hAnsi="Tahoma" w:cs="Tahoma"/>
                <w:sz w:val="20"/>
                <w:szCs w:val="20"/>
              </w:rPr>
              <w:t>Paradas</w:t>
            </w:r>
            <w:r w:rsidR="004063D0" w:rsidRPr="00413521">
              <w:rPr>
                <w:rFonts w:ascii="Tahoma" w:hAnsi="Tahoma" w:cs="Tahoma"/>
                <w:sz w:val="20"/>
                <w:szCs w:val="20"/>
              </w:rPr>
              <w:t>“</w:t>
            </w:r>
            <w:r w:rsidR="00B846FB">
              <w:rPr>
                <w:rFonts w:ascii="Tahoma" w:hAnsi="Tahoma" w:cs="Tahoma"/>
                <w:sz w:val="20"/>
                <w:szCs w:val="20"/>
              </w:rPr>
              <w:t xml:space="preserve"> </w:t>
            </w:r>
            <w:r w:rsidR="004063D0" w:rsidRPr="00413521">
              <w:rPr>
                <w:rFonts w:ascii="Tahoma" w:hAnsi="Tahoma" w:cs="Tahoma"/>
                <w:sz w:val="20"/>
                <w:szCs w:val="20"/>
              </w:rPr>
              <w:t>y</w:t>
            </w:r>
            <w:r w:rsidR="0081419A" w:rsidRPr="00413521">
              <w:rPr>
                <w:rFonts w:ascii="Tahoma" w:hAnsi="Tahoma" w:cs="Tahoma"/>
                <w:sz w:val="20"/>
                <w:szCs w:val="20"/>
              </w:rPr>
              <w:t xml:space="preserve"> que </w:t>
            </w:r>
            <w:r w:rsidRPr="00413521">
              <w:rPr>
                <w:rFonts w:ascii="Tahoma" w:hAnsi="Tahoma" w:cs="Tahoma"/>
                <w:sz w:val="20"/>
                <w:szCs w:val="20"/>
              </w:rPr>
              <w:t>reúnan criterios de pertinencia</w:t>
            </w:r>
            <w:r w:rsidR="0081419A" w:rsidRPr="00413521">
              <w:rPr>
                <w:rFonts w:ascii="Tahoma" w:hAnsi="Tahoma" w:cs="Tahoma"/>
                <w:sz w:val="20"/>
                <w:szCs w:val="20"/>
              </w:rPr>
              <w:t xml:space="preserve"> previa para ello</w:t>
            </w:r>
            <w:r w:rsidRPr="00413521">
              <w:rPr>
                <w:rFonts w:ascii="Tahoma" w:hAnsi="Tahoma" w:cs="Tahoma"/>
                <w:sz w:val="20"/>
                <w:szCs w:val="20"/>
              </w:rPr>
              <w:t>.</w:t>
            </w:r>
          </w:p>
          <w:p w:rsidR="00CE6E47" w:rsidRPr="00E64937" w:rsidRDefault="00CE6E47" w:rsidP="00CE6E47">
            <w:pPr>
              <w:numPr>
                <w:ilvl w:val="0"/>
                <w:numId w:val="7"/>
              </w:numPr>
              <w:autoSpaceDE w:val="0"/>
              <w:autoSpaceDN w:val="0"/>
              <w:adjustRightInd w:val="0"/>
              <w:spacing w:before="120" w:after="120" w:line="360" w:lineRule="auto"/>
              <w:ind w:hanging="357"/>
              <w:jc w:val="both"/>
              <w:rPr>
                <w:rFonts w:ascii="Tahoma" w:hAnsi="Tahoma" w:cs="Tahoma"/>
                <w:sz w:val="20"/>
                <w:szCs w:val="20"/>
              </w:rPr>
            </w:pPr>
            <w:r w:rsidRPr="00E64937">
              <w:rPr>
                <w:rFonts w:ascii="Tahoma" w:hAnsi="Tahoma" w:cs="Tahoma"/>
                <w:sz w:val="20"/>
                <w:szCs w:val="20"/>
              </w:rPr>
              <w:t>Existencia de programas integrales de revisión de los tratamientos.</w:t>
            </w:r>
          </w:p>
          <w:p w:rsidR="00CE6E47" w:rsidRPr="00E64937" w:rsidRDefault="00CE6E47" w:rsidP="00CE6E47">
            <w:pPr>
              <w:numPr>
                <w:ilvl w:val="0"/>
                <w:numId w:val="10"/>
              </w:numPr>
              <w:autoSpaceDE w:val="0"/>
              <w:autoSpaceDN w:val="0"/>
              <w:adjustRightInd w:val="0"/>
              <w:spacing w:before="120" w:after="120" w:line="360" w:lineRule="auto"/>
              <w:jc w:val="both"/>
              <w:rPr>
                <w:rFonts w:ascii="Tahoma" w:hAnsi="Tahoma" w:cs="Tahoma"/>
                <w:sz w:val="20"/>
                <w:szCs w:val="20"/>
              </w:rPr>
            </w:pPr>
            <w:r w:rsidRPr="00E64937">
              <w:rPr>
                <w:rFonts w:ascii="Tahoma" w:hAnsi="Tahoma" w:cs="Tahoma"/>
                <w:sz w:val="20"/>
                <w:szCs w:val="20"/>
              </w:rPr>
              <w:t>Existencia de un informe de conciliación de la medicación en las transiciones asistenciales disponible en la historia clínica y accesible desde todos los ámbitos asistenciales.</w:t>
            </w:r>
          </w:p>
          <w:p w:rsidR="00CE6E47" w:rsidRPr="00E64937" w:rsidRDefault="00CE6E47" w:rsidP="00CE6E47">
            <w:pPr>
              <w:numPr>
                <w:ilvl w:val="0"/>
                <w:numId w:val="10"/>
              </w:numPr>
              <w:autoSpaceDE w:val="0"/>
              <w:autoSpaceDN w:val="0"/>
              <w:adjustRightInd w:val="0"/>
              <w:spacing w:before="120" w:after="120" w:line="360" w:lineRule="auto"/>
              <w:jc w:val="both"/>
              <w:rPr>
                <w:rFonts w:ascii="Tahoma" w:hAnsi="Tahoma" w:cs="Tahoma"/>
                <w:sz w:val="20"/>
                <w:szCs w:val="20"/>
              </w:rPr>
            </w:pPr>
            <w:r w:rsidRPr="00E64937">
              <w:rPr>
                <w:rFonts w:ascii="Tahoma" w:hAnsi="Tahoma" w:cs="Tahoma"/>
                <w:sz w:val="20"/>
                <w:szCs w:val="20"/>
              </w:rPr>
              <w:t>Número de convenios de colaboración público-privada y con las de redes de servicios de organizaciones sin ánimo de lucro formalizados.</w:t>
            </w:r>
          </w:p>
        </w:tc>
      </w:tr>
    </w:tbl>
    <w:p w:rsidR="00CE6E47" w:rsidRDefault="00CE6E47" w:rsidP="00CE6E47">
      <w:pPr>
        <w:spacing w:after="0" w:line="240" w:lineRule="auto"/>
        <w:ind w:left="720"/>
        <w:jc w:val="both"/>
        <w:rPr>
          <w:rFonts w:ascii="Tahoma" w:hAnsi="Tahoma" w:cs="Tahoma"/>
        </w:rPr>
      </w:pPr>
      <w:r>
        <w:rPr>
          <w:rFonts w:ascii="Tahoma" w:hAnsi="Tahoma" w:cs="Tahoma"/>
        </w:rPr>
        <w:br w:type="page"/>
      </w:r>
    </w:p>
    <w:p w:rsidR="00CE6E47" w:rsidRPr="007A144D" w:rsidRDefault="00CE6E47" w:rsidP="00CE6E47">
      <w:pPr>
        <w:spacing w:after="0" w:line="240" w:lineRule="auto"/>
        <w:ind w:left="720"/>
        <w:jc w:val="both"/>
        <w:rPr>
          <w:rFonts w:ascii="Tahoma" w:hAnsi="Tahoma" w:cs="Tahoma"/>
          <w:color w:val="809EC2"/>
        </w:rPr>
      </w:pPr>
    </w:p>
    <w:p w:rsidR="00CE6E47" w:rsidRPr="007A144D" w:rsidRDefault="003C53D7" w:rsidP="00D31CA4">
      <w:pPr>
        <w:pStyle w:val="Ttulo2"/>
        <w:spacing w:line="276" w:lineRule="auto"/>
        <w:rPr>
          <w:b/>
          <w:color w:val="809EC2"/>
        </w:rPr>
      </w:pPr>
      <w:bookmarkStart w:id="12" w:name="_Toc484171755"/>
      <w:r w:rsidRPr="007A144D">
        <w:rPr>
          <w:b/>
          <w:color w:val="809EC2"/>
        </w:rPr>
        <w:t>5</w:t>
      </w:r>
      <w:r w:rsidR="00CE6E47" w:rsidRPr="007A144D">
        <w:rPr>
          <w:b/>
          <w:color w:val="809EC2"/>
        </w:rPr>
        <w:t>.4</w:t>
      </w:r>
      <w:r w:rsidR="00CE6E47" w:rsidRPr="007A144D">
        <w:rPr>
          <w:b/>
          <w:color w:val="809EC2"/>
        </w:rPr>
        <w:tab/>
        <w:t>SISTEMAS DE INFORMACIÓN</w:t>
      </w:r>
      <w:bookmarkEnd w:id="12"/>
    </w:p>
    <w:tbl>
      <w:tblPr>
        <w:tblW w:w="9073" w:type="dxa"/>
        <w:tblInd w:w="-176" w:type="dxa"/>
        <w:shd w:val="clear" w:color="auto" w:fill="F4F7FA"/>
        <w:tblLook w:val="04A0"/>
      </w:tblPr>
      <w:tblGrid>
        <w:gridCol w:w="8931"/>
        <w:gridCol w:w="142"/>
      </w:tblGrid>
      <w:tr w:rsidR="00CE6E47" w:rsidRPr="00E64937" w:rsidTr="00CE6E47">
        <w:trPr>
          <w:gridAfter w:val="1"/>
          <w:wAfter w:w="142" w:type="dxa"/>
          <w:trHeight w:val="124"/>
        </w:trPr>
        <w:tc>
          <w:tcPr>
            <w:tcW w:w="8931" w:type="dxa"/>
            <w:shd w:val="clear" w:color="auto" w:fill="auto"/>
          </w:tcPr>
          <w:p w:rsidR="00CE6E47" w:rsidRPr="00E64937" w:rsidRDefault="00CE6E47" w:rsidP="00CE6E47">
            <w:pPr>
              <w:autoSpaceDE w:val="0"/>
              <w:autoSpaceDN w:val="0"/>
              <w:adjustRightInd w:val="0"/>
              <w:spacing w:after="0" w:line="240" w:lineRule="auto"/>
              <w:jc w:val="both"/>
              <w:rPr>
                <w:rFonts w:ascii="Tahoma" w:hAnsi="Tahoma" w:cs="Tahoma"/>
                <w:b/>
                <w:color w:val="FFFFFF"/>
                <w:sz w:val="16"/>
                <w:szCs w:val="16"/>
              </w:rPr>
            </w:pPr>
          </w:p>
        </w:tc>
      </w:tr>
      <w:tr w:rsidR="00CE6E47" w:rsidRPr="00E64937" w:rsidTr="00CE6E47">
        <w:trPr>
          <w:trHeight w:val="393"/>
        </w:trPr>
        <w:tc>
          <w:tcPr>
            <w:tcW w:w="9073" w:type="dxa"/>
            <w:gridSpan w:val="2"/>
            <w:shd w:val="clear" w:color="auto" w:fill="548DD4"/>
          </w:tcPr>
          <w:p w:rsidR="00CE6E47" w:rsidRPr="00E64937" w:rsidRDefault="00CE6E47" w:rsidP="00CE6E47">
            <w:pPr>
              <w:autoSpaceDE w:val="0"/>
              <w:autoSpaceDN w:val="0"/>
              <w:adjustRightInd w:val="0"/>
              <w:spacing w:before="60" w:after="60" w:line="240" w:lineRule="auto"/>
              <w:jc w:val="both"/>
              <w:rPr>
                <w:rFonts w:ascii="Tahoma" w:hAnsi="Tahoma" w:cs="Tahoma"/>
                <w:b/>
                <w:color w:val="FFFFFF"/>
                <w:sz w:val="20"/>
                <w:szCs w:val="20"/>
              </w:rPr>
            </w:pPr>
            <w:r w:rsidRPr="00E64937">
              <w:rPr>
                <w:rFonts w:ascii="Tahoma" w:hAnsi="Tahoma" w:cs="Tahoma"/>
                <w:b/>
                <w:color w:val="FFFFFF"/>
                <w:sz w:val="20"/>
                <w:szCs w:val="20"/>
              </w:rPr>
              <w:t>ACTUACIONES</w:t>
            </w:r>
          </w:p>
        </w:tc>
      </w:tr>
      <w:tr w:rsidR="00CE6E47" w:rsidRPr="00E64937" w:rsidTr="00CE6E47">
        <w:trPr>
          <w:trHeight w:val="623"/>
        </w:trPr>
        <w:tc>
          <w:tcPr>
            <w:tcW w:w="9073" w:type="dxa"/>
            <w:gridSpan w:val="2"/>
            <w:shd w:val="clear" w:color="auto" w:fill="F4F7FA"/>
          </w:tcPr>
          <w:p w:rsidR="00CE6E47" w:rsidRPr="00E64937" w:rsidRDefault="00CE6E47" w:rsidP="00CE6E47">
            <w:pPr>
              <w:numPr>
                <w:ilvl w:val="0"/>
                <w:numId w:val="3"/>
              </w:numPr>
              <w:autoSpaceDE w:val="0"/>
              <w:autoSpaceDN w:val="0"/>
              <w:adjustRightInd w:val="0"/>
              <w:spacing w:before="240" w:after="120" w:line="360" w:lineRule="auto"/>
              <w:ind w:left="714" w:hanging="357"/>
              <w:jc w:val="both"/>
              <w:rPr>
                <w:rFonts w:ascii="Tahoma" w:hAnsi="Tahoma" w:cs="Tahoma"/>
                <w:sz w:val="20"/>
                <w:szCs w:val="20"/>
              </w:rPr>
            </w:pPr>
            <w:r w:rsidRPr="00E64937">
              <w:rPr>
                <w:rFonts w:ascii="Tahoma" w:hAnsi="Tahoma" w:cs="Tahoma"/>
                <w:sz w:val="20"/>
                <w:szCs w:val="20"/>
              </w:rPr>
              <w:t>Definición del conjunto mínimo de datos sociosanitarios y el grado de integración que requiere la información para que la coordinación resulte eficaz, asegurando la confidencialidad de los datos.</w:t>
            </w:r>
          </w:p>
          <w:p w:rsidR="00CE6E47" w:rsidRPr="00E64937" w:rsidRDefault="00CE6E47" w:rsidP="00CE6E47">
            <w:pPr>
              <w:numPr>
                <w:ilvl w:val="0"/>
                <w:numId w:val="3"/>
              </w:numPr>
              <w:autoSpaceDE w:val="0"/>
              <w:autoSpaceDN w:val="0"/>
              <w:adjustRightInd w:val="0"/>
              <w:spacing w:before="120" w:after="120" w:line="360" w:lineRule="auto"/>
              <w:ind w:left="714" w:hanging="357"/>
              <w:jc w:val="both"/>
              <w:rPr>
                <w:rFonts w:ascii="Tahoma" w:hAnsi="Tahoma" w:cs="Tahoma"/>
                <w:sz w:val="20"/>
                <w:szCs w:val="20"/>
              </w:rPr>
            </w:pPr>
            <w:r w:rsidRPr="00E64937">
              <w:rPr>
                <w:rFonts w:ascii="Tahoma" w:hAnsi="Tahoma" w:cs="Tahoma"/>
                <w:sz w:val="20"/>
                <w:szCs w:val="20"/>
              </w:rPr>
              <w:t>Habilitación de una herramienta de registro de casos sociosanitarios para todos los colectivos de personas de la red pública de atención social.</w:t>
            </w:r>
          </w:p>
          <w:p w:rsidR="00CE6E47" w:rsidRPr="00E64937" w:rsidRDefault="00CE6E47" w:rsidP="00CE6E47">
            <w:pPr>
              <w:numPr>
                <w:ilvl w:val="0"/>
                <w:numId w:val="3"/>
              </w:numPr>
              <w:autoSpaceDE w:val="0"/>
              <w:autoSpaceDN w:val="0"/>
              <w:adjustRightInd w:val="0"/>
              <w:spacing w:before="120" w:after="120" w:line="360" w:lineRule="auto"/>
              <w:ind w:left="714" w:hanging="357"/>
              <w:jc w:val="both"/>
              <w:rPr>
                <w:rFonts w:ascii="Tahoma" w:hAnsi="Tahoma" w:cs="Tahoma"/>
                <w:sz w:val="20"/>
                <w:szCs w:val="20"/>
              </w:rPr>
            </w:pPr>
            <w:r w:rsidRPr="00E64937">
              <w:rPr>
                <w:rFonts w:ascii="Tahoma" w:hAnsi="Tahoma" w:cs="Tahoma"/>
                <w:sz w:val="20"/>
                <w:szCs w:val="20"/>
              </w:rPr>
              <w:t>Elaboración y puesta en marcha de procedimientos para compartir la información sanitaria y social sobre la persona, facilitando la toma de dec</w:t>
            </w:r>
            <w:r w:rsidR="00E10847">
              <w:rPr>
                <w:rFonts w:ascii="Tahoma" w:hAnsi="Tahoma" w:cs="Tahoma"/>
                <w:sz w:val="20"/>
                <w:szCs w:val="20"/>
              </w:rPr>
              <w:t>isiones y dotación de recursos.</w:t>
            </w:r>
          </w:p>
          <w:p w:rsidR="00CE6E47" w:rsidRPr="00413521" w:rsidRDefault="00CE6E47" w:rsidP="00CE6E47">
            <w:pPr>
              <w:numPr>
                <w:ilvl w:val="0"/>
                <w:numId w:val="3"/>
              </w:numPr>
              <w:autoSpaceDE w:val="0"/>
              <w:autoSpaceDN w:val="0"/>
              <w:adjustRightInd w:val="0"/>
              <w:spacing w:before="120" w:after="120" w:line="360" w:lineRule="auto"/>
              <w:ind w:left="714" w:hanging="357"/>
              <w:jc w:val="both"/>
              <w:rPr>
                <w:rFonts w:ascii="Tahoma" w:hAnsi="Tahoma" w:cs="Tahoma"/>
                <w:sz w:val="20"/>
                <w:szCs w:val="20"/>
              </w:rPr>
            </w:pPr>
            <w:r w:rsidRPr="00E64937">
              <w:rPr>
                <w:rFonts w:ascii="Tahoma" w:hAnsi="Tahoma" w:cs="Tahoma"/>
                <w:sz w:val="20"/>
                <w:szCs w:val="20"/>
              </w:rPr>
              <w:t xml:space="preserve">Establecimiento de mecanismos que permitan relacionar la información generada en la atención del sector sanitario y social, y tender al mayor acercamiento posible entre la </w:t>
            </w:r>
            <w:r w:rsidRPr="00413521">
              <w:rPr>
                <w:rFonts w:ascii="Tahoma" w:hAnsi="Tahoma" w:cs="Tahoma"/>
                <w:sz w:val="20"/>
                <w:szCs w:val="20"/>
              </w:rPr>
              <w:t>historia clínica y la</w:t>
            </w:r>
            <w:r w:rsidR="00E10847" w:rsidRPr="00413521">
              <w:rPr>
                <w:rFonts w:ascii="Tahoma" w:hAnsi="Tahoma" w:cs="Tahoma"/>
                <w:sz w:val="20"/>
                <w:szCs w:val="20"/>
              </w:rPr>
              <w:t xml:space="preserve"> historia social de la persona.</w:t>
            </w:r>
          </w:p>
          <w:p w:rsidR="006959B9" w:rsidRPr="00413521" w:rsidRDefault="006959B9" w:rsidP="006959B9">
            <w:pPr>
              <w:numPr>
                <w:ilvl w:val="0"/>
                <w:numId w:val="3"/>
              </w:numPr>
              <w:autoSpaceDE w:val="0"/>
              <w:autoSpaceDN w:val="0"/>
              <w:adjustRightInd w:val="0"/>
              <w:spacing w:before="120" w:after="120" w:line="360" w:lineRule="auto"/>
              <w:ind w:left="714" w:hanging="357"/>
              <w:jc w:val="both"/>
              <w:rPr>
                <w:rFonts w:ascii="Tahoma" w:hAnsi="Tahoma" w:cs="Tahoma"/>
                <w:sz w:val="20"/>
                <w:szCs w:val="20"/>
              </w:rPr>
            </w:pPr>
            <w:r w:rsidRPr="00413521">
              <w:rPr>
                <w:rFonts w:ascii="Tahoma" w:hAnsi="Tahoma" w:cs="Tahoma"/>
                <w:sz w:val="20"/>
                <w:szCs w:val="20"/>
              </w:rPr>
              <w:t>Adaptación de los niveles de acceso e incorporación de nuevas funcionalidades en la Historia Clínica de Atención Primaria (AP-Madrid), determinados por los responsables asistenciales, para la integración de los centros de la red pública de atención social.</w:t>
            </w:r>
          </w:p>
          <w:p w:rsidR="006959B9" w:rsidRPr="00777883" w:rsidRDefault="006959B9" w:rsidP="006959B9">
            <w:pPr>
              <w:numPr>
                <w:ilvl w:val="0"/>
                <w:numId w:val="3"/>
              </w:numPr>
              <w:autoSpaceDE w:val="0"/>
              <w:autoSpaceDN w:val="0"/>
              <w:adjustRightInd w:val="0"/>
              <w:spacing w:before="120" w:after="120" w:line="360" w:lineRule="auto"/>
              <w:ind w:left="714" w:hanging="357"/>
              <w:jc w:val="both"/>
              <w:rPr>
                <w:rFonts w:ascii="Tahoma" w:hAnsi="Tahoma" w:cs="Tahoma"/>
                <w:color w:val="C00000"/>
                <w:sz w:val="20"/>
                <w:szCs w:val="20"/>
              </w:rPr>
            </w:pPr>
            <w:r w:rsidRPr="00413521">
              <w:rPr>
                <w:rFonts w:ascii="Tahoma" w:hAnsi="Tahoma" w:cs="Tahoma"/>
                <w:sz w:val="20"/>
                <w:szCs w:val="20"/>
              </w:rPr>
              <w:t>Adaptación de los niveles de acceso e incorporación de nuevas funcionalidades en la Historia Clínica de Atención Primaria (AP-Madrid), determinados por los responsables asistenciales, para la integración de los centros integrales de atención al drogodependiente</w:t>
            </w:r>
            <w:r w:rsidRPr="00A07CD8">
              <w:rPr>
                <w:rFonts w:ascii="Tahoma" w:hAnsi="Tahoma" w:cs="Tahoma"/>
                <w:sz w:val="20"/>
                <w:szCs w:val="20"/>
              </w:rPr>
              <w:t>.</w:t>
            </w:r>
          </w:p>
          <w:p w:rsidR="00CE6E47" w:rsidRPr="00E64937" w:rsidRDefault="00CE6E47" w:rsidP="00CE6E47">
            <w:pPr>
              <w:numPr>
                <w:ilvl w:val="0"/>
                <w:numId w:val="3"/>
              </w:numPr>
              <w:autoSpaceDE w:val="0"/>
              <w:autoSpaceDN w:val="0"/>
              <w:adjustRightInd w:val="0"/>
              <w:spacing w:before="120" w:after="120" w:line="360" w:lineRule="auto"/>
              <w:ind w:left="714" w:hanging="357"/>
              <w:jc w:val="both"/>
              <w:rPr>
                <w:rFonts w:ascii="Tahoma" w:hAnsi="Tahoma" w:cs="Tahoma"/>
                <w:sz w:val="20"/>
                <w:szCs w:val="20"/>
              </w:rPr>
            </w:pPr>
            <w:r w:rsidRPr="00E64937">
              <w:rPr>
                <w:rFonts w:ascii="Tahoma" w:hAnsi="Tahoma" w:cs="Tahoma"/>
                <w:sz w:val="20"/>
                <w:szCs w:val="20"/>
              </w:rPr>
              <w:t>Establecimiento de nuevos canales de comunicación entre profesionales que permitan</w:t>
            </w:r>
            <w:r w:rsidRPr="00E64937">
              <w:rPr>
                <w:rFonts w:ascii="Tahoma" w:hAnsi="Tahoma" w:cs="Tahoma"/>
                <w:color w:val="800080"/>
                <w:sz w:val="20"/>
                <w:szCs w:val="20"/>
              </w:rPr>
              <w:t xml:space="preserve"> el </w:t>
            </w:r>
            <w:r w:rsidRPr="00E64937">
              <w:rPr>
                <w:rFonts w:ascii="Tahoma" w:hAnsi="Tahoma" w:cs="Tahoma"/>
                <w:sz w:val="20"/>
                <w:szCs w:val="20"/>
              </w:rPr>
              <w:t>intercambio de i</w:t>
            </w:r>
            <w:r w:rsidR="00E10847">
              <w:rPr>
                <w:rFonts w:ascii="Tahoma" w:hAnsi="Tahoma" w:cs="Tahoma"/>
                <w:sz w:val="20"/>
                <w:szCs w:val="20"/>
              </w:rPr>
              <w:t>nformación de manera eficiente.</w:t>
            </w:r>
          </w:p>
          <w:p w:rsidR="00CE6E47" w:rsidRPr="00E64937" w:rsidRDefault="00CE6E47" w:rsidP="00CE6E47">
            <w:pPr>
              <w:numPr>
                <w:ilvl w:val="0"/>
                <w:numId w:val="3"/>
              </w:numPr>
              <w:autoSpaceDE w:val="0"/>
              <w:autoSpaceDN w:val="0"/>
              <w:adjustRightInd w:val="0"/>
              <w:spacing w:before="120" w:after="120" w:line="360" w:lineRule="auto"/>
              <w:ind w:left="714" w:hanging="357"/>
              <w:jc w:val="both"/>
              <w:rPr>
                <w:rFonts w:ascii="Tahoma" w:hAnsi="Tahoma" w:cs="Tahoma"/>
                <w:sz w:val="20"/>
                <w:szCs w:val="20"/>
              </w:rPr>
            </w:pPr>
            <w:r w:rsidRPr="00E64937">
              <w:rPr>
                <w:rFonts w:ascii="Tahoma" w:hAnsi="Tahoma" w:cs="Tahoma"/>
                <w:sz w:val="20"/>
                <w:szCs w:val="20"/>
              </w:rPr>
              <w:t>Generación de espacios virtuales de colaboración e información de pacientes y profesionales.</w:t>
            </w:r>
          </w:p>
          <w:p w:rsidR="00CE6E47" w:rsidRPr="00E64937" w:rsidRDefault="00CE6E47" w:rsidP="00CE6E47">
            <w:pPr>
              <w:numPr>
                <w:ilvl w:val="0"/>
                <w:numId w:val="3"/>
              </w:numPr>
              <w:autoSpaceDE w:val="0"/>
              <w:autoSpaceDN w:val="0"/>
              <w:adjustRightInd w:val="0"/>
              <w:spacing w:before="120" w:after="120" w:line="360" w:lineRule="auto"/>
              <w:ind w:left="714" w:hanging="357"/>
              <w:jc w:val="both"/>
              <w:rPr>
                <w:rFonts w:ascii="Tahoma" w:hAnsi="Tahoma" w:cs="Tahoma"/>
                <w:strike/>
                <w:sz w:val="20"/>
                <w:szCs w:val="20"/>
              </w:rPr>
            </w:pPr>
            <w:r w:rsidRPr="00E64937">
              <w:rPr>
                <w:rFonts w:ascii="Tahoma" w:hAnsi="Tahoma" w:cs="Tahoma"/>
                <w:sz w:val="20"/>
                <w:szCs w:val="20"/>
              </w:rPr>
              <w:t xml:space="preserve">Utilización de soluciones tecnológicas para la comunicación y la atención remota, en el ámbito de </w:t>
            </w:r>
            <w:r w:rsidR="0083751B" w:rsidRPr="00E64937">
              <w:rPr>
                <w:rFonts w:ascii="Tahoma" w:hAnsi="Tahoma" w:cs="Tahoma"/>
                <w:sz w:val="20"/>
                <w:szCs w:val="20"/>
              </w:rPr>
              <w:t>la telemedicina y de la teleasistencia social</w:t>
            </w:r>
            <w:r w:rsidRPr="00E64937">
              <w:rPr>
                <w:rFonts w:ascii="Tahoma" w:hAnsi="Tahoma" w:cs="Tahoma"/>
                <w:sz w:val="20"/>
                <w:szCs w:val="20"/>
              </w:rPr>
              <w:t>.</w:t>
            </w:r>
          </w:p>
          <w:p w:rsidR="00CE6E47" w:rsidRPr="00E64937" w:rsidRDefault="00CE6E47" w:rsidP="00CE6E47">
            <w:pPr>
              <w:numPr>
                <w:ilvl w:val="0"/>
                <w:numId w:val="3"/>
              </w:numPr>
              <w:autoSpaceDE w:val="0"/>
              <w:autoSpaceDN w:val="0"/>
              <w:adjustRightInd w:val="0"/>
              <w:spacing w:before="120" w:after="120" w:line="360" w:lineRule="auto"/>
              <w:ind w:left="714" w:hanging="357"/>
              <w:jc w:val="both"/>
              <w:rPr>
                <w:rFonts w:ascii="Tahoma" w:hAnsi="Tahoma" w:cs="Tahoma"/>
                <w:sz w:val="20"/>
                <w:szCs w:val="20"/>
              </w:rPr>
            </w:pPr>
            <w:r w:rsidRPr="00E64937">
              <w:rPr>
                <w:rFonts w:ascii="Tahoma" w:hAnsi="Tahoma" w:cs="Tahoma"/>
                <w:sz w:val="20"/>
                <w:szCs w:val="20"/>
              </w:rPr>
              <w:t xml:space="preserve">Análisis y en su caso implantación, de herramientas que durante la atención a domicilio, faciliten al profesional acceso a la información clínica, incorporación de las constantes que se tomen durante la visita e incluso realización de </w:t>
            </w:r>
            <w:r w:rsidR="0083751B" w:rsidRPr="00E64937">
              <w:rPr>
                <w:rFonts w:ascii="Tahoma" w:hAnsi="Tahoma" w:cs="Tahoma"/>
                <w:sz w:val="20"/>
                <w:szCs w:val="20"/>
              </w:rPr>
              <w:t>teleconsulta</w:t>
            </w:r>
            <w:r w:rsidR="00BD3FFC">
              <w:rPr>
                <w:rFonts w:ascii="Tahoma" w:hAnsi="Tahoma" w:cs="Tahoma"/>
                <w:sz w:val="20"/>
                <w:szCs w:val="20"/>
              </w:rPr>
              <w:t xml:space="preserve"> </w:t>
            </w:r>
            <w:r w:rsidRPr="00E64937">
              <w:rPr>
                <w:rFonts w:ascii="Tahoma" w:hAnsi="Tahoma" w:cs="Tahoma"/>
                <w:sz w:val="20"/>
                <w:szCs w:val="20"/>
              </w:rPr>
              <w:t>en directo con otro/s profesional/es.</w:t>
            </w:r>
          </w:p>
          <w:p w:rsidR="00CE6E47" w:rsidRPr="00E64937" w:rsidRDefault="00CE6E47" w:rsidP="00CE6E47">
            <w:pPr>
              <w:numPr>
                <w:ilvl w:val="0"/>
                <w:numId w:val="3"/>
              </w:numPr>
              <w:autoSpaceDE w:val="0"/>
              <w:autoSpaceDN w:val="0"/>
              <w:adjustRightInd w:val="0"/>
              <w:spacing w:before="120" w:after="120" w:line="360" w:lineRule="auto"/>
              <w:ind w:left="714" w:hanging="357"/>
              <w:jc w:val="both"/>
              <w:rPr>
                <w:rFonts w:ascii="Tahoma" w:hAnsi="Tahoma" w:cs="Tahoma"/>
                <w:sz w:val="20"/>
                <w:szCs w:val="20"/>
              </w:rPr>
            </w:pPr>
            <w:r w:rsidRPr="00E64937">
              <w:rPr>
                <w:rFonts w:ascii="Tahoma" w:hAnsi="Tahoma" w:cs="Tahoma"/>
                <w:sz w:val="20"/>
                <w:szCs w:val="20"/>
              </w:rPr>
              <w:t>Establecimiento de sistemas de seguimiento y evaluación de la calidad a través de los sistemas de información, para facilitar el análisis de indicadores y permitir el seguimiento de los resultados y la evaluación de la calidad de las actuaciones puestas en marcha.</w:t>
            </w:r>
          </w:p>
          <w:p w:rsidR="00CE6E47" w:rsidRPr="00E64937" w:rsidRDefault="00CE6E47" w:rsidP="00CE6E47">
            <w:pPr>
              <w:autoSpaceDE w:val="0"/>
              <w:autoSpaceDN w:val="0"/>
              <w:adjustRightInd w:val="0"/>
              <w:spacing w:before="120" w:after="120" w:line="360" w:lineRule="auto"/>
              <w:ind w:left="714"/>
              <w:jc w:val="both"/>
              <w:rPr>
                <w:rFonts w:ascii="Tahoma" w:hAnsi="Tahoma" w:cs="Tahoma"/>
                <w:sz w:val="20"/>
                <w:szCs w:val="20"/>
              </w:rPr>
            </w:pPr>
          </w:p>
          <w:p w:rsidR="00CE6E47" w:rsidRPr="00E64937" w:rsidRDefault="00CE6E47" w:rsidP="00CE6E47">
            <w:pPr>
              <w:numPr>
                <w:ilvl w:val="0"/>
                <w:numId w:val="3"/>
              </w:numPr>
              <w:autoSpaceDE w:val="0"/>
              <w:autoSpaceDN w:val="0"/>
              <w:adjustRightInd w:val="0"/>
              <w:spacing w:before="120" w:after="120" w:line="360" w:lineRule="auto"/>
              <w:ind w:left="714" w:hanging="357"/>
              <w:jc w:val="both"/>
              <w:rPr>
                <w:rFonts w:ascii="Tahoma" w:hAnsi="Tahoma" w:cs="Tahoma"/>
                <w:sz w:val="20"/>
                <w:szCs w:val="20"/>
              </w:rPr>
            </w:pPr>
            <w:r w:rsidRPr="00E64937">
              <w:rPr>
                <w:rFonts w:ascii="Tahoma" w:hAnsi="Tahoma" w:cs="Tahoma"/>
                <w:sz w:val="20"/>
                <w:szCs w:val="20"/>
              </w:rPr>
              <w:t>Dar visibilidad en la aplicación HORUS a la información sociosanitaria registrada en los actuales sistemas de información de los servicios sociales (HIRE).</w:t>
            </w:r>
          </w:p>
          <w:p w:rsidR="00CE6E47" w:rsidRPr="00413521" w:rsidRDefault="00B03989" w:rsidP="00CE6E47">
            <w:pPr>
              <w:numPr>
                <w:ilvl w:val="0"/>
                <w:numId w:val="3"/>
              </w:numPr>
              <w:autoSpaceDE w:val="0"/>
              <w:autoSpaceDN w:val="0"/>
              <w:adjustRightInd w:val="0"/>
              <w:spacing w:before="120" w:after="120" w:line="360" w:lineRule="auto"/>
              <w:ind w:left="714" w:hanging="357"/>
              <w:jc w:val="both"/>
              <w:rPr>
                <w:rFonts w:ascii="Tahoma" w:hAnsi="Tahoma" w:cs="Tahoma"/>
                <w:sz w:val="20"/>
                <w:szCs w:val="20"/>
              </w:rPr>
            </w:pPr>
            <w:r w:rsidRPr="001F22F7">
              <w:rPr>
                <w:rFonts w:ascii="Tahoma" w:hAnsi="Tahoma" w:cs="Tahoma"/>
                <w:sz w:val="20"/>
                <w:szCs w:val="20"/>
              </w:rPr>
              <w:t xml:space="preserve">Adaptación y/o desarrollo </w:t>
            </w:r>
            <w:r w:rsidR="00962202" w:rsidRPr="001F22F7">
              <w:rPr>
                <w:rFonts w:ascii="Tahoma" w:hAnsi="Tahoma" w:cs="Tahoma"/>
                <w:sz w:val="20"/>
                <w:szCs w:val="20"/>
              </w:rPr>
              <w:t>de</w:t>
            </w:r>
            <w:r w:rsidR="00962202" w:rsidRPr="00413521">
              <w:rPr>
                <w:rFonts w:ascii="Tahoma" w:hAnsi="Tahoma" w:cs="Tahoma"/>
                <w:sz w:val="20"/>
                <w:szCs w:val="20"/>
              </w:rPr>
              <w:t xml:space="preserve"> sistemas</w:t>
            </w:r>
            <w:r w:rsidR="0083751B" w:rsidRPr="00413521">
              <w:rPr>
                <w:rFonts w:ascii="Tahoma" w:hAnsi="Tahoma" w:cs="Tahoma"/>
                <w:sz w:val="20"/>
                <w:szCs w:val="20"/>
              </w:rPr>
              <w:t xml:space="preserve"> de información </w:t>
            </w:r>
            <w:r w:rsidR="006959B9" w:rsidRPr="00413521">
              <w:rPr>
                <w:rFonts w:ascii="Tahoma" w:hAnsi="Tahoma" w:cs="Tahoma"/>
                <w:sz w:val="20"/>
                <w:szCs w:val="20"/>
              </w:rPr>
              <w:t xml:space="preserve">para que se puedan aplicar los protocolos determinados por los responsables </w:t>
            </w:r>
            <w:r w:rsidR="00962202" w:rsidRPr="00413521">
              <w:rPr>
                <w:rFonts w:ascii="Tahoma" w:hAnsi="Tahoma" w:cs="Tahoma"/>
                <w:sz w:val="20"/>
                <w:szCs w:val="20"/>
              </w:rPr>
              <w:t>asistenciales para</w:t>
            </w:r>
            <w:r w:rsidR="00CE6E47" w:rsidRPr="00413521">
              <w:rPr>
                <w:rFonts w:ascii="Tahoma" w:hAnsi="Tahoma" w:cs="Tahoma"/>
                <w:sz w:val="20"/>
                <w:szCs w:val="20"/>
              </w:rPr>
              <w:t xml:space="preserve"> el desarrollo de contenidos temáticos concretos a incluir </w:t>
            </w:r>
            <w:r w:rsidR="00E625BF" w:rsidRPr="00413521">
              <w:rPr>
                <w:rFonts w:ascii="Tahoma" w:hAnsi="Tahoma" w:cs="Tahoma"/>
                <w:sz w:val="20"/>
                <w:szCs w:val="20"/>
              </w:rPr>
              <w:t>en las</w:t>
            </w:r>
            <w:r w:rsidR="00CE6E47" w:rsidRPr="00413521">
              <w:rPr>
                <w:rFonts w:ascii="Tahoma" w:hAnsi="Tahoma" w:cs="Tahoma"/>
                <w:sz w:val="20"/>
                <w:szCs w:val="20"/>
              </w:rPr>
              <w:t xml:space="preserve"> comunicaciones de atención personalizada predeterminadas por el centro de atención del servicio de </w:t>
            </w:r>
            <w:r w:rsidR="0083751B" w:rsidRPr="00413521">
              <w:rPr>
                <w:rFonts w:ascii="Tahoma" w:hAnsi="Tahoma" w:cs="Tahoma"/>
                <w:sz w:val="20"/>
                <w:szCs w:val="20"/>
              </w:rPr>
              <w:t>teleasistencia: prevención</w:t>
            </w:r>
            <w:r w:rsidR="00CE6E47" w:rsidRPr="00413521">
              <w:rPr>
                <w:rFonts w:ascii="Tahoma" w:hAnsi="Tahoma" w:cs="Tahoma"/>
                <w:sz w:val="20"/>
                <w:szCs w:val="20"/>
              </w:rPr>
              <w:t>, promoción de envejecimiento activo y saludable, entornos y conductas seguras u otros de interés.</w:t>
            </w:r>
          </w:p>
          <w:p w:rsidR="00CE6E47" w:rsidRPr="001F22F7" w:rsidRDefault="00B03989" w:rsidP="00CE6E47">
            <w:pPr>
              <w:numPr>
                <w:ilvl w:val="0"/>
                <w:numId w:val="3"/>
              </w:numPr>
              <w:autoSpaceDE w:val="0"/>
              <w:autoSpaceDN w:val="0"/>
              <w:adjustRightInd w:val="0"/>
              <w:spacing w:before="120" w:after="120" w:line="360" w:lineRule="auto"/>
              <w:ind w:left="714" w:hanging="357"/>
              <w:jc w:val="both"/>
              <w:rPr>
                <w:rFonts w:ascii="Tahoma" w:hAnsi="Tahoma" w:cs="Tahoma"/>
                <w:sz w:val="20"/>
                <w:szCs w:val="20"/>
              </w:rPr>
            </w:pPr>
            <w:r w:rsidRPr="001F22F7">
              <w:rPr>
                <w:rFonts w:ascii="Tahoma" w:hAnsi="Tahoma" w:cs="Tahoma"/>
                <w:sz w:val="20"/>
                <w:szCs w:val="20"/>
              </w:rPr>
              <w:t xml:space="preserve">Adaptación y/o desarrollo </w:t>
            </w:r>
            <w:r w:rsidR="00962202" w:rsidRPr="001F22F7">
              <w:rPr>
                <w:rFonts w:ascii="Tahoma" w:hAnsi="Tahoma" w:cs="Tahoma"/>
                <w:sz w:val="20"/>
                <w:szCs w:val="20"/>
              </w:rPr>
              <w:t>de</w:t>
            </w:r>
            <w:r w:rsidR="00962202" w:rsidRPr="00413521">
              <w:rPr>
                <w:rFonts w:ascii="Tahoma" w:hAnsi="Tahoma" w:cs="Tahoma"/>
                <w:sz w:val="20"/>
                <w:szCs w:val="20"/>
              </w:rPr>
              <w:t xml:space="preserve"> sistemas</w:t>
            </w:r>
            <w:r w:rsidR="0083751B" w:rsidRPr="00413521">
              <w:rPr>
                <w:rFonts w:ascii="Tahoma" w:hAnsi="Tahoma" w:cs="Tahoma"/>
                <w:sz w:val="20"/>
                <w:szCs w:val="20"/>
              </w:rPr>
              <w:t xml:space="preserve"> de información </w:t>
            </w:r>
            <w:r w:rsidR="006959B9" w:rsidRPr="00413521">
              <w:rPr>
                <w:rFonts w:ascii="Tahoma" w:hAnsi="Tahoma" w:cs="Tahoma"/>
                <w:sz w:val="20"/>
                <w:szCs w:val="20"/>
              </w:rPr>
              <w:t>para que se puedan aplicar los protocolos de colaboración sociosanitaria</w:t>
            </w:r>
            <w:r w:rsidR="00B846FB">
              <w:rPr>
                <w:rFonts w:ascii="Tahoma" w:hAnsi="Tahoma" w:cs="Tahoma"/>
                <w:sz w:val="20"/>
                <w:szCs w:val="20"/>
              </w:rPr>
              <w:t xml:space="preserve"> </w:t>
            </w:r>
            <w:r w:rsidR="006959B9" w:rsidRPr="00413521">
              <w:rPr>
                <w:rFonts w:ascii="Tahoma" w:hAnsi="Tahoma" w:cs="Tahoma"/>
                <w:sz w:val="20"/>
                <w:szCs w:val="20"/>
              </w:rPr>
              <w:t xml:space="preserve">determinados por los responsables </w:t>
            </w:r>
            <w:r w:rsidR="00962202" w:rsidRPr="00413521">
              <w:rPr>
                <w:rFonts w:ascii="Tahoma" w:hAnsi="Tahoma" w:cs="Tahoma"/>
                <w:sz w:val="20"/>
                <w:szCs w:val="20"/>
              </w:rPr>
              <w:t>asistenciales para</w:t>
            </w:r>
            <w:r w:rsidR="00CE6E47" w:rsidRPr="00413521">
              <w:rPr>
                <w:rFonts w:ascii="Tahoma" w:hAnsi="Tahoma" w:cs="Tahoma"/>
                <w:sz w:val="20"/>
                <w:szCs w:val="20"/>
              </w:rPr>
              <w:t xml:space="preserve"> la </w:t>
            </w:r>
            <w:r w:rsidR="00CE6E47" w:rsidRPr="00E64937">
              <w:rPr>
                <w:rFonts w:ascii="Tahoma" w:hAnsi="Tahoma" w:cs="Tahoma"/>
                <w:sz w:val="20"/>
                <w:szCs w:val="20"/>
              </w:rPr>
              <w:t>atención a la cronicidad con el apoyo de las nuevas tecnologías en cuidados de salud:</w:t>
            </w:r>
          </w:p>
          <w:p w:rsidR="00CE6E47" w:rsidRPr="001F22F7" w:rsidRDefault="00CE6E47" w:rsidP="00CE6E47">
            <w:pPr>
              <w:pStyle w:val="Prrafodelista"/>
              <w:numPr>
                <w:ilvl w:val="0"/>
                <w:numId w:val="10"/>
              </w:numPr>
              <w:autoSpaceDE w:val="0"/>
              <w:autoSpaceDN w:val="0"/>
              <w:adjustRightInd w:val="0"/>
              <w:spacing w:before="120" w:after="240" w:line="360" w:lineRule="auto"/>
              <w:ind w:left="1169"/>
              <w:jc w:val="both"/>
              <w:rPr>
                <w:rFonts w:ascii="Tahoma" w:hAnsi="Tahoma" w:cs="Tahoma"/>
                <w:color w:val="auto"/>
                <w:sz w:val="20"/>
                <w:szCs w:val="20"/>
              </w:rPr>
            </w:pPr>
            <w:r w:rsidRPr="001F22F7">
              <w:rPr>
                <w:rFonts w:ascii="Tahoma" w:hAnsi="Tahoma" w:cs="Tahoma"/>
                <w:color w:val="auto"/>
                <w:sz w:val="20"/>
                <w:szCs w:val="20"/>
              </w:rPr>
              <w:t>Soporte a la monitorización del estado de salud.</w:t>
            </w:r>
          </w:p>
          <w:p w:rsidR="00CE6E47" w:rsidRPr="001F22F7" w:rsidRDefault="00CE6E47" w:rsidP="00CE6E47">
            <w:pPr>
              <w:pStyle w:val="Prrafodelista"/>
              <w:numPr>
                <w:ilvl w:val="0"/>
                <w:numId w:val="10"/>
              </w:numPr>
              <w:autoSpaceDE w:val="0"/>
              <w:autoSpaceDN w:val="0"/>
              <w:adjustRightInd w:val="0"/>
              <w:spacing w:before="120" w:after="240" w:line="360" w:lineRule="auto"/>
              <w:ind w:left="1169"/>
              <w:jc w:val="both"/>
              <w:rPr>
                <w:rFonts w:ascii="Tahoma" w:hAnsi="Tahoma" w:cs="Tahoma"/>
                <w:color w:val="auto"/>
                <w:sz w:val="20"/>
                <w:szCs w:val="20"/>
              </w:rPr>
            </w:pPr>
            <w:r w:rsidRPr="001F22F7">
              <w:rPr>
                <w:rFonts w:ascii="Tahoma" w:hAnsi="Tahoma" w:cs="Tahoma"/>
                <w:color w:val="auto"/>
                <w:sz w:val="20"/>
                <w:szCs w:val="20"/>
              </w:rPr>
              <w:t>Soporte en la comunicación sobre temas de salud.</w:t>
            </w:r>
          </w:p>
          <w:p w:rsidR="00CE6E47" w:rsidRPr="001F22F7" w:rsidRDefault="00CE6E47" w:rsidP="00CE6E47">
            <w:pPr>
              <w:pStyle w:val="Prrafodelista"/>
              <w:numPr>
                <w:ilvl w:val="0"/>
                <w:numId w:val="10"/>
              </w:numPr>
              <w:autoSpaceDE w:val="0"/>
              <w:autoSpaceDN w:val="0"/>
              <w:adjustRightInd w:val="0"/>
              <w:spacing w:before="120" w:after="240" w:line="360" w:lineRule="auto"/>
              <w:ind w:left="1169"/>
              <w:jc w:val="both"/>
              <w:rPr>
                <w:rFonts w:ascii="Tahoma" w:hAnsi="Tahoma" w:cs="Tahoma"/>
                <w:color w:val="auto"/>
                <w:sz w:val="20"/>
                <w:szCs w:val="20"/>
              </w:rPr>
            </w:pPr>
            <w:r w:rsidRPr="001F22F7">
              <w:rPr>
                <w:rFonts w:ascii="Tahoma" w:hAnsi="Tahoma" w:cs="Tahoma"/>
                <w:color w:val="auto"/>
                <w:sz w:val="20"/>
                <w:szCs w:val="20"/>
              </w:rPr>
              <w:t>Soporte a la realización de consultas médicas en el domicilio.</w:t>
            </w:r>
          </w:p>
          <w:p w:rsidR="00CE6E47" w:rsidRPr="001F22F7" w:rsidRDefault="00CE6E47" w:rsidP="00CE6E47">
            <w:pPr>
              <w:pStyle w:val="Prrafodelista"/>
              <w:numPr>
                <w:ilvl w:val="0"/>
                <w:numId w:val="10"/>
              </w:numPr>
              <w:autoSpaceDE w:val="0"/>
              <w:autoSpaceDN w:val="0"/>
              <w:adjustRightInd w:val="0"/>
              <w:spacing w:before="120" w:after="240" w:line="360" w:lineRule="auto"/>
              <w:ind w:left="1169"/>
              <w:jc w:val="both"/>
              <w:rPr>
                <w:rFonts w:ascii="Tahoma" w:hAnsi="Tahoma" w:cs="Tahoma"/>
                <w:color w:val="auto"/>
                <w:sz w:val="20"/>
                <w:szCs w:val="20"/>
              </w:rPr>
            </w:pPr>
            <w:r w:rsidRPr="001F22F7">
              <w:rPr>
                <w:rFonts w:ascii="Tahoma" w:hAnsi="Tahoma" w:cs="Tahoma"/>
                <w:color w:val="auto"/>
                <w:sz w:val="20"/>
                <w:szCs w:val="20"/>
              </w:rPr>
              <w:t>Acceso a información sociosanitaria compartida.</w:t>
            </w:r>
          </w:p>
          <w:p w:rsidR="00CE6E47" w:rsidRPr="001F22F7" w:rsidRDefault="00CE6E47" w:rsidP="00CE6E47">
            <w:pPr>
              <w:pStyle w:val="Prrafodelista"/>
              <w:numPr>
                <w:ilvl w:val="0"/>
                <w:numId w:val="10"/>
              </w:numPr>
              <w:autoSpaceDE w:val="0"/>
              <w:autoSpaceDN w:val="0"/>
              <w:adjustRightInd w:val="0"/>
              <w:spacing w:before="120" w:after="240" w:line="360" w:lineRule="auto"/>
              <w:ind w:left="1169"/>
              <w:jc w:val="both"/>
              <w:rPr>
                <w:rFonts w:ascii="Tahoma" w:hAnsi="Tahoma" w:cs="Tahoma"/>
                <w:color w:val="auto"/>
                <w:sz w:val="20"/>
                <w:szCs w:val="20"/>
              </w:rPr>
            </w:pPr>
            <w:r w:rsidRPr="001F22F7">
              <w:rPr>
                <w:rFonts w:ascii="Tahoma" w:hAnsi="Tahoma" w:cs="Tahoma"/>
                <w:color w:val="auto"/>
                <w:sz w:val="20"/>
                <w:szCs w:val="20"/>
              </w:rPr>
              <w:t>Soporte al cuidador domiciliario.</w:t>
            </w:r>
          </w:p>
          <w:p w:rsidR="00CE6E47" w:rsidRPr="001F22F7" w:rsidRDefault="00CE6E47" w:rsidP="00CE6E47">
            <w:pPr>
              <w:pStyle w:val="Prrafodelista"/>
              <w:numPr>
                <w:ilvl w:val="0"/>
                <w:numId w:val="10"/>
              </w:numPr>
              <w:autoSpaceDE w:val="0"/>
              <w:autoSpaceDN w:val="0"/>
              <w:adjustRightInd w:val="0"/>
              <w:spacing w:before="120" w:after="240" w:line="360" w:lineRule="auto"/>
              <w:ind w:left="1169"/>
              <w:jc w:val="both"/>
              <w:rPr>
                <w:rFonts w:ascii="Tahoma" w:hAnsi="Tahoma" w:cs="Tahoma"/>
                <w:color w:val="auto"/>
                <w:sz w:val="20"/>
                <w:szCs w:val="20"/>
              </w:rPr>
            </w:pPr>
            <w:r w:rsidRPr="001F22F7">
              <w:rPr>
                <w:rFonts w:ascii="Tahoma" w:hAnsi="Tahoma" w:cs="Tahoma"/>
                <w:color w:val="auto"/>
                <w:sz w:val="20"/>
                <w:szCs w:val="20"/>
              </w:rPr>
              <w:t>Soporte a la gestión de citas médicas.</w:t>
            </w:r>
          </w:p>
          <w:p w:rsidR="00CE6E47" w:rsidRPr="001F22F7" w:rsidRDefault="00CE6E47" w:rsidP="00CE6E47">
            <w:pPr>
              <w:pStyle w:val="Prrafodelista"/>
              <w:numPr>
                <w:ilvl w:val="0"/>
                <w:numId w:val="10"/>
              </w:numPr>
              <w:autoSpaceDE w:val="0"/>
              <w:autoSpaceDN w:val="0"/>
              <w:adjustRightInd w:val="0"/>
              <w:spacing w:before="120" w:after="240" w:line="360" w:lineRule="auto"/>
              <w:ind w:left="1169"/>
              <w:jc w:val="both"/>
              <w:rPr>
                <w:rFonts w:ascii="Tahoma" w:hAnsi="Tahoma" w:cs="Tahoma"/>
                <w:color w:val="auto"/>
                <w:sz w:val="20"/>
                <w:szCs w:val="20"/>
              </w:rPr>
            </w:pPr>
            <w:r w:rsidRPr="001F22F7">
              <w:rPr>
                <w:rFonts w:ascii="Tahoma" w:hAnsi="Tahoma" w:cs="Tahoma"/>
                <w:color w:val="auto"/>
                <w:sz w:val="20"/>
                <w:szCs w:val="20"/>
              </w:rPr>
              <w:t>Soporte a la gestión de receta electrónica.</w:t>
            </w:r>
          </w:p>
          <w:p w:rsidR="00CE6E47" w:rsidRPr="001F22F7" w:rsidRDefault="00CE6E47" w:rsidP="00CE6E47">
            <w:pPr>
              <w:pStyle w:val="Prrafodelista"/>
              <w:numPr>
                <w:ilvl w:val="0"/>
                <w:numId w:val="10"/>
              </w:numPr>
              <w:autoSpaceDE w:val="0"/>
              <w:autoSpaceDN w:val="0"/>
              <w:adjustRightInd w:val="0"/>
              <w:spacing w:before="120" w:after="240" w:line="360" w:lineRule="auto"/>
              <w:ind w:left="1169"/>
              <w:jc w:val="both"/>
              <w:rPr>
                <w:rFonts w:ascii="Tahoma" w:hAnsi="Tahoma" w:cs="Tahoma"/>
                <w:color w:val="auto"/>
                <w:sz w:val="20"/>
                <w:szCs w:val="20"/>
              </w:rPr>
            </w:pPr>
            <w:r w:rsidRPr="001F22F7">
              <w:rPr>
                <w:rFonts w:ascii="Tahoma" w:hAnsi="Tahoma" w:cs="Tahoma"/>
                <w:color w:val="auto"/>
                <w:sz w:val="20"/>
                <w:szCs w:val="20"/>
              </w:rPr>
              <w:t>Soporte para el control de la medicación.</w:t>
            </w:r>
          </w:p>
          <w:p w:rsidR="00CE6E47" w:rsidRPr="001F22F7" w:rsidRDefault="00CE6E47" w:rsidP="00CE6E47">
            <w:pPr>
              <w:pStyle w:val="Prrafodelista"/>
              <w:numPr>
                <w:ilvl w:val="0"/>
                <w:numId w:val="10"/>
              </w:numPr>
              <w:autoSpaceDE w:val="0"/>
              <w:autoSpaceDN w:val="0"/>
              <w:adjustRightInd w:val="0"/>
              <w:spacing w:before="120" w:after="240" w:line="360" w:lineRule="auto"/>
              <w:ind w:left="1169"/>
              <w:jc w:val="both"/>
              <w:rPr>
                <w:rFonts w:ascii="Tahoma" w:hAnsi="Tahoma" w:cs="Tahoma"/>
                <w:color w:val="auto"/>
                <w:sz w:val="20"/>
                <w:szCs w:val="20"/>
              </w:rPr>
            </w:pPr>
            <w:r w:rsidRPr="001F22F7">
              <w:rPr>
                <w:rFonts w:ascii="Tahoma" w:hAnsi="Tahoma" w:cs="Tahoma"/>
                <w:color w:val="auto"/>
                <w:sz w:val="20"/>
                <w:szCs w:val="20"/>
              </w:rPr>
              <w:t>Asistencia y soporte en terapias (antitabaco, obesidad, etc.).</w:t>
            </w:r>
          </w:p>
          <w:p w:rsidR="00CE6E47" w:rsidRPr="001F22F7" w:rsidRDefault="00CE6E47" w:rsidP="00CE6E47">
            <w:pPr>
              <w:pStyle w:val="Prrafodelista"/>
              <w:numPr>
                <w:ilvl w:val="0"/>
                <w:numId w:val="10"/>
              </w:numPr>
              <w:autoSpaceDE w:val="0"/>
              <w:autoSpaceDN w:val="0"/>
              <w:adjustRightInd w:val="0"/>
              <w:spacing w:before="120" w:after="120" w:line="360" w:lineRule="auto"/>
              <w:ind w:left="1168" w:hanging="357"/>
              <w:jc w:val="both"/>
              <w:rPr>
                <w:rFonts w:ascii="Tahoma" w:hAnsi="Tahoma" w:cs="Tahoma"/>
                <w:color w:val="auto"/>
                <w:sz w:val="20"/>
                <w:szCs w:val="20"/>
              </w:rPr>
            </w:pPr>
            <w:r w:rsidRPr="001F22F7">
              <w:rPr>
                <w:rFonts w:ascii="Tahoma" w:hAnsi="Tahoma" w:cs="Tahoma"/>
                <w:color w:val="auto"/>
                <w:sz w:val="20"/>
                <w:szCs w:val="20"/>
              </w:rPr>
              <w:t xml:space="preserve">Elaboración de protocolos de colaboración sociosanitaria para el desarrollo de oferta de servicios basados </w:t>
            </w:r>
            <w:r w:rsidR="0083751B" w:rsidRPr="001F22F7">
              <w:rPr>
                <w:rFonts w:ascii="Tahoma" w:hAnsi="Tahoma" w:cs="Tahoma"/>
                <w:color w:val="auto"/>
                <w:sz w:val="20"/>
                <w:szCs w:val="20"/>
              </w:rPr>
              <w:t xml:space="preserve">en la telemedicina como la </w:t>
            </w:r>
            <w:proofErr w:type="spellStart"/>
            <w:r w:rsidR="0083751B" w:rsidRPr="001F22F7">
              <w:rPr>
                <w:rFonts w:ascii="Tahoma" w:hAnsi="Tahoma" w:cs="Tahoma"/>
                <w:color w:val="auto"/>
                <w:sz w:val="20"/>
                <w:szCs w:val="20"/>
              </w:rPr>
              <w:t>automonitorización</w:t>
            </w:r>
            <w:proofErr w:type="spellEnd"/>
            <w:r w:rsidRPr="001F22F7">
              <w:rPr>
                <w:rFonts w:ascii="Tahoma" w:hAnsi="Tahoma" w:cs="Tahoma"/>
                <w:color w:val="auto"/>
                <w:sz w:val="20"/>
                <w:szCs w:val="20"/>
              </w:rPr>
              <w:t>.</w:t>
            </w:r>
          </w:p>
          <w:p w:rsidR="00B64D54" w:rsidRDefault="00CE6E47" w:rsidP="00B64D54">
            <w:pPr>
              <w:numPr>
                <w:ilvl w:val="0"/>
                <w:numId w:val="3"/>
              </w:numPr>
              <w:autoSpaceDE w:val="0"/>
              <w:autoSpaceDN w:val="0"/>
              <w:adjustRightInd w:val="0"/>
              <w:spacing w:before="120" w:after="240" w:line="360" w:lineRule="auto"/>
              <w:ind w:left="714" w:hanging="357"/>
              <w:jc w:val="both"/>
              <w:rPr>
                <w:rFonts w:ascii="Tahoma" w:hAnsi="Tahoma" w:cs="Tahoma"/>
                <w:sz w:val="20"/>
                <w:szCs w:val="20"/>
              </w:rPr>
            </w:pPr>
            <w:r w:rsidRPr="00E64937">
              <w:rPr>
                <w:rFonts w:ascii="Tahoma" w:hAnsi="Tahoma" w:cs="Tahoma"/>
                <w:sz w:val="20"/>
                <w:szCs w:val="20"/>
              </w:rPr>
              <w:t>Desarrollo de herramientas informáticas de apoyo a la prescripción y a la toma de decisiones participadas con los pacientes.</w:t>
            </w:r>
          </w:p>
          <w:p w:rsidR="00CD1D4C" w:rsidRPr="00B64D54" w:rsidRDefault="00CD1D4C" w:rsidP="00CD1D4C">
            <w:pPr>
              <w:autoSpaceDE w:val="0"/>
              <w:autoSpaceDN w:val="0"/>
              <w:adjustRightInd w:val="0"/>
              <w:spacing w:before="120" w:after="240" w:line="360" w:lineRule="auto"/>
              <w:ind w:left="714"/>
              <w:jc w:val="both"/>
              <w:rPr>
                <w:rFonts w:ascii="Tahoma" w:hAnsi="Tahoma" w:cs="Tahoma"/>
                <w:sz w:val="20"/>
                <w:szCs w:val="20"/>
              </w:rPr>
            </w:pPr>
          </w:p>
        </w:tc>
      </w:tr>
      <w:tr w:rsidR="00CE6E47" w:rsidRPr="00E64937" w:rsidTr="00CE6E47">
        <w:trPr>
          <w:trHeight w:val="269"/>
        </w:trPr>
        <w:tc>
          <w:tcPr>
            <w:tcW w:w="9073" w:type="dxa"/>
            <w:gridSpan w:val="2"/>
            <w:shd w:val="clear" w:color="auto" w:fill="548DD4"/>
          </w:tcPr>
          <w:p w:rsidR="00CE6E47" w:rsidRPr="00E64937" w:rsidRDefault="00CE6E47" w:rsidP="00CE6E47">
            <w:pPr>
              <w:autoSpaceDE w:val="0"/>
              <w:autoSpaceDN w:val="0"/>
              <w:adjustRightInd w:val="0"/>
              <w:spacing w:before="60" w:after="60" w:line="240" w:lineRule="auto"/>
              <w:jc w:val="both"/>
              <w:rPr>
                <w:rFonts w:ascii="Tahoma" w:hAnsi="Tahoma" w:cs="Tahoma"/>
                <w:sz w:val="20"/>
                <w:szCs w:val="20"/>
              </w:rPr>
            </w:pPr>
            <w:r w:rsidRPr="00E64937">
              <w:rPr>
                <w:rFonts w:ascii="Tahoma" w:hAnsi="Tahoma" w:cs="Tahoma"/>
                <w:b/>
                <w:color w:val="FFFFFF"/>
                <w:sz w:val="20"/>
                <w:szCs w:val="20"/>
              </w:rPr>
              <w:lastRenderedPageBreak/>
              <w:t>RESPONSABLES DE LA LÍNEA DE INTERVENCIÓN</w:t>
            </w:r>
          </w:p>
        </w:tc>
      </w:tr>
      <w:tr w:rsidR="00CE6E47" w:rsidRPr="00E64937" w:rsidTr="00CE6E47">
        <w:trPr>
          <w:trHeight w:val="407"/>
        </w:trPr>
        <w:tc>
          <w:tcPr>
            <w:tcW w:w="9073" w:type="dxa"/>
            <w:gridSpan w:val="2"/>
            <w:shd w:val="clear" w:color="auto" w:fill="F4F7FA"/>
          </w:tcPr>
          <w:p w:rsidR="00CE6E47" w:rsidRPr="00E64937" w:rsidRDefault="0083751B" w:rsidP="0083751B">
            <w:pPr>
              <w:autoSpaceDE w:val="0"/>
              <w:autoSpaceDN w:val="0"/>
              <w:adjustRightInd w:val="0"/>
              <w:spacing w:before="240" w:after="120" w:line="360" w:lineRule="auto"/>
              <w:jc w:val="both"/>
              <w:rPr>
                <w:rFonts w:ascii="Tahoma" w:hAnsi="Tahoma" w:cs="Tahoma"/>
                <w:sz w:val="20"/>
                <w:szCs w:val="20"/>
              </w:rPr>
            </w:pPr>
            <w:r>
              <w:rPr>
                <w:rFonts w:ascii="Tahoma" w:hAnsi="Tahoma" w:cs="Tahoma"/>
                <w:sz w:val="20"/>
                <w:szCs w:val="20"/>
              </w:rPr>
              <w:t xml:space="preserve">Consejería de Sanidad: </w:t>
            </w:r>
            <w:r w:rsidR="00CE6E47" w:rsidRPr="00E64937">
              <w:rPr>
                <w:rFonts w:ascii="Tahoma" w:hAnsi="Tahoma" w:cs="Tahoma"/>
                <w:sz w:val="20"/>
                <w:szCs w:val="20"/>
              </w:rPr>
              <w:t>DG Sistemas de Información Sanitaria.</w:t>
            </w:r>
          </w:p>
          <w:p w:rsidR="00CE6E47" w:rsidRPr="00E64937" w:rsidRDefault="00CE6E47" w:rsidP="00CE6E47">
            <w:pPr>
              <w:autoSpaceDE w:val="0"/>
              <w:autoSpaceDN w:val="0"/>
              <w:adjustRightInd w:val="0"/>
              <w:spacing w:before="120" w:after="120" w:line="360" w:lineRule="auto"/>
              <w:jc w:val="both"/>
              <w:rPr>
                <w:rFonts w:ascii="Tahoma" w:hAnsi="Tahoma" w:cs="Tahoma"/>
                <w:sz w:val="20"/>
                <w:szCs w:val="20"/>
              </w:rPr>
            </w:pPr>
            <w:r w:rsidRPr="00E64937">
              <w:rPr>
                <w:rFonts w:ascii="Tahoma" w:hAnsi="Tahoma" w:cs="Tahoma"/>
                <w:sz w:val="20"/>
                <w:szCs w:val="20"/>
              </w:rPr>
              <w:t>Agencia para la Administración Digital de la Comunidad de Madrid (</w:t>
            </w:r>
            <w:r w:rsidR="009A292F">
              <w:rPr>
                <w:rFonts w:ascii="Tahoma" w:hAnsi="Tahoma" w:cs="Tahoma"/>
                <w:sz w:val="20"/>
                <w:szCs w:val="20"/>
              </w:rPr>
              <w:t>Madrid Digital</w:t>
            </w:r>
            <w:r w:rsidRPr="00E64937">
              <w:rPr>
                <w:rFonts w:ascii="Tahoma" w:hAnsi="Tahoma" w:cs="Tahoma"/>
                <w:sz w:val="20"/>
                <w:szCs w:val="20"/>
              </w:rPr>
              <w:t>).</w:t>
            </w:r>
          </w:p>
          <w:p w:rsidR="00CE6E47" w:rsidRDefault="0031407D" w:rsidP="0083751B">
            <w:pPr>
              <w:autoSpaceDE w:val="0"/>
              <w:autoSpaceDN w:val="0"/>
              <w:adjustRightInd w:val="0"/>
              <w:spacing w:before="120" w:after="240" w:line="360" w:lineRule="auto"/>
              <w:jc w:val="both"/>
              <w:rPr>
                <w:rFonts w:ascii="Tahoma" w:hAnsi="Tahoma" w:cs="Tahoma"/>
                <w:sz w:val="20"/>
                <w:szCs w:val="20"/>
              </w:rPr>
            </w:pPr>
            <w:r w:rsidRPr="00E64937">
              <w:rPr>
                <w:rFonts w:ascii="Tahoma" w:hAnsi="Tahoma" w:cs="Tahoma"/>
                <w:sz w:val="20"/>
                <w:szCs w:val="20"/>
              </w:rPr>
              <w:t xml:space="preserve">Consejería de Políticas Sociales y Familia: </w:t>
            </w:r>
            <w:r w:rsidR="00CE6E47" w:rsidRPr="00E64937">
              <w:rPr>
                <w:rFonts w:ascii="Tahoma" w:hAnsi="Tahoma" w:cs="Tahoma"/>
                <w:sz w:val="20"/>
                <w:szCs w:val="20"/>
              </w:rPr>
              <w:t>DG Atención a la Dependencia y al Mayor / DG de Atención a Personas con Discapacidad / Gerencia de la Agencia Madrileña de Atención Social.</w:t>
            </w:r>
          </w:p>
          <w:p w:rsidR="00CD1D4C" w:rsidRPr="00E64937" w:rsidRDefault="00CD1D4C" w:rsidP="0083751B">
            <w:pPr>
              <w:autoSpaceDE w:val="0"/>
              <w:autoSpaceDN w:val="0"/>
              <w:adjustRightInd w:val="0"/>
              <w:spacing w:before="120" w:after="240" w:line="360" w:lineRule="auto"/>
              <w:jc w:val="both"/>
              <w:rPr>
                <w:rFonts w:ascii="Tahoma" w:hAnsi="Tahoma" w:cs="Tahoma"/>
                <w:sz w:val="20"/>
                <w:szCs w:val="20"/>
              </w:rPr>
            </w:pPr>
          </w:p>
        </w:tc>
      </w:tr>
      <w:tr w:rsidR="00CE6E47" w:rsidRPr="00E64937" w:rsidTr="00CE6E47">
        <w:trPr>
          <w:trHeight w:val="411"/>
        </w:trPr>
        <w:tc>
          <w:tcPr>
            <w:tcW w:w="9073" w:type="dxa"/>
            <w:gridSpan w:val="2"/>
            <w:shd w:val="clear" w:color="auto" w:fill="548DD4"/>
          </w:tcPr>
          <w:p w:rsidR="00CE6E47" w:rsidRPr="00E64937" w:rsidRDefault="00CE6E47" w:rsidP="00CE6E47">
            <w:pPr>
              <w:autoSpaceDE w:val="0"/>
              <w:autoSpaceDN w:val="0"/>
              <w:adjustRightInd w:val="0"/>
              <w:spacing w:before="60" w:after="60" w:line="240" w:lineRule="auto"/>
              <w:jc w:val="both"/>
              <w:rPr>
                <w:rFonts w:ascii="Tahoma" w:hAnsi="Tahoma" w:cs="Tahoma"/>
                <w:b/>
                <w:color w:val="FFFFFF"/>
                <w:sz w:val="20"/>
                <w:szCs w:val="20"/>
              </w:rPr>
            </w:pPr>
            <w:r w:rsidRPr="00E64937">
              <w:rPr>
                <w:rFonts w:ascii="Tahoma" w:hAnsi="Tahoma" w:cs="Tahoma"/>
                <w:b/>
                <w:color w:val="FFFFFF"/>
                <w:sz w:val="20"/>
                <w:szCs w:val="20"/>
              </w:rPr>
              <w:lastRenderedPageBreak/>
              <w:t>PARTICIPANTES EN LA LÍNEA DE INTERVENCIÓN</w:t>
            </w:r>
          </w:p>
        </w:tc>
      </w:tr>
      <w:tr w:rsidR="00CE6E47" w:rsidRPr="00E64937" w:rsidTr="00CE6E47">
        <w:trPr>
          <w:trHeight w:val="458"/>
        </w:trPr>
        <w:tc>
          <w:tcPr>
            <w:tcW w:w="9073" w:type="dxa"/>
            <w:gridSpan w:val="2"/>
            <w:shd w:val="clear" w:color="auto" w:fill="F4F7FA"/>
          </w:tcPr>
          <w:p w:rsidR="00CE6E47" w:rsidRPr="00E64937" w:rsidRDefault="00CE6E47" w:rsidP="0083751B">
            <w:pPr>
              <w:autoSpaceDE w:val="0"/>
              <w:autoSpaceDN w:val="0"/>
              <w:adjustRightInd w:val="0"/>
              <w:spacing w:before="240" w:after="120" w:line="360" w:lineRule="auto"/>
              <w:jc w:val="both"/>
              <w:rPr>
                <w:rFonts w:ascii="Tahoma" w:hAnsi="Tahoma" w:cs="Tahoma"/>
                <w:color w:val="000000"/>
                <w:sz w:val="20"/>
                <w:szCs w:val="20"/>
              </w:rPr>
            </w:pPr>
            <w:r w:rsidRPr="00E64937">
              <w:rPr>
                <w:rFonts w:ascii="Tahoma" w:hAnsi="Tahoma" w:cs="Tahoma"/>
                <w:color w:val="000000"/>
                <w:sz w:val="20"/>
                <w:szCs w:val="20"/>
              </w:rPr>
              <w:t>Subdirección General de Humanización de la Asistencia Sanitaria. DG Coordinación de la Atención al Ciudadano y Humanización de la Asistencia.</w:t>
            </w:r>
          </w:p>
          <w:p w:rsidR="00CE6E47" w:rsidRDefault="00CE6E47" w:rsidP="0083751B">
            <w:pPr>
              <w:autoSpaceDE w:val="0"/>
              <w:autoSpaceDN w:val="0"/>
              <w:adjustRightInd w:val="0"/>
              <w:spacing w:before="120" w:after="240" w:line="360" w:lineRule="auto"/>
              <w:jc w:val="both"/>
              <w:rPr>
                <w:rFonts w:ascii="Tahoma" w:hAnsi="Tahoma" w:cs="Tahoma"/>
                <w:color w:val="000000"/>
                <w:sz w:val="20"/>
                <w:szCs w:val="20"/>
              </w:rPr>
            </w:pPr>
            <w:r w:rsidRPr="00E64937">
              <w:rPr>
                <w:rFonts w:ascii="Tahoma" w:hAnsi="Tahoma" w:cs="Tahoma"/>
                <w:color w:val="000000"/>
                <w:sz w:val="20"/>
                <w:szCs w:val="20"/>
              </w:rPr>
              <w:t>Subdirección General de Continuidad Asistencial. Oficina Regional de Salud Mental. Subdirección General de Farmacia y Productos Sanitarios. SIS de la Gerencia Asistencial de Atención Primaria. DG Coordinación de la Asistencia Sanitaria.</w:t>
            </w:r>
          </w:p>
          <w:p w:rsidR="00CD1D4C" w:rsidRDefault="00CD1D4C" w:rsidP="00CD1D4C">
            <w:pPr>
              <w:autoSpaceDE w:val="0"/>
              <w:autoSpaceDN w:val="0"/>
              <w:adjustRightInd w:val="0"/>
              <w:spacing w:before="120" w:after="120" w:line="360" w:lineRule="auto"/>
              <w:jc w:val="both"/>
              <w:rPr>
                <w:rFonts w:ascii="Tahoma" w:hAnsi="Tahoma" w:cs="Tahoma"/>
                <w:sz w:val="20"/>
                <w:szCs w:val="20"/>
              </w:rPr>
            </w:pPr>
            <w:r w:rsidRPr="00E64937">
              <w:rPr>
                <w:rFonts w:ascii="Tahoma" w:hAnsi="Tahoma" w:cs="Tahoma"/>
                <w:sz w:val="20"/>
                <w:szCs w:val="20"/>
              </w:rPr>
              <w:t>Gerencia de la Agenci</w:t>
            </w:r>
            <w:r>
              <w:rPr>
                <w:rFonts w:ascii="Tahoma" w:hAnsi="Tahoma" w:cs="Tahoma"/>
                <w:sz w:val="20"/>
                <w:szCs w:val="20"/>
              </w:rPr>
              <w:t xml:space="preserve">a Madrileña de Atención Social. </w:t>
            </w:r>
          </w:p>
          <w:p w:rsidR="00CD1D4C" w:rsidRDefault="00CD1D4C" w:rsidP="00CD1D4C">
            <w:pPr>
              <w:autoSpaceDE w:val="0"/>
              <w:autoSpaceDN w:val="0"/>
              <w:adjustRightInd w:val="0"/>
              <w:spacing w:before="120" w:after="120" w:line="360" w:lineRule="auto"/>
              <w:jc w:val="both"/>
              <w:rPr>
                <w:rFonts w:ascii="Tahoma" w:hAnsi="Tahoma" w:cs="Tahoma"/>
                <w:sz w:val="20"/>
                <w:szCs w:val="20"/>
              </w:rPr>
            </w:pPr>
            <w:r>
              <w:rPr>
                <w:rFonts w:ascii="Tahoma" w:hAnsi="Tahoma" w:cs="Tahoma"/>
                <w:sz w:val="20"/>
                <w:szCs w:val="20"/>
              </w:rPr>
              <w:t>Subdirección General de Gestión y Tramitación del Procedimiento de Dependencia.</w:t>
            </w:r>
          </w:p>
          <w:p w:rsidR="00CD1D4C" w:rsidRDefault="00CD1D4C" w:rsidP="00CD1D4C">
            <w:pPr>
              <w:autoSpaceDE w:val="0"/>
              <w:autoSpaceDN w:val="0"/>
              <w:adjustRightInd w:val="0"/>
              <w:spacing w:before="120" w:after="120" w:line="360" w:lineRule="auto"/>
              <w:jc w:val="both"/>
              <w:rPr>
                <w:rFonts w:ascii="Tahoma" w:hAnsi="Tahoma" w:cs="Tahoma"/>
                <w:sz w:val="20"/>
                <w:szCs w:val="20"/>
              </w:rPr>
            </w:pPr>
            <w:r>
              <w:rPr>
                <w:rFonts w:ascii="Tahoma" w:hAnsi="Tahoma" w:cs="Tahoma"/>
                <w:sz w:val="20"/>
                <w:szCs w:val="20"/>
              </w:rPr>
              <w:t>Subdirección General de Servicios para Personas Mayores.</w:t>
            </w:r>
          </w:p>
          <w:p w:rsidR="00CD1D4C" w:rsidRPr="00E64937" w:rsidRDefault="00CD1D4C" w:rsidP="00CD1D4C">
            <w:pPr>
              <w:autoSpaceDE w:val="0"/>
              <w:autoSpaceDN w:val="0"/>
              <w:adjustRightInd w:val="0"/>
              <w:spacing w:before="120" w:after="120" w:line="360" w:lineRule="auto"/>
              <w:jc w:val="both"/>
              <w:rPr>
                <w:rFonts w:ascii="Tahoma" w:hAnsi="Tahoma" w:cs="Tahoma"/>
                <w:sz w:val="20"/>
                <w:szCs w:val="20"/>
              </w:rPr>
            </w:pPr>
            <w:r>
              <w:rPr>
                <w:rFonts w:ascii="Tahoma" w:hAnsi="Tahoma" w:cs="Tahoma"/>
                <w:sz w:val="20"/>
                <w:szCs w:val="20"/>
              </w:rPr>
              <w:t>Subdirección General de Atención a Personas con Discapacidad Física, Psíquica y Sensorial y con Enfermedad Mental.</w:t>
            </w:r>
          </w:p>
        </w:tc>
      </w:tr>
      <w:tr w:rsidR="00CE6E47" w:rsidRPr="00E64937" w:rsidTr="00CE6E47">
        <w:trPr>
          <w:trHeight w:val="414"/>
        </w:trPr>
        <w:tc>
          <w:tcPr>
            <w:tcW w:w="9073" w:type="dxa"/>
            <w:gridSpan w:val="2"/>
            <w:shd w:val="clear" w:color="auto" w:fill="548DD4"/>
          </w:tcPr>
          <w:p w:rsidR="00CE6E47" w:rsidRPr="00E64937" w:rsidRDefault="00CE6E47" w:rsidP="00CE6E47">
            <w:pPr>
              <w:autoSpaceDE w:val="0"/>
              <w:autoSpaceDN w:val="0"/>
              <w:adjustRightInd w:val="0"/>
              <w:spacing w:before="60" w:after="60" w:line="240" w:lineRule="auto"/>
              <w:jc w:val="both"/>
              <w:rPr>
                <w:rFonts w:ascii="Tahoma" w:hAnsi="Tahoma" w:cs="Tahoma"/>
                <w:sz w:val="20"/>
                <w:szCs w:val="20"/>
              </w:rPr>
            </w:pPr>
            <w:r w:rsidRPr="00E64937">
              <w:rPr>
                <w:rFonts w:ascii="Tahoma" w:hAnsi="Tahoma" w:cs="Tahoma"/>
                <w:b/>
                <w:color w:val="FFFFFF"/>
                <w:sz w:val="20"/>
                <w:szCs w:val="20"/>
              </w:rPr>
              <w:t>INDICADORES</w:t>
            </w:r>
          </w:p>
        </w:tc>
      </w:tr>
      <w:tr w:rsidR="00CE6E47" w:rsidRPr="00E64937" w:rsidTr="00CE6E47">
        <w:trPr>
          <w:trHeight w:val="623"/>
        </w:trPr>
        <w:tc>
          <w:tcPr>
            <w:tcW w:w="9073" w:type="dxa"/>
            <w:gridSpan w:val="2"/>
            <w:shd w:val="clear" w:color="auto" w:fill="F4F7FA"/>
          </w:tcPr>
          <w:p w:rsidR="00CE6E47" w:rsidRPr="00E64937" w:rsidRDefault="00CE6E47" w:rsidP="0083751B">
            <w:pPr>
              <w:numPr>
                <w:ilvl w:val="0"/>
                <w:numId w:val="9"/>
              </w:numPr>
              <w:autoSpaceDE w:val="0"/>
              <w:autoSpaceDN w:val="0"/>
              <w:adjustRightInd w:val="0"/>
              <w:spacing w:before="240" w:after="120" w:line="360" w:lineRule="auto"/>
              <w:ind w:left="357" w:hanging="357"/>
              <w:jc w:val="both"/>
              <w:rPr>
                <w:rFonts w:ascii="Tahoma" w:hAnsi="Tahoma" w:cs="Tahoma"/>
                <w:sz w:val="20"/>
                <w:szCs w:val="20"/>
              </w:rPr>
            </w:pPr>
            <w:r w:rsidRPr="00E64937">
              <w:rPr>
                <w:rFonts w:ascii="Tahoma" w:hAnsi="Tahoma" w:cs="Tahoma"/>
                <w:sz w:val="20"/>
                <w:szCs w:val="20"/>
              </w:rPr>
              <w:t>Existencia de un documento que defina el conjunto mínimo de datos sociosanitarios y el grado de integración que requiere la información.</w:t>
            </w:r>
          </w:p>
          <w:p w:rsidR="00CE6E47" w:rsidRPr="00E64937" w:rsidRDefault="00CE6E47" w:rsidP="00DF2FAD">
            <w:pPr>
              <w:numPr>
                <w:ilvl w:val="0"/>
                <w:numId w:val="7"/>
              </w:numPr>
              <w:autoSpaceDE w:val="0"/>
              <w:autoSpaceDN w:val="0"/>
              <w:adjustRightInd w:val="0"/>
              <w:spacing w:before="120" w:after="120" w:line="360" w:lineRule="auto"/>
              <w:ind w:left="363" w:hanging="357"/>
              <w:jc w:val="both"/>
              <w:rPr>
                <w:rFonts w:ascii="Tahoma" w:hAnsi="Tahoma" w:cs="Tahoma"/>
                <w:sz w:val="20"/>
                <w:szCs w:val="20"/>
              </w:rPr>
            </w:pPr>
            <w:r w:rsidRPr="00E64937">
              <w:rPr>
                <w:rFonts w:ascii="Tahoma" w:hAnsi="Tahoma" w:cs="Tahoma"/>
                <w:sz w:val="20"/>
                <w:szCs w:val="20"/>
              </w:rPr>
              <w:t>Existencia de una herramienta informática para el registro de casos sociosanitarios implantada.</w:t>
            </w:r>
          </w:p>
          <w:p w:rsidR="00CE6E47" w:rsidRPr="00E64937" w:rsidRDefault="00CE6E47" w:rsidP="00CE6E47">
            <w:pPr>
              <w:numPr>
                <w:ilvl w:val="0"/>
                <w:numId w:val="7"/>
              </w:numPr>
              <w:autoSpaceDE w:val="0"/>
              <w:autoSpaceDN w:val="0"/>
              <w:adjustRightInd w:val="0"/>
              <w:spacing w:before="120" w:after="120" w:line="360" w:lineRule="auto"/>
              <w:ind w:hanging="357"/>
              <w:jc w:val="both"/>
              <w:rPr>
                <w:rFonts w:ascii="Tahoma" w:hAnsi="Tahoma" w:cs="Tahoma"/>
                <w:sz w:val="20"/>
                <w:szCs w:val="20"/>
              </w:rPr>
            </w:pPr>
            <w:r w:rsidRPr="00E64937">
              <w:rPr>
                <w:rFonts w:ascii="Tahoma" w:hAnsi="Tahoma" w:cs="Tahoma"/>
                <w:sz w:val="20"/>
                <w:szCs w:val="20"/>
              </w:rPr>
              <w:t>Nº de personas incluidas en el registro sociosanitario.</w:t>
            </w:r>
          </w:p>
          <w:p w:rsidR="00CE6E47" w:rsidRPr="00E64937" w:rsidRDefault="00CE6E47" w:rsidP="00CE6E47">
            <w:pPr>
              <w:numPr>
                <w:ilvl w:val="0"/>
                <w:numId w:val="9"/>
              </w:numPr>
              <w:autoSpaceDE w:val="0"/>
              <w:autoSpaceDN w:val="0"/>
              <w:adjustRightInd w:val="0"/>
              <w:spacing w:before="120" w:after="120" w:line="360" w:lineRule="auto"/>
              <w:jc w:val="both"/>
              <w:rPr>
                <w:rFonts w:ascii="Tahoma" w:hAnsi="Tahoma" w:cs="Tahoma"/>
                <w:sz w:val="20"/>
                <w:szCs w:val="20"/>
              </w:rPr>
            </w:pPr>
            <w:r w:rsidRPr="00E64937">
              <w:rPr>
                <w:rFonts w:ascii="Tahoma" w:hAnsi="Tahoma" w:cs="Tahoma"/>
                <w:sz w:val="20"/>
                <w:szCs w:val="20"/>
              </w:rPr>
              <w:t>Existencia de herramientas informáticas implantadas (historia sociosani</w:t>
            </w:r>
            <w:r w:rsidR="00E10847">
              <w:rPr>
                <w:rFonts w:ascii="Tahoma" w:hAnsi="Tahoma" w:cs="Tahoma"/>
                <w:sz w:val="20"/>
                <w:szCs w:val="20"/>
              </w:rPr>
              <w:t>taria integrada, telemedicina).</w:t>
            </w:r>
          </w:p>
          <w:p w:rsidR="00CE6E47" w:rsidRPr="00E64937" w:rsidRDefault="00CE6E47" w:rsidP="00CE6E47">
            <w:pPr>
              <w:numPr>
                <w:ilvl w:val="0"/>
                <w:numId w:val="9"/>
              </w:numPr>
              <w:autoSpaceDE w:val="0"/>
              <w:autoSpaceDN w:val="0"/>
              <w:adjustRightInd w:val="0"/>
              <w:spacing w:before="120" w:after="120" w:line="360" w:lineRule="auto"/>
              <w:jc w:val="both"/>
              <w:rPr>
                <w:rFonts w:ascii="Tahoma" w:hAnsi="Tahoma" w:cs="Tahoma"/>
                <w:sz w:val="20"/>
                <w:szCs w:val="20"/>
              </w:rPr>
            </w:pPr>
            <w:r w:rsidRPr="00E64937">
              <w:rPr>
                <w:rFonts w:ascii="Tahoma" w:hAnsi="Tahoma" w:cs="Tahoma"/>
                <w:sz w:val="20"/>
                <w:szCs w:val="20"/>
              </w:rPr>
              <w:t>Porcentaje de centros de salud en los que estén implantadas las herramientas informáticas de apoyo a pacientes y profesionales.</w:t>
            </w:r>
          </w:p>
          <w:p w:rsidR="00CE6E47" w:rsidRPr="00E64937" w:rsidRDefault="00CE6E47" w:rsidP="00CE6E47">
            <w:pPr>
              <w:numPr>
                <w:ilvl w:val="0"/>
                <w:numId w:val="9"/>
              </w:numPr>
              <w:autoSpaceDE w:val="0"/>
              <w:autoSpaceDN w:val="0"/>
              <w:adjustRightInd w:val="0"/>
              <w:spacing w:before="120" w:after="120" w:line="360" w:lineRule="auto"/>
              <w:jc w:val="both"/>
              <w:rPr>
                <w:rFonts w:ascii="Tahoma" w:hAnsi="Tahoma" w:cs="Tahoma"/>
                <w:sz w:val="20"/>
                <w:szCs w:val="20"/>
              </w:rPr>
            </w:pPr>
            <w:r w:rsidRPr="00E64937">
              <w:rPr>
                <w:rFonts w:ascii="Tahoma" w:hAnsi="Tahoma" w:cs="Tahoma"/>
                <w:sz w:val="20"/>
                <w:szCs w:val="20"/>
              </w:rPr>
              <w:t>Porcentaje de hospitales en los que estén implantadas las herramientas informáticas de apoyo a pacientes y profesionales.</w:t>
            </w:r>
          </w:p>
          <w:p w:rsidR="00CE6E47" w:rsidRPr="00E64937" w:rsidRDefault="00CE6E47" w:rsidP="00CE6E47">
            <w:pPr>
              <w:numPr>
                <w:ilvl w:val="0"/>
                <w:numId w:val="9"/>
              </w:numPr>
              <w:autoSpaceDE w:val="0"/>
              <w:autoSpaceDN w:val="0"/>
              <w:adjustRightInd w:val="0"/>
              <w:spacing w:before="120" w:after="120" w:line="360" w:lineRule="auto"/>
              <w:jc w:val="both"/>
              <w:rPr>
                <w:rFonts w:ascii="Tahoma" w:hAnsi="Tahoma" w:cs="Tahoma"/>
                <w:sz w:val="20"/>
                <w:szCs w:val="20"/>
              </w:rPr>
            </w:pPr>
            <w:r w:rsidRPr="00E64937">
              <w:rPr>
                <w:rFonts w:ascii="Tahoma" w:hAnsi="Tahoma" w:cs="Tahoma"/>
                <w:sz w:val="20"/>
                <w:szCs w:val="20"/>
              </w:rPr>
              <w:t>Porcentaje de centros de la red pública de atención social en los que estén implantadas las herramientas informáticas de apoyo a pacientes y profesionales.</w:t>
            </w:r>
          </w:p>
          <w:p w:rsidR="00CE6E47" w:rsidRPr="00E64937" w:rsidRDefault="00CE6E47" w:rsidP="00CE6E47">
            <w:pPr>
              <w:numPr>
                <w:ilvl w:val="0"/>
                <w:numId w:val="9"/>
              </w:numPr>
              <w:autoSpaceDE w:val="0"/>
              <w:autoSpaceDN w:val="0"/>
              <w:adjustRightInd w:val="0"/>
              <w:spacing w:before="120" w:after="120" w:line="360" w:lineRule="auto"/>
              <w:jc w:val="both"/>
              <w:rPr>
                <w:rFonts w:ascii="Tahoma" w:hAnsi="Tahoma" w:cs="Tahoma"/>
                <w:sz w:val="20"/>
                <w:szCs w:val="20"/>
              </w:rPr>
            </w:pPr>
            <w:r w:rsidRPr="00E64937">
              <w:rPr>
                <w:rFonts w:ascii="Tahoma" w:hAnsi="Tahoma" w:cs="Tahoma"/>
                <w:sz w:val="20"/>
                <w:szCs w:val="20"/>
              </w:rPr>
              <w:t>Porcentaje de centros con módulos implantados de ayudas a la prescripción y a la toma de decisiones compartidas.</w:t>
            </w:r>
          </w:p>
          <w:p w:rsidR="00CE6E47" w:rsidRPr="00E64937" w:rsidRDefault="00CE6E47" w:rsidP="00CE6E47">
            <w:pPr>
              <w:numPr>
                <w:ilvl w:val="0"/>
                <w:numId w:val="9"/>
              </w:numPr>
              <w:autoSpaceDE w:val="0"/>
              <w:autoSpaceDN w:val="0"/>
              <w:adjustRightInd w:val="0"/>
              <w:spacing w:before="120" w:after="120" w:line="360" w:lineRule="auto"/>
              <w:jc w:val="both"/>
              <w:rPr>
                <w:rFonts w:ascii="Tahoma" w:hAnsi="Tahoma" w:cs="Tahoma"/>
                <w:sz w:val="20"/>
                <w:szCs w:val="20"/>
              </w:rPr>
            </w:pPr>
            <w:r w:rsidRPr="00E64937">
              <w:rPr>
                <w:rFonts w:ascii="Tahoma" w:hAnsi="Tahoma" w:cs="Tahoma"/>
                <w:sz w:val="20"/>
                <w:szCs w:val="20"/>
              </w:rPr>
              <w:t>Porcentaje de centros de la red pública de atención social integrados en una historia integral sociosanitaria única.</w:t>
            </w:r>
          </w:p>
        </w:tc>
      </w:tr>
    </w:tbl>
    <w:p w:rsidR="00CE6E47" w:rsidRDefault="00CE6E47" w:rsidP="00CE6E47">
      <w:pPr>
        <w:spacing w:before="120" w:after="120" w:line="360" w:lineRule="auto"/>
        <w:jc w:val="both"/>
        <w:rPr>
          <w:rFonts w:ascii="Tahoma" w:hAnsi="Tahoma" w:cs="Tahoma"/>
        </w:rPr>
        <w:sectPr w:rsidR="00CE6E47" w:rsidSect="00CE2601">
          <w:pgSz w:w="11906" w:h="16838"/>
          <w:pgMar w:top="1644" w:right="1644" w:bottom="1418" w:left="1701" w:header="709" w:footer="709" w:gutter="0"/>
          <w:cols w:space="708"/>
          <w:docGrid w:linePitch="360"/>
        </w:sectPr>
      </w:pPr>
    </w:p>
    <w:p w:rsidR="00CE6E47" w:rsidRPr="007A144D" w:rsidRDefault="003C53D7" w:rsidP="009E3BA3">
      <w:pPr>
        <w:pStyle w:val="Ttulo2"/>
        <w:spacing w:line="276" w:lineRule="auto"/>
        <w:rPr>
          <w:b/>
          <w:color w:val="809EC2"/>
        </w:rPr>
      </w:pPr>
      <w:bookmarkStart w:id="13" w:name="_Toc484171756"/>
      <w:r w:rsidRPr="007A144D">
        <w:rPr>
          <w:b/>
          <w:color w:val="809EC2"/>
        </w:rPr>
        <w:lastRenderedPageBreak/>
        <w:t>5</w:t>
      </w:r>
      <w:r w:rsidR="00CE6E47" w:rsidRPr="007A144D">
        <w:rPr>
          <w:b/>
          <w:color w:val="809EC2"/>
        </w:rPr>
        <w:t>.5</w:t>
      </w:r>
      <w:r w:rsidR="00CE6E47" w:rsidRPr="007A144D">
        <w:rPr>
          <w:b/>
          <w:color w:val="809EC2"/>
        </w:rPr>
        <w:tab/>
        <w:t>FORMACIÓN CONTINUADA DE PROFESIONALES</w:t>
      </w:r>
      <w:bookmarkEnd w:id="13"/>
    </w:p>
    <w:tbl>
      <w:tblPr>
        <w:tblW w:w="9073" w:type="dxa"/>
        <w:tblInd w:w="-176" w:type="dxa"/>
        <w:shd w:val="clear" w:color="auto" w:fill="F4F7FA"/>
        <w:tblLook w:val="04A0"/>
      </w:tblPr>
      <w:tblGrid>
        <w:gridCol w:w="8931"/>
        <w:gridCol w:w="142"/>
      </w:tblGrid>
      <w:tr w:rsidR="00CE6E47" w:rsidRPr="00E64937" w:rsidTr="00CE6E47">
        <w:trPr>
          <w:gridAfter w:val="1"/>
          <w:wAfter w:w="142" w:type="dxa"/>
          <w:trHeight w:val="124"/>
        </w:trPr>
        <w:tc>
          <w:tcPr>
            <w:tcW w:w="8931" w:type="dxa"/>
            <w:shd w:val="clear" w:color="auto" w:fill="auto"/>
          </w:tcPr>
          <w:p w:rsidR="00CE6E47" w:rsidRPr="00E64937" w:rsidRDefault="00CE6E47" w:rsidP="00CE6E47">
            <w:pPr>
              <w:autoSpaceDE w:val="0"/>
              <w:autoSpaceDN w:val="0"/>
              <w:adjustRightInd w:val="0"/>
              <w:spacing w:after="0" w:line="240" w:lineRule="auto"/>
              <w:jc w:val="both"/>
              <w:rPr>
                <w:rFonts w:ascii="Tahoma" w:hAnsi="Tahoma" w:cs="Tahoma"/>
                <w:b/>
                <w:color w:val="FFFFFF"/>
                <w:sz w:val="16"/>
                <w:szCs w:val="16"/>
              </w:rPr>
            </w:pPr>
          </w:p>
        </w:tc>
      </w:tr>
      <w:tr w:rsidR="00CE6E47" w:rsidRPr="00E64937" w:rsidTr="00CE6E47">
        <w:trPr>
          <w:trHeight w:val="393"/>
        </w:trPr>
        <w:tc>
          <w:tcPr>
            <w:tcW w:w="9073" w:type="dxa"/>
            <w:gridSpan w:val="2"/>
            <w:shd w:val="clear" w:color="auto" w:fill="548DD4"/>
          </w:tcPr>
          <w:p w:rsidR="00CE6E47" w:rsidRPr="00E64937" w:rsidRDefault="00CE6E47" w:rsidP="00CE6E47">
            <w:pPr>
              <w:autoSpaceDE w:val="0"/>
              <w:autoSpaceDN w:val="0"/>
              <w:adjustRightInd w:val="0"/>
              <w:spacing w:before="60" w:after="60" w:line="240" w:lineRule="auto"/>
              <w:jc w:val="both"/>
              <w:rPr>
                <w:rFonts w:ascii="Tahoma" w:hAnsi="Tahoma" w:cs="Tahoma"/>
                <w:b/>
                <w:color w:val="FFFFFF"/>
                <w:sz w:val="20"/>
                <w:szCs w:val="20"/>
              </w:rPr>
            </w:pPr>
            <w:r w:rsidRPr="00E64937">
              <w:rPr>
                <w:rFonts w:ascii="Tahoma" w:hAnsi="Tahoma" w:cs="Tahoma"/>
                <w:b/>
                <w:color w:val="FFFFFF"/>
                <w:sz w:val="20"/>
                <w:szCs w:val="20"/>
              </w:rPr>
              <w:t>ACTUACIONES</w:t>
            </w:r>
          </w:p>
        </w:tc>
      </w:tr>
      <w:tr w:rsidR="00CE6E47" w:rsidRPr="00E64937" w:rsidTr="00CE6E47">
        <w:trPr>
          <w:trHeight w:val="623"/>
        </w:trPr>
        <w:tc>
          <w:tcPr>
            <w:tcW w:w="9073" w:type="dxa"/>
            <w:gridSpan w:val="2"/>
            <w:shd w:val="clear" w:color="auto" w:fill="F4F7FA"/>
          </w:tcPr>
          <w:p w:rsidR="00CE6E47" w:rsidRPr="00E64937" w:rsidRDefault="00CE6E47" w:rsidP="00CE6E47">
            <w:pPr>
              <w:numPr>
                <w:ilvl w:val="0"/>
                <w:numId w:val="3"/>
              </w:numPr>
              <w:autoSpaceDE w:val="0"/>
              <w:autoSpaceDN w:val="0"/>
              <w:adjustRightInd w:val="0"/>
              <w:spacing w:before="240" w:after="120" w:line="360" w:lineRule="auto"/>
              <w:ind w:left="714" w:hanging="357"/>
              <w:jc w:val="both"/>
              <w:rPr>
                <w:rFonts w:ascii="Tahoma" w:hAnsi="Tahoma" w:cs="Tahoma"/>
                <w:sz w:val="20"/>
                <w:szCs w:val="20"/>
              </w:rPr>
            </w:pPr>
            <w:r w:rsidRPr="00E64937">
              <w:rPr>
                <w:rFonts w:ascii="Tahoma" w:hAnsi="Tahoma" w:cs="Tahoma"/>
                <w:sz w:val="20"/>
                <w:szCs w:val="20"/>
              </w:rPr>
              <w:t>Elaboración de un plan de formación conjunto que capacite a los profesionales en el nuevo modelo de gestión sociosanitaria, posibilite un mayor conocimiento de las competencias que atañen a cada sector e incluya técnicas de trabajo en equipo y habilidades para afrontar las situaciones s</w:t>
            </w:r>
            <w:r w:rsidR="00E10847">
              <w:rPr>
                <w:rFonts w:ascii="Tahoma" w:hAnsi="Tahoma" w:cs="Tahoma"/>
                <w:sz w:val="20"/>
                <w:szCs w:val="20"/>
              </w:rPr>
              <w:t>egún el modelo de intervención.</w:t>
            </w:r>
          </w:p>
          <w:p w:rsidR="00CE6E47" w:rsidRPr="00E64937" w:rsidRDefault="00CE6E47" w:rsidP="00CE6E47">
            <w:pPr>
              <w:numPr>
                <w:ilvl w:val="0"/>
                <w:numId w:val="3"/>
              </w:numPr>
              <w:autoSpaceDE w:val="0"/>
              <w:autoSpaceDN w:val="0"/>
              <w:adjustRightInd w:val="0"/>
              <w:spacing w:before="120" w:after="120" w:line="360" w:lineRule="auto"/>
              <w:ind w:left="714" w:hanging="357"/>
              <w:jc w:val="both"/>
              <w:rPr>
                <w:rFonts w:ascii="Tahoma" w:hAnsi="Tahoma" w:cs="Tahoma"/>
                <w:sz w:val="20"/>
                <w:szCs w:val="20"/>
              </w:rPr>
            </w:pPr>
            <w:r w:rsidRPr="00E64937">
              <w:rPr>
                <w:rFonts w:ascii="Tahoma" w:hAnsi="Tahoma" w:cs="Tahoma"/>
                <w:sz w:val="20"/>
                <w:szCs w:val="20"/>
              </w:rPr>
              <w:t>Formación específica para la mejora de las competencias y las habilidades: formación en habilidades sociales para el trabajo en equipo y el liderazgo orientado a la coordinación, el enfoque paliativo en el alivio del sufrimiento en los diferentes niveles asistenciales y categorías profesionales, la valoración neuropsicológica del paciente con déficit cognitivo, las habilidades necesarias para empoderar al paciente en su propio autocuidado y el uso de las nuevas tecnologías de la información y la comunicación.</w:t>
            </w:r>
          </w:p>
          <w:p w:rsidR="00CE6E47" w:rsidRPr="00E64937" w:rsidRDefault="000F0A75" w:rsidP="00CE6E47">
            <w:pPr>
              <w:numPr>
                <w:ilvl w:val="0"/>
                <w:numId w:val="3"/>
              </w:numPr>
              <w:autoSpaceDE w:val="0"/>
              <w:autoSpaceDN w:val="0"/>
              <w:adjustRightInd w:val="0"/>
              <w:spacing w:before="120" w:after="120" w:line="360" w:lineRule="auto"/>
              <w:ind w:left="714" w:hanging="357"/>
              <w:jc w:val="both"/>
              <w:rPr>
                <w:rFonts w:ascii="Tahoma" w:hAnsi="Tahoma" w:cs="Tahoma"/>
                <w:sz w:val="20"/>
                <w:szCs w:val="20"/>
              </w:rPr>
            </w:pPr>
            <w:r w:rsidRPr="001F22F7">
              <w:rPr>
                <w:rFonts w:ascii="Tahoma" w:hAnsi="Tahoma" w:cs="Tahoma"/>
                <w:sz w:val="20"/>
                <w:szCs w:val="20"/>
              </w:rPr>
              <w:t>Fomento d</w:t>
            </w:r>
            <w:r w:rsidR="00E23CCD" w:rsidRPr="001F22F7">
              <w:rPr>
                <w:rFonts w:ascii="Tahoma" w:hAnsi="Tahoma" w:cs="Tahoma"/>
                <w:sz w:val="20"/>
                <w:szCs w:val="20"/>
              </w:rPr>
              <w:t>el</w:t>
            </w:r>
            <w:r w:rsidR="00B12EE3">
              <w:rPr>
                <w:rFonts w:ascii="Tahoma" w:hAnsi="Tahoma" w:cs="Tahoma"/>
                <w:sz w:val="20"/>
                <w:szCs w:val="20"/>
              </w:rPr>
              <w:t xml:space="preserve"> d</w:t>
            </w:r>
            <w:r w:rsidR="00CE6E47" w:rsidRPr="00413521">
              <w:rPr>
                <w:rFonts w:ascii="Tahoma" w:hAnsi="Tahoma" w:cs="Tahoma"/>
                <w:sz w:val="20"/>
                <w:szCs w:val="20"/>
              </w:rPr>
              <w:t xml:space="preserve">esarrollo de Unidades Docentes Multiprofesionales para la especialización en Geriatría, Medicina </w:t>
            </w:r>
            <w:r w:rsidR="0005398A" w:rsidRPr="001F22F7">
              <w:rPr>
                <w:rFonts w:ascii="Tahoma" w:hAnsi="Tahoma" w:cs="Tahoma"/>
                <w:sz w:val="20"/>
                <w:szCs w:val="20"/>
              </w:rPr>
              <w:t xml:space="preserve">y Enfermería </w:t>
            </w:r>
            <w:r w:rsidR="00CE6E47" w:rsidRPr="00413521">
              <w:rPr>
                <w:rFonts w:ascii="Tahoma" w:hAnsi="Tahoma" w:cs="Tahoma"/>
                <w:sz w:val="20"/>
                <w:szCs w:val="20"/>
              </w:rPr>
              <w:t>de Familia y Comunitaria y Pediatría (MIR y EIR</w:t>
            </w:r>
            <w:r w:rsidR="00962202" w:rsidRPr="00413521">
              <w:rPr>
                <w:rFonts w:ascii="Tahoma" w:hAnsi="Tahoma" w:cs="Tahoma"/>
                <w:sz w:val="20"/>
                <w:szCs w:val="20"/>
              </w:rPr>
              <w:t>) en</w:t>
            </w:r>
            <w:r w:rsidR="00E23CCD" w:rsidRPr="00413521">
              <w:rPr>
                <w:rFonts w:ascii="Tahoma" w:hAnsi="Tahoma" w:cs="Tahoma"/>
                <w:sz w:val="20"/>
                <w:szCs w:val="20"/>
              </w:rPr>
              <w:t xml:space="preserve"> aquellos centros en los que sea </w:t>
            </w:r>
            <w:r w:rsidR="00962202" w:rsidRPr="00413521">
              <w:rPr>
                <w:rFonts w:ascii="Tahoma" w:hAnsi="Tahoma" w:cs="Tahoma"/>
                <w:sz w:val="20"/>
                <w:szCs w:val="20"/>
              </w:rPr>
              <w:t>posible,</w:t>
            </w:r>
            <w:r w:rsidR="00962202" w:rsidRPr="00E64937">
              <w:rPr>
                <w:rFonts w:ascii="Tahoma" w:hAnsi="Tahoma" w:cs="Tahoma"/>
                <w:sz w:val="20"/>
                <w:szCs w:val="20"/>
              </w:rPr>
              <w:t xml:space="preserve"> convenios</w:t>
            </w:r>
            <w:r w:rsidR="00B12EE3" w:rsidRPr="00E64937">
              <w:rPr>
                <w:rFonts w:ascii="Tahoma" w:hAnsi="Tahoma" w:cs="Tahoma"/>
                <w:sz w:val="20"/>
                <w:szCs w:val="20"/>
              </w:rPr>
              <w:t xml:space="preserve"> docentes con universidades, </w:t>
            </w:r>
            <w:r w:rsidR="00B12EE3">
              <w:rPr>
                <w:rFonts w:ascii="Tahoma" w:hAnsi="Tahoma" w:cs="Tahoma"/>
                <w:sz w:val="20"/>
                <w:szCs w:val="20"/>
              </w:rPr>
              <w:t>t</w:t>
            </w:r>
            <w:r w:rsidR="00B12EE3" w:rsidRPr="00E64937">
              <w:rPr>
                <w:rFonts w:ascii="Tahoma" w:hAnsi="Tahoma" w:cs="Tahoma"/>
                <w:sz w:val="20"/>
                <w:szCs w:val="20"/>
              </w:rPr>
              <w:t xml:space="preserve">rabajos </w:t>
            </w:r>
            <w:r w:rsidR="00CE6E47" w:rsidRPr="00E64937">
              <w:rPr>
                <w:rFonts w:ascii="Tahoma" w:hAnsi="Tahoma" w:cs="Tahoma"/>
                <w:sz w:val="20"/>
                <w:szCs w:val="20"/>
              </w:rPr>
              <w:t>de investigación en el área asistencial en colaboración con organismos externos acreditados</w:t>
            </w:r>
            <w:r w:rsidR="00E23CCD">
              <w:rPr>
                <w:rFonts w:ascii="Tahoma" w:hAnsi="Tahoma" w:cs="Tahoma"/>
                <w:sz w:val="20"/>
                <w:szCs w:val="20"/>
              </w:rPr>
              <w:t>, etc</w:t>
            </w:r>
            <w:r w:rsidR="00CE6E47" w:rsidRPr="00E64937">
              <w:rPr>
                <w:rFonts w:ascii="Tahoma" w:hAnsi="Tahoma" w:cs="Tahoma"/>
                <w:sz w:val="20"/>
                <w:szCs w:val="20"/>
              </w:rPr>
              <w:t>.</w:t>
            </w:r>
          </w:p>
          <w:p w:rsidR="00CE6E47" w:rsidRPr="00E64937" w:rsidRDefault="000F0A75" w:rsidP="00CE6E47">
            <w:pPr>
              <w:numPr>
                <w:ilvl w:val="0"/>
                <w:numId w:val="3"/>
              </w:numPr>
              <w:autoSpaceDE w:val="0"/>
              <w:autoSpaceDN w:val="0"/>
              <w:adjustRightInd w:val="0"/>
              <w:spacing w:before="120" w:after="120" w:line="360" w:lineRule="auto"/>
              <w:ind w:left="714" w:hanging="357"/>
              <w:jc w:val="both"/>
              <w:rPr>
                <w:rFonts w:ascii="Tahoma" w:hAnsi="Tahoma" w:cs="Tahoma"/>
                <w:sz w:val="20"/>
                <w:szCs w:val="20"/>
              </w:rPr>
            </w:pPr>
            <w:r w:rsidRPr="001F22F7">
              <w:rPr>
                <w:rFonts w:ascii="Tahoma" w:hAnsi="Tahoma" w:cs="Tahoma"/>
                <w:sz w:val="20"/>
                <w:szCs w:val="20"/>
              </w:rPr>
              <w:t xml:space="preserve">Elaboración </w:t>
            </w:r>
            <w:r w:rsidR="00962202" w:rsidRPr="001F22F7">
              <w:rPr>
                <w:rFonts w:ascii="Tahoma" w:hAnsi="Tahoma" w:cs="Tahoma"/>
                <w:sz w:val="20"/>
                <w:szCs w:val="20"/>
              </w:rPr>
              <w:t>de</w:t>
            </w:r>
            <w:r w:rsidR="00962202" w:rsidRPr="00E64937">
              <w:rPr>
                <w:rFonts w:ascii="Tahoma" w:hAnsi="Tahoma" w:cs="Tahoma"/>
                <w:sz w:val="20"/>
                <w:szCs w:val="20"/>
              </w:rPr>
              <w:t xml:space="preserve"> un</w:t>
            </w:r>
            <w:r w:rsidR="00CE6E47" w:rsidRPr="00E64937">
              <w:rPr>
                <w:rFonts w:ascii="Tahoma" w:hAnsi="Tahoma" w:cs="Tahoma"/>
                <w:sz w:val="20"/>
                <w:szCs w:val="20"/>
              </w:rPr>
              <w:t xml:space="preserve"> Plan Estratégico de Formación en el área de la </w:t>
            </w:r>
            <w:r w:rsidR="00B12EE3" w:rsidRPr="00E64937">
              <w:rPr>
                <w:rFonts w:ascii="Tahoma" w:hAnsi="Tahoma" w:cs="Tahoma"/>
                <w:sz w:val="20"/>
                <w:szCs w:val="20"/>
              </w:rPr>
              <w:t>atención sociosanitaria</w:t>
            </w:r>
            <w:r w:rsidR="00CE6E47" w:rsidRPr="00E64937">
              <w:rPr>
                <w:rFonts w:ascii="Tahoma" w:hAnsi="Tahoma" w:cs="Tahoma"/>
                <w:sz w:val="20"/>
                <w:szCs w:val="20"/>
              </w:rPr>
              <w:t xml:space="preserve">, entre ambas </w:t>
            </w:r>
            <w:r w:rsidR="001F22F7">
              <w:rPr>
                <w:rFonts w:ascii="Tahoma" w:hAnsi="Tahoma" w:cs="Tahoma"/>
                <w:sz w:val="20"/>
                <w:szCs w:val="20"/>
              </w:rPr>
              <w:t>c</w:t>
            </w:r>
            <w:r w:rsidR="00CE6E47" w:rsidRPr="00E64937">
              <w:rPr>
                <w:rFonts w:ascii="Tahoma" w:hAnsi="Tahoma" w:cs="Tahoma"/>
                <w:sz w:val="20"/>
                <w:szCs w:val="20"/>
              </w:rPr>
              <w:t>onsejerías para los profesionales del sector</w:t>
            </w:r>
            <w:r w:rsidR="00BD3FFC">
              <w:rPr>
                <w:rFonts w:ascii="Tahoma" w:hAnsi="Tahoma" w:cs="Tahoma"/>
                <w:sz w:val="20"/>
                <w:szCs w:val="20"/>
              </w:rPr>
              <w:t xml:space="preserve"> </w:t>
            </w:r>
            <w:r w:rsidRPr="001F22F7">
              <w:rPr>
                <w:rFonts w:ascii="Tahoma" w:hAnsi="Tahoma" w:cs="Tahoma"/>
                <w:sz w:val="20"/>
                <w:szCs w:val="20"/>
              </w:rPr>
              <w:t>propiciando</w:t>
            </w:r>
            <w:r w:rsidR="00BD3FFC">
              <w:rPr>
                <w:rFonts w:ascii="Tahoma" w:hAnsi="Tahoma" w:cs="Tahoma"/>
                <w:sz w:val="20"/>
                <w:szCs w:val="20"/>
              </w:rPr>
              <w:t xml:space="preserve"> </w:t>
            </w:r>
            <w:r w:rsidR="00CE6E47" w:rsidRPr="00E64937">
              <w:rPr>
                <w:rFonts w:ascii="Tahoma" w:hAnsi="Tahoma" w:cs="Tahoma"/>
                <w:sz w:val="20"/>
                <w:szCs w:val="20"/>
              </w:rPr>
              <w:t xml:space="preserve">canales formativos a través de la </w:t>
            </w:r>
            <w:proofErr w:type="spellStart"/>
            <w:r w:rsidR="00B12EE3" w:rsidRPr="00E64937">
              <w:rPr>
                <w:rFonts w:ascii="Tahoma" w:hAnsi="Tahoma" w:cs="Tahoma"/>
                <w:sz w:val="20"/>
                <w:szCs w:val="20"/>
              </w:rPr>
              <w:t>teleformación</w:t>
            </w:r>
            <w:proofErr w:type="spellEnd"/>
            <w:r w:rsidR="00CE6E47" w:rsidRPr="00E64937">
              <w:rPr>
                <w:rFonts w:ascii="Tahoma" w:hAnsi="Tahoma" w:cs="Tahoma"/>
                <w:sz w:val="20"/>
                <w:szCs w:val="20"/>
              </w:rPr>
              <w:t>.</w:t>
            </w:r>
          </w:p>
          <w:p w:rsidR="00CE6E47" w:rsidRPr="00E64937" w:rsidRDefault="000F0A75" w:rsidP="00CE6E47">
            <w:pPr>
              <w:numPr>
                <w:ilvl w:val="0"/>
                <w:numId w:val="3"/>
              </w:numPr>
              <w:autoSpaceDE w:val="0"/>
              <w:autoSpaceDN w:val="0"/>
              <w:adjustRightInd w:val="0"/>
              <w:spacing w:before="120" w:after="120" w:line="360" w:lineRule="auto"/>
              <w:ind w:left="714" w:hanging="357"/>
              <w:jc w:val="both"/>
              <w:rPr>
                <w:rFonts w:ascii="Tahoma" w:hAnsi="Tahoma" w:cs="Tahoma"/>
                <w:sz w:val="20"/>
                <w:szCs w:val="20"/>
              </w:rPr>
            </w:pPr>
            <w:r w:rsidRPr="001F22F7">
              <w:rPr>
                <w:rFonts w:ascii="Tahoma" w:hAnsi="Tahoma" w:cs="Tahoma"/>
                <w:sz w:val="20"/>
                <w:szCs w:val="20"/>
              </w:rPr>
              <w:t>Diseño de</w:t>
            </w:r>
            <w:r w:rsidR="00BD3FFC">
              <w:rPr>
                <w:rFonts w:ascii="Tahoma" w:hAnsi="Tahoma" w:cs="Tahoma"/>
                <w:sz w:val="20"/>
                <w:szCs w:val="20"/>
              </w:rPr>
              <w:t xml:space="preserve"> </w:t>
            </w:r>
            <w:r w:rsidR="00CE6E47" w:rsidRPr="00E64937">
              <w:rPr>
                <w:rFonts w:ascii="Tahoma" w:hAnsi="Tahoma" w:cs="Tahoma"/>
                <w:sz w:val="20"/>
                <w:szCs w:val="20"/>
              </w:rPr>
              <w:t>programas de actualización de conocimientos y técnicas de “reciclaje” para los profesionales de los servicios sociales y sanidad, que incluya periodos de rotación de estos profesionales en las diferentes redes en las que se desarrolla su trabajo.</w:t>
            </w:r>
          </w:p>
          <w:p w:rsidR="00CE6E47" w:rsidRPr="00E64937" w:rsidRDefault="000F0A75" w:rsidP="00CE6E47">
            <w:pPr>
              <w:numPr>
                <w:ilvl w:val="0"/>
                <w:numId w:val="3"/>
              </w:numPr>
              <w:autoSpaceDE w:val="0"/>
              <w:autoSpaceDN w:val="0"/>
              <w:adjustRightInd w:val="0"/>
              <w:spacing w:before="120" w:after="120" w:line="360" w:lineRule="auto"/>
              <w:ind w:left="714" w:hanging="357"/>
              <w:jc w:val="both"/>
              <w:rPr>
                <w:rFonts w:ascii="Tahoma" w:hAnsi="Tahoma" w:cs="Tahoma"/>
                <w:sz w:val="20"/>
                <w:szCs w:val="20"/>
              </w:rPr>
            </w:pPr>
            <w:r w:rsidRPr="001F22F7">
              <w:rPr>
                <w:rFonts w:ascii="Tahoma" w:hAnsi="Tahoma" w:cs="Tahoma"/>
                <w:sz w:val="20"/>
                <w:szCs w:val="20"/>
              </w:rPr>
              <w:t xml:space="preserve">Fomento </w:t>
            </w:r>
            <w:proofErr w:type="spellStart"/>
            <w:r w:rsidRPr="001F22F7">
              <w:rPr>
                <w:rFonts w:ascii="Tahoma" w:hAnsi="Tahoma" w:cs="Tahoma"/>
                <w:sz w:val="20"/>
                <w:szCs w:val="20"/>
              </w:rPr>
              <w:t>de</w:t>
            </w:r>
            <w:r w:rsidR="00CE6E47" w:rsidRPr="00E64937">
              <w:rPr>
                <w:rFonts w:ascii="Tahoma" w:hAnsi="Tahoma" w:cs="Tahoma"/>
                <w:sz w:val="20"/>
                <w:szCs w:val="20"/>
              </w:rPr>
              <w:t>la</w:t>
            </w:r>
            <w:proofErr w:type="spellEnd"/>
            <w:r w:rsidR="00CE6E47" w:rsidRPr="00E64937">
              <w:rPr>
                <w:rFonts w:ascii="Tahoma" w:hAnsi="Tahoma" w:cs="Tahoma"/>
                <w:sz w:val="20"/>
                <w:szCs w:val="20"/>
              </w:rPr>
              <w:t xml:space="preserve"> participación conjunta de los profesionales de los centros de la red pública de atención social y de los hospitales de referencia u hospitales con programas monográficos del </w:t>
            </w:r>
            <w:r w:rsidRPr="001F22F7">
              <w:rPr>
                <w:rFonts w:ascii="Tahoma" w:hAnsi="Tahoma" w:cs="Tahoma"/>
                <w:sz w:val="20"/>
                <w:szCs w:val="20"/>
              </w:rPr>
              <w:t>Servicio Madrileño de Salud</w:t>
            </w:r>
            <w:r w:rsidR="00CE6E47" w:rsidRPr="00E64937">
              <w:rPr>
                <w:rFonts w:ascii="Tahoma" w:hAnsi="Tahoma" w:cs="Tahoma"/>
                <w:sz w:val="20"/>
                <w:szCs w:val="20"/>
              </w:rPr>
              <w:t xml:space="preserve">, en sesiones clínicas </w:t>
            </w:r>
            <w:r w:rsidRPr="00867421">
              <w:rPr>
                <w:rFonts w:ascii="Tahoma" w:hAnsi="Tahoma" w:cs="Tahoma"/>
                <w:sz w:val="20"/>
                <w:szCs w:val="20"/>
              </w:rPr>
              <w:t xml:space="preserve">para </w:t>
            </w:r>
            <w:r w:rsidR="00E01C94" w:rsidRPr="00867421">
              <w:rPr>
                <w:rFonts w:ascii="Tahoma" w:hAnsi="Tahoma" w:cs="Tahoma"/>
                <w:sz w:val="20"/>
                <w:szCs w:val="20"/>
              </w:rPr>
              <w:t>el</w:t>
            </w:r>
            <w:r w:rsidR="00E01C94" w:rsidRPr="00E64937">
              <w:rPr>
                <w:rFonts w:ascii="Tahoma" w:hAnsi="Tahoma" w:cs="Tahoma"/>
                <w:sz w:val="20"/>
                <w:szCs w:val="20"/>
              </w:rPr>
              <w:t xml:space="preserve"> abordaje</w:t>
            </w:r>
            <w:r w:rsidR="00CE6E47" w:rsidRPr="00E64937">
              <w:rPr>
                <w:rFonts w:ascii="Tahoma" w:hAnsi="Tahoma" w:cs="Tahoma"/>
                <w:sz w:val="20"/>
                <w:szCs w:val="20"/>
              </w:rPr>
              <w:t>, exposición y estudio de casos conjuntos.</w:t>
            </w:r>
          </w:p>
          <w:p w:rsidR="00CE6E47" w:rsidRPr="00E64937" w:rsidRDefault="00CE6E47" w:rsidP="00867421">
            <w:pPr>
              <w:numPr>
                <w:ilvl w:val="0"/>
                <w:numId w:val="3"/>
              </w:numPr>
              <w:autoSpaceDE w:val="0"/>
              <w:autoSpaceDN w:val="0"/>
              <w:adjustRightInd w:val="0"/>
              <w:spacing w:before="120" w:after="240" w:line="360" w:lineRule="auto"/>
              <w:ind w:left="714" w:hanging="357"/>
              <w:jc w:val="both"/>
              <w:rPr>
                <w:rFonts w:ascii="Tahoma" w:hAnsi="Tahoma" w:cs="Tahoma"/>
                <w:sz w:val="20"/>
                <w:szCs w:val="20"/>
              </w:rPr>
            </w:pPr>
            <w:r w:rsidRPr="00E64937">
              <w:rPr>
                <w:rFonts w:ascii="Tahoma" w:hAnsi="Tahoma" w:cs="Tahoma"/>
                <w:sz w:val="20"/>
                <w:szCs w:val="20"/>
              </w:rPr>
              <w:t xml:space="preserve">Establecimiento de programas de formación y capacitación de </w:t>
            </w:r>
            <w:r w:rsidR="000F0A75" w:rsidRPr="00867421">
              <w:rPr>
                <w:rFonts w:ascii="Tahoma" w:hAnsi="Tahoma" w:cs="Tahoma"/>
                <w:sz w:val="20"/>
                <w:szCs w:val="20"/>
              </w:rPr>
              <w:t xml:space="preserve">personas cuidadoras </w:t>
            </w:r>
            <w:r w:rsidRPr="00E64937">
              <w:rPr>
                <w:rFonts w:ascii="Tahoma" w:hAnsi="Tahoma" w:cs="Tahoma"/>
                <w:sz w:val="20"/>
                <w:szCs w:val="20"/>
              </w:rPr>
              <w:t xml:space="preserve">profesionales y no </w:t>
            </w:r>
            <w:r w:rsidR="000F0A75" w:rsidRPr="00867421">
              <w:rPr>
                <w:rFonts w:ascii="Tahoma" w:hAnsi="Tahoma" w:cs="Tahoma"/>
                <w:sz w:val="20"/>
                <w:szCs w:val="20"/>
              </w:rPr>
              <w:t>profesionalizadas</w:t>
            </w:r>
            <w:r w:rsidRPr="00867421">
              <w:rPr>
                <w:rFonts w:ascii="Tahoma" w:hAnsi="Tahoma" w:cs="Tahoma"/>
                <w:sz w:val="20"/>
                <w:szCs w:val="20"/>
              </w:rPr>
              <w:t>.</w:t>
            </w:r>
          </w:p>
        </w:tc>
      </w:tr>
      <w:tr w:rsidR="00CE6E47" w:rsidRPr="00E64937" w:rsidTr="00CE6E47">
        <w:trPr>
          <w:trHeight w:val="269"/>
        </w:trPr>
        <w:tc>
          <w:tcPr>
            <w:tcW w:w="9073" w:type="dxa"/>
            <w:gridSpan w:val="2"/>
            <w:shd w:val="clear" w:color="auto" w:fill="548DD4"/>
          </w:tcPr>
          <w:p w:rsidR="00CE6E47" w:rsidRPr="00E64937" w:rsidRDefault="00CE6E47" w:rsidP="00CE6E47">
            <w:pPr>
              <w:autoSpaceDE w:val="0"/>
              <w:autoSpaceDN w:val="0"/>
              <w:adjustRightInd w:val="0"/>
              <w:spacing w:before="60" w:after="60" w:line="240" w:lineRule="auto"/>
              <w:jc w:val="both"/>
              <w:rPr>
                <w:rFonts w:ascii="Tahoma" w:hAnsi="Tahoma" w:cs="Tahoma"/>
                <w:sz w:val="20"/>
                <w:szCs w:val="20"/>
              </w:rPr>
            </w:pPr>
            <w:r w:rsidRPr="00E64937">
              <w:rPr>
                <w:rFonts w:ascii="Tahoma" w:hAnsi="Tahoma" w:cs="Tahoma"/>
                <w:b/>
                <w:color w:val="FFFFFF"/>
                <w:sz w:val="20"/>
                <w:szCs w:val="20"/>
              </w:rPr>
              <w:t>RESPONSABLES DE LA LÍNEA DE INTERVENCIÓN</w:t>
            </w:r>
          </w:p>
        </w:tc>
      </w:tr>
      <w:tr w:rsidR="00CE6E47" w:rsidRPr="00E64937" w:rsidTr="00CE6E47">
        <w:trPr>
          <w:trHeight w:val="407"/>
        </w:trPr>
        <w:tc>
          <w:tcPr>
            <w:tcW w:w="9073" w:type="dxa"/>
            <w:gridSpan w:val="2"/>
            <w:shd w:val="clear" w:color="auto" w:fill="F4F7FA"/>
          </w:tcPr>
          <w:p w:rsidR="00CE6E47" w:rsidRPr="00E64937" w:rsidRDefault="00B12EE3" w:rsidP="00CE6E47">
            <w:pPr>
              <w:autoSpaceDE w:val="0"/>
              <w:autoSpaceDN w:val="0"/>
              <w:adjustRightInd w:val="0"/>
              <w:spacing w:before="240" w:after="120" w:line="360" w:lineRule="auto"/>
              <w:jc w:val="both"/>
              <w:rPr>
                <w:rFonts w:ascii="Tahoma" w:hAnsi="Tahoma" w:cs="Tahoma"/>
                <w:sz w:val="20"/>
                <w:szCs w:val="20"/>
              </w:rPr>
            </w:pPr>
            <w:r>
              <w:rPr>
                <w:rFonts w:ascii="Tahoma" w:hAnsi="Tahoma" w:cs="Tahoma"/>
                <w:sz w:val="20"/>
                <w:szCs w:val="20"/>
              </w:rPr>
              <w:t xml:space="preserve">Consejería de Sanidad: </w:t>
            </w:r>
            <w:r w:rsidR="00CE6E47" w:rsidRPr="00E64937">
              <w:rPr>
                <w:rFonts w:ascii="Tahoma" w:hAnsi="Tahoma" w:cs="Tahoma"/>
                <w:sz w:val="20"/>
                <w:szCs w:val="20"/>
              </w:rPr>
              <w:t>Subdirección General de Formación. DG Planificación, Investigación y Formación.</w:t>
            </w:r>
          </w:p>
          <w:p w:rsidR="00CE6E47" w:rsidRPr="00B12EE3" w:rsidRDefault="0031407D" w:rsidP="00B12EE3">
            <w:pPr>
              <w:autoSpaceDE w:val="0"/>
              <w:autoSpaceDN w:val="0"/>
              <w:adjustRightInd w:val="0"/>
              <w:spacing w:before="120" w:after="240" w:line="360" w:lineRule="auto"/>
              <w:jc w:val="both"/>
              <w:rPr>
                <w:rFonts w:ascii="Tahoma" w:hAnsi="Tahoma" w:cs="Tahoma"/>
                <w:sz w:val="20"/>
                <w:szCs w:val="20"/>
              </w:rPr>
            </w:pPr>
            <w:r w:rsidRPr="00E64937">
              <w:rPr>
                <w:rFonts w:ascii="Tahoma" w:hAnsi="Tahoma" w:cs="Tahoma"/>
                <w:sz w:val="20"/>
                <w:szCs w:val="20"/>
              </w:rPr>
              <w:t xml:space="preserve">Consejería de Políticas Sociales y Familia: </w:t>
            </w:r>
            <w:r w:rsidR="00CE6E47" w:rsidRPr="00E64937">
              <w:rPr>
                <w:rFonts w:ascii="Tahoma" w:hAnsi="Tahoma" w:cs="Tahoma"/>
                <w:sz w:val="20"/>
                <w:szCs w:val="20"/>
              </w:rPr>
              <w:t>Secretaría General Técnica</w:t>
            </w:r>
            <w:r w:rsidR="00F955A1" w:rsidRPr="00E64937">
              <w:rPr>
                <w:rFonts w:ascii="Tahoma" w:hAnsi="Tahoma" w:cs="Tahoma"/>
                <w:sz w:val="20"/>
                <w:szCs w:val="20"/>
              </w:rPr>
              <w:t xml:space="preserve"> /</w:t>
            </w:r>
            <w:r w:rsidR="00CE6E47" w:rsidRPr="00E64937">
              <w:rPr>
                <w:rFonts w:ascii="Tahoma" w:hAnsi="Tahoma" w:cs="Tahoma"/>
                <w:sz w:val="20"/>
                <w:szCs w:val="20"/>
              </w:rPr>
              <w:t xml:space="preserve">DG Atención a la </w:t>
            </w:r>
            <w:r w:rsidR="00CE6E47" w:rsidRPr="00E64937">
              <w:rPr>
                <w:rFonts w:ascii="Tahoma" w:hAnsi="Tahoma" w:cs="Tahoma"/>
                <w:sz w:val="20"/>
                <w:szCs w:val="20"/>
              </w:rPr>
              <w:lastRenderedPageBreak/>
              <w:t xml:space="preserve">Dependencia y al Mayor / DG de Atención a Personas con Discapacidad / Gerencia Agencia </w:t>
            </w:r>
            <w:r w:rsidR="00B12EE3">
              <w:rPr>
                <w:rFonts w:ascii="Tahoma" w:hAnsi="Tahoma" w:cs="Tahoma"/>
                <w:sz w:val="20"/>
                <w:szCs w:val="20"/>
              </w:rPr>
              <w:t>Madrileña de Atención Social.</w:t>
            </w:r>
          </w:p>
        </w:tc>
      </w:tr>
      <w:tr w:rsidR="00CE6E47" w:rsidRPr="00E64937" w:rsidTr="00CE6E47">
        <w:trPr>
          <w:trHeight w:val="411"/>
        </w:trPr>
        <w:tc>
          <w:tcPr>
            <w:tcW w:w="9073" w:type="dxa"/>
            <w:gridSpan w:val="2"/>
            <w:shd w:val="clear" w:color="auto" w:fill="548DD4"/>
          </w:tcPr>
          <w:p w:rsidR="00CE6E47" w:rsidRPr="00E64937" w:rsidRDefault="00CE6E47" w:rsidP="00CE6E47">
            <w:pPr>
              <w:autoSpaceDE w:val="0"/>
              <w:autoSpaceDN w:val="0"/>
              <w:adjustRightInd w:val="0"/>
              <w:spacing w:before="60" w:after="60" w:line="240" w:lineRule="auto"/>
              <w:jc w:val="both"/>
              <w:rPr>
                <w:rFonts w:ascii="Tahoma" w:hAnsi="Tahoma" w:cs="Tahoma"/>
                <w:b/>
                <w:color w:val="FFFFFF"/>
                <w:sz w:val="20"/>
                <w:szCs w:val="20"/>
              </w:rPr>
            </w:pPr>
            <w:r w:rsidRPr="00E64937">
              <w:rPr>
                <w:rFonts w:ascii="Tahoma" w:hAnsi="Tahoma" w:cs="Tahoma"/>
                <w:b/>
                <w:color w:val="FFFFFF"/>
                <w:sz w:val="20"/>
                <w:szCs w:val="20"/>
              </w:rPr>
              <w:lastRenderedPageBreak/>
              <w:t>PARTICIPANTES EN LA LÍNEA DE INTERVENCIÓN</w:t>
            </w:r>
          </w:p>
        </w:tc>
      </w:tr>
      <w:tr w:rsidR="00CE6E47" w:rsidRPr="00E64937" w:rsidTr="00CE6E47">
        <w:trPr>
          <w:trHeight w:val="458"/>
        </w:trPr>
        <w:tc>
          <w:tcPr>
            <w:tcW w:w="9073" w:type="dxa"/>
            <w:gridSpan w:val="2"/>
            <w:shd w:val="clear" w:color="auto" w:fill="F4F7FA"/>
          </w:tcPr>
          <w:p w:rsidR="00CE6E47" w:rsidRPr="00E64937" w:rsidRDefault="00CE6E47" w:rsidP="00CD1D4C">
            <w:pPr>
              <w:autoSpaceDE w:val="0"/>
              <w:autoSpaceDN w:val="0"/>
              <w:adjustRightInd w:val="0"/>
              <w:spacing w:before="240" w:after="120" w:line="360" w:lineRule="auto"/>
              <w:jc w:val="both"/>
              <w:rPr>
                <w:rFonts w:ascii="Tahoma" w:hAnsi="Tahoma" w:cs="Tahoma"/>
                <w:sz w:val="20"/>
                <w:szCs w:val="20"/>
              </w:rPr>
            </w:pPr>
            <w:r w:rsidRPr="00E64937">
              <w:rPr>
                <w:rFonts w:ascii="Tahoma" w:hAnsi="Tahoma" w:cs="Tahoma"/>
                <w:sz w:val="20"/>
                <w:szCs w:val="20"/>
              </w:rPr>
              <w:t>Subdirección General de Humanización de la Asistencia Sanitaria. DG Coordinación de la Atención al Ciudadano y Humanización de la Asistencia.</w:t>
            </w:r>
          </w:p>
          <w:p w:rsidR="00CE6E47" w:rsidRDefault="00CE6E47" w:rsidP="00CD1D4C">
            <w:pPr>
              <w:autoSpaceDE w:val="0"/>
              <w:autoSpaceDN w:val="0"/>
              <w:adjustRightInd w:val="0"/>
              <w:spacing w:before="240" w:after="120" w:line="360" w:lineRule="auto"/>
              <w:jc w:val="both"/>
              <w:rPr>
                <w:rFonts w:ascii="Tahoma" w:hAnsi="Tahoma" w:cs="Tahoma"/>
                <w:sz w:val="20"/>
                <w:szCs w:val="20"/>
              </w:rPr>
            </w:pPr>
            <w:r w:rsidRPr="00E64937">
              <w:rPr>
                <w:rFonts w:ascii="Tahoma" w:hAnsi="Tahoma" w:cs="Tahoma"/>
                <w:sz w:val="20"/>
                <w:szCs w:val="20"/>
              </w:rPr>
              <w:t xml:space="preserve">Subdirección </w:t>
            </w:r>
            <w:r w:rsidRPr="00413521">
              <w:rPr>
                <w:rFonts w:ascii="Tahoma" w:hAnsi="Tahoma" w:cs="Tahoma"/>
                <w:sz w:val="20"/>
                <w:szCs w:val="20"/>
              </w:rPr>
              <w:t xml:space="preserve">General de Continuidad Asistencial. Oficina Regional de Salud Mental. </w:t>
            </w:r>
            <w:r w:rsidR="00E23CCD" w:rsidRPr="00413521">
              <w:rPr>
                <w:rFonts w:ascii="Tahoma" w:hAnsi="Tahoma" w:cs="Tahoma"/>
                <w:sz w:val="20"/>
                <w:szCs w:val="20"/>
              </w:rPr>
              <w:t xml:space="preserve">Unidad de Formación </w:t>
            </w:r>
            <w:r w:rsidR="00CE0CD9" w:rsidRPr="00413521">
              <w:rPr>
                <w:rFonts w:ascii="Tahoma" w:hAnsi="Tahoma" w:cs="Tahoma"/>
                <w:sz w:val="20"/>
                <w:szCs w:val="20"/>
              </w:rPr>
              <w:t>Continuada de</w:t>
            </w:r>
            <w:r w:rsidRPr="00413521">
              <w:rPr>
                <w:rFonts w:ascii="Tahoma" w:hAnsi="Tahoma" w:cs="Tahoma"/>
                <w:sz w:val="20"/>
                <w:szCs w:val="20"/>
              </w:rPr>
              <w:t xml:space="preserve"> la Gerencia Asistencial de Atención Primaria. </w:t>
            </w:r>
            <w:r w:rsidR="00E30D25" w:rsidRPr="00413521">
              <w:rPr>
                <w:rFonts w:ascii="Tahoma" w:hAnsi="Tahoma" w:cs="Tahoma"/>
                <w:sz w:val="20"/>
                <w:szCs w:val="20"/>
              </w:rPr>
              <w:t xml:space="preserve">Subdirección General de Farmacia y Productos </w:t>
            </w:r>
            <w:r w:rsidR="00CE0CD9" w:rsidRPr="00413521">
              <w:rPr>
                <w:rFonts w:ascii="Tahoma" w:hAnsi="Tahoma" w:cs="Tahoma"/>
                <w:sz w:val="20"/>
                <w:szCs w:val="20"/>
              </w:rPr>
              <w:t xml:space="preserve">Sanitarios. </w:t>
            </w:r>
            <w:r w:rsidR="00E01C94" w:rsidRPr="00413521">
              <w:rPr>
                <w:rFonts w:ascii="Tahoma" w:hAnsi="Tahoma" w:cs="Tahoma"/>
                <w:sz w:val="20"/>
                <w:szCs w:val="20"/>
              </w:rPr>
              <w:t>Gerencia</w:t>
            </w:r>
            <w:r w:rsidR="00E01C94" w:rsidRPr="00E64937">
              <w:rPr>
                <w:rFonts w:ascii="Tahoma" w:hAnsi="Tahoma" w:cs="Tahoma"/>
                <w:sz w:val="20"/>
                <w:szCs w:val="20"/>
              </w:rPr>
              <w:t xml:space="preserve"> Asistencial</w:t>
            </w:r>
            <w:r w:rsidRPr="00E64937">
              <w:rPr>
                <w:rFonts w:ascii="Tahoma" w:hAnsi="Tahoma" w:cs="Tahoma"/>
                <w:sz w:val="20"/>
                <w:szCs w:val="20"/>
              </w:rPr>
              <w:t xml:space="preserve"> de Atención Hospitalaria. Dirección General de Coordinación de la Asistencia Sanitaria.</w:t>
            </w:r>
          </w:p>
          <w:p w:rsidR="00CD1D4C" w:rsidRDefault="00CD1D4C" w:rsidP="00CD1D4C">
            <w:pPr>
              <w:autoSpaceDE w:val="0"/>
              <w:autoSpaceDN w:val="0"/>
              <w:adjustRightInd w:val="0"/>
              <w:spacing w:before="240" w:after="120" w:line="360" w:lineRule="auto"/>
              <w:jc w:val="both"/>
              <w:rPr>
                <w:rFonts w:ascii="Tahoma" w:hAnsi="Tahoma" w:cs="Tahoma"/>
                <w:sz w:val="20"/>
                <w:szCs w:val="20"/>
              </w:rPr>
            </w:pPr>
            <w:r w:rsidRPr="00E64937">
              <w:rPr>
                <w:rFonts w:ascii="Tahoma" w:hAnsi="Tahoma" w:cs="Tahoma"/>
                <w:sz w:val="20"/>
                <w:szCs w:val="20"/>
              </w:rPr>
              <w:t>Gerencia de la Agenci</w:t>
            </w:r>
            <w:r>
              <w:rPr>
                <w:rFonts w:ascii="Tahoma" w:hAnsi="Tahoma" w:cs="Tahoma"/>
                <w:sz w:val="20"/>
                <w:szCs w:val="20"/>
              </w:rPr>
              <w:t xml:space="preserve">a Madrileña de Atención Social. </w:t>
            </w:r>
          </w:p>
          <w:p w:rsidR="00CD1D4C" w:rsidRDefault="00CD1D4C" w:rsidP="00CD1D4C">
            <w:pPr>
              <w:autoSpaceDE w:val="0"/>
              <w:autoSpaceDN w:val="0"/>
              <w:adjustRightInd w:val="0"/>
              <w:spacing w:before="240" w:after="120" w:line="360" w:lineRule="auto"/>
              <w:jc w:val="both"/>
              <w:rPr>
                <w:rFonts w:ascii="Tahoma" w:hAnsi="Tahoma" w:cs="Tahoma"/>
                <w:sz w:val="20"/>
                <w:szCs w:val="20"/>
              </w:rPr>
            </w:pPr>
            <w:r>
              <w:rPr>
                <w:rFonts w:ascii="Tahoma" w:hAnsi="Tahoma" w:cs="Tahoma"/>
                <w:sz w:val="20"/>
                <w:szCs w:val="20"/>
              </w:rPr>
              <w:t>Subdirección General de Gestión y Tramitación del Procedimiento de Dependencia.</w:t>
            </w:r>
          </w:p>
          <w:p w:rsidR="00CD1D4C" w:rsidRPr="00E64937" w:rsidRDefault="00CD1D4C" w:rsidP="00CD1D4C">
            <w:pPr>
              <w:autoSpaceDE w:val="0"/>
              <w:autoSpaceDN w:val="0"/>
              <w:adjustRightInd w:val="0"/>
              <w:spacing w:before="240" w:after="120" w:line="360" w:lineRule="auto"/>
              <w:jc w:val="both"/>
              <w:rPr>
                <w:rFonts w:ascii="Tahoma" w:hAnsi="Tahoma" w:cs="Tahoma"/>
                <w:sz w:val="20"/>
                <w:szCs w:val="20"/>
              </w:rPr>
            </w:pPr>
            <w:r>
              <w:rPr>
                <w:rFonts w:ascii="Tahoma" w:hAnsi="Tahoma" w:cs="Tahoma"/>
                <w:sz w:val="20"/>
                <w:szCs w:val="20"/>
              </w:rPr>
              <w:t>Subdirección General de Atención a Personas con Discapacidad Física, Psíquica y Sensorial y con Enfermedad Mental.</w:t>
            </w:r>
          </w:p>
        </w:tc>
      </w:tr>
      <w:tr w:rsidR="00CE6E47" w:rsidRPr="00E64937" w:rsidTr="00CE6E47">
        <w:trPr>
          <w:trHeight w:val="414"/>
        </w:trPr>
        <w:tc>
          <w:tcPr>
            <w:tcW w:w="9073" w:type="dxa"/>
            <w:gridSpan w:val="2"/>
            <w:shd w:val="clear" w:color="auto" w:fill="548DD4"/>
          </w:tcPr>
          <w:p w:rsidR="00CE6E47" w:rsidRPr="00E64937" w:rsidRDefault="00CE6E47" w:rsidP="00CE6E47">
            <w:pPr>
              <w:autoSpaceDE w:val="0"/>
              <w:autoSpaceDN w:val="0"/>
              <w:adjustRightInd w:val="0"/>
              <w:spacing w:before="60" w:after="60" w:line="240" w:lineRule="auto"/>
              <w:jc w:val="both"/>
              <w:rPr>
                <w:rFonts w:ascii="Tahoma" w:hAnsi="Tahoma" w:cs="Tahoma"/>
                <w:sz w:val="20"/>
                <w:szCs w:val="20"/>
              </w:rPr>
            </w:pPr>
            <w:r w:rsidRPr="00E64937">
              <w:rPr>
                <w:rFonts w:ascii="Tahoma" w:hAnsi="Tahoma" w:cs="Tahoma"/>
                <w:b/>
                <w:color w:val="FFFFFF"/>
                <w:sz w:val="20"/>
                <w:szCs w:val="20"/>
              </w:rPr>
              <w:t>INDICADORES</w:t>
            </w:r>
          </w:p>
        </w:tc>
      </w:tr>
      <w:tr w:rsidR="00CE6E47" w:rsidRPr="00E64937" w:rsidTr="00CE6E47">
        <w:trPr>
          <w:trHeight w:val="623"/>
        </w:trPr>
        <w:tc>
          <w:tcPr>
            <w:tcW w:w="9073" w:type="dxa"/>
            <w:gridSpan w:val="2"/>
            <w:shd w:val="clear" w:color="auto" w:fill="F4F7FA"/>
          </w:tcPr>
          <w:p w:rsidR="00CE6E47" w:rsidRPr="00E64937" w:rsidRDefault="00CE6E47" w:rsidP="00CE6E47">
            <w:pPr>
              <w:numPr>
                <w:ilvl w:val="0"/>
                <w:numId w:val="9"/>
              </w:numPr>
              <w:autoSpaceDE w:val="0"/>
              <w:autoSpaceDN w:val="0"/>
              <w:adjustRightInd w:val="0"/>
              <w:spacing w:before="120" w:after="120" w:line="360" w:lineRule="auto"/>
              <w:ind w:left="357" w:hanging="357"/>
              <w:jc w:val="both"/>
              <w:rPr>
                <w:rFonts w:ascii="Tahoma" w:hAnsi="Tahoma" w:cs="Tahoma"/>
                <w:sz w:val="20"/>
                <w:szCs w:val="20"/>
              </w:rPr>
            </w:pPr>
            <w:r w:rsidRPr="00E64937">
              <w:rPr>
                <w:rFonts w:ascii="Tahoma" w:hAnsi="Tahoma" w:cs="Tahoma"/>
                <w:sz w:val="20"/>
                <w:szCs w:val="20"/>
              </w:rPr>
              <w:t>Existencia de un plan de formación continuada para el abordaje de la atención y coordinación sociosanitaria, dirigido a los profesionales del ámbito social y sanitario de la Comunidad de Madrid, que incluya los itinerarios formativos a desarrollar.</w:t>
            </w:r>
          </w:p>
          <w:p w:rsidR="00CE6E47" w:rsidRPr="00E64937" w:rsidRDefault="00CE6E47" w:rsidP="00CE6E47">
            <w:pPr>
              <w:numPr>
                <w:ilvl w:val="0"/>
                <w:numId w:val="9"/>
              </w:numPr>
              <w:autoSpaceDE w:val="0"/>
              <w:autoSpaceDN w:val="0"/>
              <w:adjustRightInd w:val="0"/>
              <w:spacing w:before="120" w:after="120" w:line="360" w:lineRule="auto"/>
              <w:ind w:left="357" w:hanging="357"/>
              <w:jc w:val="both"/>
              <w:rPr>
                <w:rFonts w:ascii="Tahoma" w:hAnsi="Tahoma" w:cs="Tahoma"/>
                <w:sz w:val="20"/>
                <w:szCs w:val="20"/>
              </w:rPr>
            </w:pPr>
            <w:r w:rsidRPr="00E64937">
              <w:rPr>
                <w:rFonts w:ascii="Tahoma" w:hAnsi="Tahoma" w:cs="Tahoma"/>
                <w:sz w:val="20"/>
                <w:szCs w:val="20"/>
              </w:rPr>
              <w:t>Nº de profesionales formados en alguno de los itinerarios formativos contemplados en el plan de formación continuada.</w:t>
            </w:r>
          </w:p>
          <w:p w:rsidR="00CE6E47" w:rsidRPr="00E64937" w:rsidRDefault="00CE6E47" w:rsidP="00CE6E47">
            <w:pPr>
              <w:numPr>
                <w:ilvl w:val="0"/>
                <w:numId w:val="9"/>
              </w:numPr>
              <w:autoSpaceDE w:val="0"/>
              <w:autoSpaceDN w:val="0"/>
              <w:adjustRightInd w:val="0"/>
              <w:spacing w:before="120" w:after="120" w:line="360" w:lineRule="auto"/>
              <w:ind w:left="357" w:hanging="357"/>
              <w:jc w:val="both"/>
              <w:rPr>
                <w:rFonts w:ascii="Tahoma" w:hAnsi="Tahoma" w:cs="Tahoma"/>
                <w:sz w:val="20"/>
                <w:szCs w:val="20"/>
              </w:rPr>
            </w:pPr>
            <w:r w:rsidRPr="00E64937">
              <w:rPr>
                <w:rFonts w:ascii="Tahoma" w:hAnsi="Tahoma" w:cs="Tahoma"/>
                <w:sz w:val="20"/>
                <w:szCs w:val="20"/>
              </w:rPr>
              <w:t>Porcentaje de profesionales formados en alguno de los itinerarios formativos contemplados en el plan de formación continuada.</w:t>
            </w:r>
          </w:p>
          <w:p w:rsidR="00CE6E47" w:rsidRPr="00E64937" w:rsidRDefault="00CE6E47" w:rsidP="00CE6E47">
            <w:pPr>
              <w:numPr>
                <w:ilvl w:val="0"/>
                <w:numId w:val="9"/>
              </w:numPr>
              <w:autoSpaceDE w:val="0"/>
              <w:autoSpaceDN w:val="0"/>
              <w:adjustRightInd w:val="0"/>
              <w:spacing w:before="120" w:after="120" w:line="360" w:lineRule="auto"/>
              <w:ind w:left="357" w:hanging="357"/>
              <w:jc w:val="both"/>
              <w:rPr>
                <w:rFonts w:ascii="Tahoma" w:hAnsi="Tahoma" w:cs="Tahoma"/>
                <w:sz w:val="20"/>
                <w:szCs w:val="20"/>
              </w:rPr>
            </w:pPr>
            <w:r w:rsidRPr="00E64937">
              <w:rPr>
                <w:rFonts w:ascii="Tahoma" w:hAnsi="Tahoma" w:cs="Tahoma"/>
                <w:sz w:val="20"/>
                <w:szCs w:val="20"/>
              </w:rPr>
              <w:t>Nº de profesionales incluidos en programas de actualización de conocimientos y técnicas de “reciclaje”.</w:t>
            </w:r>
          </w:p>
          <w:p w:rsidR="00CE6E47" w:rsidRPr="00E64937" w:rsidRDefault="00CE6E47" w:rsidP="00CE6E47">
            <w:pPr>
              <w:numPr>
                <w:ilvl w:val="0"/>
                <w:numId w:val="9"/>
              </w:numPr>
              <w:autoSpaceDE w:val="0"/>
              <w:autoSpaceDN w:val="0"/>
              <w:adjustRightInd w:val="0"/>
              <w:spacing w:before="120" w:after="120" w:line="360" w:lineRule="auto"/>
              <w:ind w:left="357" w:hanging="357"/>
              <w:jc w:val="both"/>
              <w:rPr>
                <w:rFonts w:ascii="Tahoma" w:hAnsi="Tahoma" w:cs="Tahoma"/>
                <w:sz w:val="20"/>
                <w:szCs w:val="20"/>
              </w:rPr>
            </w:pPr>
            <w:r w:rsidRPr="00E64937">
              <w:rPr>
                <w:rFonts w:ascii="Tahoma" w:hAnsi="Tahoma" w:cs="Tahoma"/>
                <w:sz w:val="20"/>
                <w:szCs w:val="20"/>
              </w:rPr>
              <w:t>Nº de sesiones celebradas con participación conjunta de profesionales de los centros de la red pública de atención social y de los hospitales.</w:t>
            </w:r>
          </w:p>
          <w:p w:rsidR="00CE6E47" w:rsidRPr="00E64937" w:rsidRDefault="00CE6E47" w:rsidP="00CE6E47">
            <w:pPr>
              <w:numPr>
                <w:ilvl w:val="0"/>
                <w:numId w:val="9"/>
              </w:numPr>
              <w:autoSpaceDE w:val="0"/>
              <w:autoSpaceDN w:val="0"/>
              <w:adjustRightInd w:val="0"/>
              <w:spacing w:before="120" w:after="120" w:line="360" w:lineRule="auto"/>
              <w:ind w:left="357" w:hanging="357"/>
              <w:jc w:val="both"/>
              <w:rPr>
                <w:rFonts w:ascii="Tahoma" w:hAnsi="Tahoma" w:cs="Tahoma"/>
                <w:sz w:val="20"/>
                <w:szCs w:val="20"/>
              </w:rPr>
            </w:pPr>
            <w:r w:rsidRPr="00E64937">
              <w:rPr>
                <w:rFonts w:ascii="Tahoma" w:hAnsi="Tahoma" w:cs="Tahoma"/>
                <w:sz w:val="20"/>
                <w:szCs w:val="20"/>
              </w:rPr>
              <w:t>Nº de contenidos educativos elaborados y desarrollados para apoyo y capacitación del cuidador.</w:t>
            </w:r>
          </w:p>
        </w:tc>
      </w:tr>
    </w:tbl>
    <w:p w:rsidR="00CE6E47" w:rsidRDefault="00CE6E47" w:rsidP="00CE6E47">
      <w:pPr>
        <w:spacing w:before="120" w:after="120" w:line="360" w:lineRule="auto"/>
        <w:ind w:left="1146"/>
        <w:jc w:val="both"/>
        <w:rPr>
          <w:rFonts w:ascii="Tahoma" w:hAnsi="Tahoma" w:cs="Tahoma"/>
        </w:rPr>
      </w:pPr>
    </w:p>
    <w:p w:rsidR="00CE6E47" w:rsidRDefault="00CE6E47" w:rsidP="00CE6E47">
      <w:pPr>
        <w:spacing w:before="120" w:after="120" w:line="360" w:lineRule="auto"/>
        <w:ind w:left="1146"/>
        <w:jc w:val="both"/>
        <w:rPr>
          <w:rFonts w:ascii="Tahoma" w:hAnsi="Tahoma" w:cs="Tahoma"/>
        </w:rPr>
      </w:pPr>
    </w:p>
    <w:p w:rsidR="00CA462A" w:rsidRDefault="00CA462A" w:rsidP="00CE6E47">
      <w:pPr>
        <w:spacing w:before="120" w:after="120" w:line="360" w:lineRule="auto"/>
        <w:ind w:left="1146"/>
        <w:jc w:val="both"/>
        <w:rPr>
          <w:rFonts w:ascii="Tahoma" w:hAnsi="Tahoma" w:cs="Tahoma"/>
        </w:rPr>
      </w:pPr>
    </w:p>
    <w:p w:rsidR="00CA462A" w:rsidRDefault="00CA462A" w:rsidP="00CE6E47">
      <w:pPr>
        <w:spacing w:before="120" w:after="120" w:line="360" w:lineRule="auto"/>
        <w:ind w:left="1146"/>
        <w:jc w:val="both"/>
        <w:rPr>
          <w:rFonts w:ascii="Tahoma" w:hAnsi="Tahoma" w:cs="Tahoma"/>
        </w:rPr>
      </w:pPr>
    </w:p>
    <w:p w:rsidR="00CA462A" w:rsidRPr="007A144D" w:rsidRDefault="00CA462A" w:rsidP="00CA462A">
      <w:pPr>
        <w:pStyle w:val="Ttulo2"/>
        <w:spacing w:line="276" w:lineRule="auto"/>
        <w:rPr>
          <w:b/>
          <w:color w:val="809EC2"/>
        </w:rPr>
      </w:pPr>
      <w:bookmarkStart w:id="14" w:name="_Toc484171757"/>
      <w:r w:rsidRPr="007A144D">
        <w:rPr>
          <w:b/>
          <w:color w:val="809EC2"/>
        </w:rPr>
        <w:t>5.6</w:t>
      </w:r>
      <w:r w:rsidRPr="007A144D">
        <w:rPr>
          <w:b/>
          <w:color w:val="809EC2"/>
        </w:rPr>
        <w:tab/>
        <w:t>SISTEMAS DE FINANCIACIÓN Y GESTIÓN ECONÓMICA</w:t>
      </w:r>
      <w:bookmarkEnd w:id="14"/>
    </w:p>
    <w:tbl>
      <w:tblPr>
        <w:tblW w:w="9073" w:type="dxa"/>
        <w:tblInd w:w="-176" w:type="dxa"/>
        <w:shd w:val="clear" w:color="auto" w:fill="F4F7FA"/>
        <w:tblLook w:val="04A0"/>
      </w:tblPr>
      <w:tblGrid>
        <w:gridCol w:w="8931"/>
        <w:gridCol w:w="142"/>
      </w:tblGrid>
      <w:tr w:rsidR="00CA462A" w:rsidRPr="00E64937" w:rsidTr="00BF34DC">
        <w:trPr>
          <w:gridAfter w:val="1"/>
          <w:wAfter w:w="142" w:type="dxa"/>
          <w:trHeight w:val="124"/>
        </w:trPr>
        <w:tc>
          <w:tcPr>
            <w:tcW w:w="8931" w:type="dxa"/>
            <w:shd w:val="clear" w:color="auto" w:fill="auto"/>
          </w:tcPr>
          <w:p w:rsidR="00CA462A" w:rsidRPr="00E64937" w:rsidRDefault="00CA462A" w:rsidP="00BF34DC">
            <w:pPr>
              <w:autoSpaceDE w:val="0"/>
              <w:autoSpaceDN w:val="0"/>
              <w:adjustRightInd w:val="0"/>
              <w:spacing w:after="0" w:line="240" w:lineRule="auto"/>
              <w:jc w:val="both"/>
              <w:rPr>
                <w:rFonts w:ascii="Tahoma" w:hAnsi="Tahoma" w:cs="Tahoma"/>
                <w:b/>
                <w:color w:val="FFFFFF"/>
                <w:sz w:val="16"/>
                <w:szCs w:val="16"/>
              </w:rPr>
            </w:pPr>
          </w:p>
        </w:tc>
      </w:tr>
      <w:tr w:rsidR="00CA462A" w:rsidRPr="00E64937" w:rsidTr="00BF34DC">
        <w:trPr>
          <w:trHeight w:val="393"/>
        </w:trPr>
        <w:tc>
          <w:tcPr>
            <w:tcW w:w="9073" w:type="dxa"/>
            <w:gridSpan w:val="2"/>
            <w:shd w:val="clear" w:color="auto" w:fill="548DD4"/>
          </w:tcPr>
          <w:p w:rsidR="00CA462A" w:rsidRPr="00E64937" w:rsidRDefault="00CA462A" w:rsidP="00BF34DC">
            <w:pPr>
              <w:autoSpaceDE w:val="0"/>
              <w:autoSpaceDN w:val="0"/>
              <w:adjustRightInd w:val="0"/>
              <w:spacing w:before="60" w:after="60" w:line="240" w:lineRule="auto"/>
              <w:jc w:val="both"/>
              <w:rPr>
                <w:rFonts w:ascii="Tahoma" w:hAnsi="Tahoma" w:cs="Tahoma"/>
                <w:b/>
                <w:color w:val="FFFFFF"/>
                <w:sz w:val="20"/>
                <w:szCs w:val="20"/>
              </w:rPr>
            </w:pPr>
            <w:r w:rsidRPr="00E64937">
              <w:rPr>
                <w:rFonts w:ascii="Tahoma" w:hAnsi="Tahoma" w:cs="Tahoma"/>
                <w:b/>
                <w:color w:val="FFFFFF"/>
                <w:sz w:val="20"/>
                <w:szCs w:val="20"/>
              </w:rPr>
              <w:t>ACTUACIONES</w:t>
            </w:r>
          </w:p>
        </w:tc>
      </w:tr>
      <w:tr w:rsidR="00CA462A" w:rsidRPr="00E64937" w:rsidTr="00BF34DC">
        <w:trPr>
          <w:trHeight w:val="623"/>
        </w:trPr>
        <w:tc>
          <w:tcPr>
            <w:tcW w:w="9073" w:type="dxa"/>
            <w:gridSpan w:val="2"/>
            <w:shd w:val="clear" w:color="auto" w:fill="F4F7FA"/>
          </w:tcPr>
          <w:p w:rsidR="00CA462A" w:rsidRPr="00E64937" w:rsidRDefault="00CA462A" w:rsidP="00BF34DC">
            <w:pPr>
              <w:numPr>
                <w:ilvl w:val="0"/>
                <w:numId w:val="3"/>
              </w:numPr>
              <w:autoSpaceDE w:val="0"/>
              <w:autoSpaceDN w:val="0"/>
              <w:adjustRightInd w:val="0"/>
              <w:spacing w:before="240" w:after="120" w:line="360" w:lineRule="auto"/>
              <w:ind w:left="714" w:hanging="357"/>
              <w:jc w:val="both"/>
              <w:rPr>
                <w:rFonts w:ascii="Tahoma" w:hAnsi="Tahoma" w:cs="Tahoma"/>
                <w:sz w:val="20"/>
                <w:szCs w:val="20"/>
              </w:rPr>
            </w:pPr>
            <w:r w:rsidRPr="00E64937">
              <w:rPr>
                <w:rFonts w:ascii="Tahoma" w:hAnsi="Tahoma" w:cs="Tahoma"/>
                <w:sz w:val="20"/>
                <w:szCs w:val="20"/>
              </w:rPr>
              <w:t>Establecimiento de medidas de financiación dirigidas a fomentar la puesta en marcha de los programas que favorezcan la atención integral eficiente, la coordinación y la valoración conjunta de las necesidades sociosanitarias de las personas.</w:t>
            </w:r>
          </w:p>
          <w:p w:rsidR="00CA462A" w:rsidRPr="00E64937" w:rsidRDefault="00CA462A" w:rsidP="00BF34DC">
            <w:pPr>
              <w:numPr>
                <w:ilvl w:val="0"/>
                <w:numId w:val="3"/>
              </w:numPr>
              <w:autoSpaceDE w:val="0"/>
              <w:autoSpaceDN w:val="0"/>
              <w:adjustRightInd w:val="0"/>
              <w:spacing w:before="120" w:after="120" w:line="360" w:lineRule="auto"/>
              <w:ind w:left="714" w:hanging="357"/>
              <w:jc w:val="both"/>
              <w:rPr>
                <w:rFonts w:ascii="Tahoma" w:hAnsi="Tahoma" w:cs="Tahoma"/>
                <w:sz w:val="20"/>
                <w:szCs w:val="20"/>
              </w:rPr>
            </w:pPr>
            <w:r w:rsidRPr="00E64937">
              <w:rPr>
                <w:rFonts w:ascii="Tahoma" w:hAnsi="Tahoma" w:cs="Tahoma"/>
                <w:sz w:val="20"/>
                <w:szCs w:val="20"/>
              </w:rPr>
              <w:t>Establecimiento de financiación conjunta para la provisión de servicios dentro del llamado espacio sociosanitario</w:t>
            </w:r>
            <w:r w:rsidR="004F218E">
              <w:rPr>
                <w:rFonts w:ascii="Tahoma" w:hAnsi="Tahoma" w:cs="Tahoma"/>
                <w:sz w:val="20"/>
                <w:szCs w:val="20"/>
              </w:rPr>
              <w:t>, que</w:t>
            </w:r>
            <w:r w:rsidRPr="00E64937">
              <w:rPr>
                <w:rFonts w:ascii="Tahoma" w:hAnsi="Tahoma" w:cs="Tahoma"/>
                <w:sz w:val="20"/>
                <w:szCs w:val="20"/>
              </w:rPr>
              <w:t xml:space="preserve"> será</w:t>
            </w:r>
            <w:r w:rsidR="00684AAE">
              <w:rPr>
                <w:rFonts w:ascii="Tahoma" w:hAnsi="Tahoma" w:cs="Tahoma"/>
                <w:sz w:val="20"/>
                <w:szCs w:val="20"/>
              </w:rPr>
              <w:t>n</w:t>
            </w:r>
            <w:r w:rsidR="00A07CD8">
              <w:rPr>
                <w:rFonts w:ascii="Tahoma" w:hAnsi="Tahoma" w:cs="Tahoma"/>
                <w:sz w:val="20"/>
                <w:szCs w:val="20"/>
              </w:rPr>
              <w:t xml:space="preserve"> afrontados por ambos sectores.</w:t>
            </w:r>
          </w:p>
          <w:p w:rsidR="00CA462A" w:rsidRPr="00E64937" w:rsidRDefault="00CA462A" w:rsidP="00BF34DC">
            <w:pPr>
              <w:numPr>
                <w:ilvl w:val="0"/>
                <w:numId w:val="3"/>
              </w:numPr>
              <w:autoSpaceDE w:val="0"/>
              <w:autoSpaceDN w:val="0"/>
              <w:adjustRightInd w:val="0"/>
              <w:spacing w:before="120" w:after="120" w:line="360" w:lineRule="auto"/>
              <w:ind w:left="714" w:hanging="357"/>
              <w:jc w:val="both"/>
              <w:rPr>
                <w:rFonts w:ascii="Tahoma" w:hAnsi="Tahoma" w:cs="Tahoma"/>
                <w:sz w:val="20"/>
                <w:szCs w:val="20"/>
              </w:rPr>
            </w:pPr>
            <w:r w:rsidRPr="00E64937">
              <w:rPr>
                <w:rFonts w:ascii="Tahoma" w:hAnsi="Tahoma" w:cs="Tahoma"/>
                <w:sz w:val="20"/>
                <w:szCs w:val="20"/>
              </w:rPr>
              <w:t>Optimización de costes a través de fórmulas que aseguren un aumento de la eficiencia en los servicios para obtener una mayor cobertura con una misma dotación presupuestaria persiguiendo la racionalización y conten</w:t>
            </w:r>
            <w:r w:rsidR="00E10847">
              <w:rPr>
                <w:rFonts w:ascii="Tahoma" w:hAnsi="Tahoma" w:cs="Tahoma"/>
                <w:sz w:val="20"/>
                <w:szCs w:val="20"/>
              </w:rPr>
              <w:t>ción del crecimiento del gasto.</w:t>
            </w:r>
          </w:p>
          <w:p w:rsidR="00CA462A" w:rsidRPr="00E64937" w:rsidRDefault="00CA462A" w:rsidP="00BF34DC">
            <w:pPr>
              <w:numPr>
                <w:ilvl w:val="0"/>
                <w:numId w:val="3"/>
              </w:numPr>
              <w:autoSpaceDE w:val="0"/>
              <w:autoSpaceDN w:val="0"/>
              <w:adjustRightInd w:val="0"/>
              <w:spacing w:before="120" w:after="240" w:line="360" w:lineRule="auto"/>
              <w:ind w:left="714" w:hanging="357"/>
              <w:jc w:val="both"/>
              <w:rPr>
                <w:rFonts w:ascii="Tahoma" w:hAnsi="Tahoma" w:cs="Tahoma"/>
                <w:sz w:val="20"/>
                <w:szCs w:val="20"/>
              </w:rPr>
            </w:pPr>
            <w:r w:rsidRPr="00E64937">
              <w:rPr>
                <w:rFonts w:ascii="Tahoma" w:hAnsi="Tahoma" w:cs="Tahoma"/>
                <w:sz w:val="20"/>
                <w:szCs w:val="20"/>
              </w:rPr>
              <w:t>Delimitación de las responsabilidades económicas de cada sector en su dotación presupuestaria para la prestación de servicios conjuntos de atención integral.</w:t>
            </w:r>
          </w:p>
        </w:tc>
      </w:tr>
      <w:tr w:rsidR="00CA462A" w:rsidRPr="00E64937" w:rsidTr="00BF34DC">
        <w:trPr>
          <w:trHeight w:val="269"/>
        </w:trPr>
        <w:tc>
          <w:tcPr>
            <w:tcW w:w="9073" w:type="dxa"/>
            <w:gridSpan w:val="2"/>
            <w:shd w:val="clear" w:color="auto" w:fill="548DD4"/>
          </w:tcPr>
          <w:p w:rsidR="00CA462A" w:rsidRPr="00E64937" w:rsidRDefault="00CA462A" w:rsidP="00BF34DC">
            <w:pPr>
              <w:autoSpaceDE w:val="0"/>
              <w:autoSpaceDN w:val="0"/>
              <w:adjustRightInd w:val="0"/>
              <w:spacing w:before="60" w:after="60" w:line="240" w:lineRule="auto"/>
              <w:jc w:val="both"/>
              <w:rPr>
                <w:rFonts w:ascii="Tahoma" w:hAnsi="Tahoma" w:cs="Tahoma"/>
                <w:sz w:val="20"/>
                <w:szCs w:val="20"/>
              </w:rPr>
            </w:pPr>
            <w:r w:rsidRPr="00E64937">
              <w:rPr>
                <w:rFonts w:ascii="Tahoma" w:hAnsi="Tahoma" w:cs="Tahoma"/>
                <w:b/>
                <w:color w:val="FFFFFF"/>
                <w:sz w:val="20"/>
                <w:szCs w:val="20"/>
              </w:rPr>
              <w:t>RESPONSABLES DE LA LÍNEA DE INTERVENCIÓN</w:t>
            </w:r>
          </w:p>
        </w:tc>
      </w:tr>
      <w:tr w:rsidR="00CA462A" w:rsidRPr="00E64937" w:rsidTr="00BF34DC">
        <w:trPr>
          <w:trHeight w:val="407"/>
        </w:trPr>
        <w:tc>
          <w:tcPr>
            <w:tcW w:w="9073" w:type="dxa"/>
            <w:gridSpan w:val="2"/>
            <w:shd w:val="clear" w:color="auto" w:fill="F4F7FA"/>
          </w:tcPr>
          <w:p w:rsidR="00CA462A" w:rsidRPr="00E64937" w:rsidRDefault="004F218E" w:rsidP="00BF34DC">
            <w:pPr>
              <w:autoSpaceDE w:val="0"/>
              <w:autoSpaceDN w:val="0"/>
              <w:adjustRightInd w:val="0"/>
              <w:spacing w:before="240" w:after="120" w:line="360" w:lineRule="auto"/>
              <w:jc w:val="both"/>
              <w:rPr>
                <w:rFonts w:ascii="Tahoma" w:hAnsi="Tahoma" w:cs="Tahoma"/>
                <w:sz w:val="20"/>
                <w:szCs w:val="20"/>
              </w:rPr>
            </w:pPr>
            <w:r>
              <w:rPr>
                <w:rFonts w:ascii="Tahoma" w:hAnsi="Tahoma" w:cs="Tahoma"/>
                <w:sz w:val="20"/>
                <w:szCs w:val="20"/>
              </w:rPr>
              <w:t xml:space="preserve">Consejería de Sanidad: </w:t>
            </w:r>
            <w:r w:rsidR="00CA462A" w:rsidRPr="00E64937">
              <w:rPr>
                <w:rFonts w:ascii="Tahoma" w:hAnsi="Tahoma" w:cs="Tahoma"/>
                <w:sz w:val="20"/>
                <w:szCs w:val="20"/>
              </w:rPr>
              <w:t>DG Gestión Económico Financiera y de Infraestructuras Sanitarias.</w:t>
            </w:r>
          </w:p>
          <w:p w:rsidR="00CA462A" w:rsidRPr="00E64937" w:rsidRDefault="00CA462A" w:rsidP="00BF34DC">
            <w:pPr>
              <w:autoSpaceDE w:val="0"/>
              <w:autoSpaceDN w:val="0"/>
              <w:adjustRightInd w:val="0"/>
              <w:spacing w:before="120" w:after="240" w:line="360" w:lineRule="auto"/>
              <w:jc w:val="both"/>
              <w:rPr>
                <w:rFonts w:ascii="Tahoma" w:hAnsi="Tahoma" w:cs="Tahoma"/>
                <w:sz w:val="20"/>
                <w:szCs w:val="20"/>
              </w:rPr>
            </w:pPr>
            <w:r w:rsidRPr="00E64937">
              <w:rPr>
                <w:rFonts w:ascii="Tahoma" w:hAnsi="Tahoma" w:cs="Tahoma"/>
                <w:sz w:val="20"/>
                <w:szCs w:val="20"/>
              </w:rPr>
              <w:t>Consejería de Políticas Sociales y Familia: DG Atención a la Dependencia y al Mayor / DG de Atención a Personas con Discapacidad / Gerencia de la Agencia Madrileña de Atención Social.</w:t>
            </w:r>
          </w:p>
        </w:tc>
      </w:tr>
      <w:tr w:rsidR="00CA462A" w:rsidRPr="00E64937" w:rsidTr="00BF34DC">
        <w:trPr>
          <w:trHeight w:val="411"/>
        </w:trPr>
        <w:tc>
          <w:tcPr>
            <w:tcW w:w="9073" w:type="dxa"/>
            <w:gridSpan w:val="2"/>
            <w:shd w:val="clear" w:color="auto" w:fill="548DD4"/>
          </w:tcPr>
          <w:p w:rsidR="00CA462A" w:rsidRPr="00E64937" w:rsidRDefault="00CA462A" w:rsidP="00BF34DC">
            <w:pPr>
              <w:autoSpaceDE w:val="0"/>
              <w:autoSpaceDN w:val="0"/>
              <w:adjustRightInd w:val="0"/>
              <w:spacing w:before="60" w:after="60" w:line="240" w:lineRule="auto"/>
              <w:jc w:val="both"/>
              <w:rPr>
                <w:rFonts w:ascii="Tahoma" w:hAnsi="Tahoma" w:cs="Tahoma"/>
                <w:b/>
                <w:color w:val="FFFFFF"/>
                <w:sz w:val="20"/>
                <w:szCs w:val="20"/>
              </w:rPr>
            </w:pPr>
            <w:r w:rsidRPr="00E64937">
              <w:rPr>
                <w:rFonts w:ascii="Tahoma" w:hAnsi="Tahoma" w:cs="Tahoma"/>
                <w:b/>
                <w:color w:val="FFFFFF"/>
                <w:sz w:val="20"/>
                <w:szCs w:val="20"/>
              </w:rPr>
              <w:t>PARTICIPANTES EN LA LÍNEA DE INTERVENCIÓN</w:t>
            </w:r>
          </w:p>
        </w:tc>
      </w:tr>
      <w:tr w:rsidR="00CA462A" w:rsidRPr="00E64937" w:rsidTr="00BF34DC">
        <w:trPr>
          <w:trHeight w:val="458"/>
        </w:trPr>
        <w:tc>
          <w:tcPr>
            <w:tcW w:w="9073" w:type="dxa"/>
            <w:gridSpan w:val="2"/>
            <w:shd w:val="clear" w:color="auto" w:fill="F4F7FA"/>
          </w:tcPr>
          <w:p w:rsidR="00CA462A" w:rsidRPr="00E64937" w:rsidRDefault="00CA462A" w:rsidP="00BF34DC">
            <w:pPr>
              <w:autoSpaceDE w:val="0"/>
              <w:autoSpaceDN w:val="0"/>
              <w:adjustRightInd w:val="0"/>
              <w:spacing w:before="240" w:after="120" w:line="360" w:lineRule="auto"/>
              <w:jc w:val="both"/>
              <w:rPr>
                <w:rFonts w:ascii="Tahoma" w:hAnsi="Tahoma" w:cs="Tahoma"/>
                <w:sz w:val="20"/>
                <w:szCs w:val="20"/>
              </w:rPr>
            </w:pPr>
            <w:r w:rsidRPr="00E64937">
              <w:rPr>
                <w:rFonts w:ascii="Tahoma" w:hAnsi="Tahoma" w:cs="Tahoma"/>
                <w:sz w:val="20"/>
                <w:szCs w:val="20"/>
              </w:rPr>
              <w:t>Subdirección General de Humanización de la Asistencia Sanitaria. DG Coordinación de la Atención al Ciudadano y Humanización de la Asistencia.</w:t>
            </w:r>
          </w:p>
          <w:p w:rsidR="00CA462A" w:rsidRDefault="00CA462A" w:rsidP="009F320C">
            <w:pPr>
              <w:autoSpaceDE w:val="0"/>
              <w:autoSpaceDN w:val="0"/>
              <w:adjustRightInd w:val="0"/>
              <w:spacing w:before="120" w:after="240" w:line="360" w:lineRule="auto"/>
              <w:jc w:val="both"/>
              <w:rPr>
                <w:rFonts w:ascii="Tahoma" w:hAnsi="Tahoma" w:cs="Tahoma"/>
                <w:sz w:val="20"/>
                <w:szCs w:val="20"/>
              </w:rPr>
            </w:pPr>
            <w:r w:rsidRPr="00E64937">
              <w:rPr>
                <w:rFonts w:ascii="Tahoma" w:hAnsi="Tahoma" w:cs="Tahoma"/>
                <w:sz w:val="20"/>
                <w:szCs w:val="20"/>
              </w:rPr>
              <w:t xml:space="preserve">Subdirección General de Continuidad </w:t>
            </w:r>
            <w:r w:rsidRPr="00413521">
              <w:rPr>
                <w:rFonts w:ascii="Tahoma" w:hAnsi="Tahoma" w:cs="Tahoma"/>
                <w:sz w:val="20"/>
                <w:szCs w:val="20"/>
              </w:rPr>
              <w:t xml:space="preserve">Asistencial. </w:t>
            </w:r>
            <w:r w:rsidR="009F320C" w:rsidRPr="00413521">
              <w:rPr>
                <w:rFonts w:ascii="Tahoma" w:hAnsi="Tahoma" w:cs="Tahoma"/>
                <w:sz w:val="20"/>
                <w:szCs w:val="20"/>
              </w:rPr>
              <w:t>Unidad de Formación Continuada</w:t>
            </w:r>
            <w:r w:rsidRPr="00E64937">
              <w:rPr>
                <w:rFonts w:ascii="Tahoma" w:hAnsi="Tahoma" w:cs="Tahoma"/>
                <w:sz w:val="20"/>
                <w:szCs w:val="20"/>
              </w:rPr>
              <w:t xml:space="preserve"> de la Gerencia Asistencial de Atención Primaria. DG de Coordinación de la Asistencia Sanitaria.</w:t>
            </w:r>
          </w:p>
          <w:p w:rsidR="00CD1D4C" w:rsidRPr="00E64937" w:rsidRDefault="00CD1D4C" w:rsidP="00CD1D4C">
            <w:pPr>
              <w:autoSpaceDE w:val="0"/>
              <w:autoSpaceDN w:val="0"/>
              <w:adjustRightInd w:val="0"/>
              <w:spacing w:before="120" w:after="240" w:line="360" w:lineRule="auto"/>
              <w:jc w:val="both"/>
              <w:rPr>
                <w:rFonts w:ascii="Tahoma" w:hAnsi="Tahoma" w:cs="Tahoma"/>
                <w:sz w:val="20"/>
                <w:szCs w:val="20"/>
              </w:rPr>
            </w:pPr>
            <w:r>
              <w:rPr>
                <w:rFonts w:ascii="Tahoma" w:hAnsi="Tahoma" w:cs="Tahoma"/>
                <w:sz w:val="20"/>
                <w:szCs w:val="20"/>
              </w:rPr>
              <w:t>Secretaría General Técnica. Consejería de Políticas Sociales y Familia.</w:t>
            </w:r>
          </w:p>
        </w:tc>
      </w:tr>
      <w:tr w:rsidR="00CA462A" w:rsidRPr="00E64937" w:rsidTr="00BF34DC">
        <w:trPr>
          <w:trHeight w:val="414"/>
        </w:trPr>
        <w:tc>
          <w:tcPr>
            <w:tcW w:w="9073" w:type="dxa"/>
            <w:gridSpan w:val="2"/>
            <w:shd w:val="clear" w:color="auto" w:fill="548DD4"/>
          </w:tcPr>
          <w:p w:rsidR="00CA462A" w:rsidRPr="00E64937" w:rsidRDefault="00CA462A" w:rsidP="00BF34DC">
            <w:pPr>
              <w:autoSpaceDE w:val="0"/>
              <w:autoSpaceDN w:val="0"/>
              <w:adjustRightInd w:val="0"/>
              <w:spacing w:before="60" w:after="60" w:line="240" w:lineRule="auto"/>
              <w:jc w:val="both"/>
              <w:rPr>
                <w:rFonts w:ascii="Tahoma" w:hAnsi="Tahoma" w:cs="Tahoma"/>
                <w:sz w:val="20"/>
                <w:szCs w:val="20"/>
              </w:rPr>
            </w:pPr>
            <w:r w:rsidRPr="00E64937">
              <w:rPr>
                <w:rFonts w:ascii="Tahoma" w:hAnsi="Tahoma" w:cs="Tahoma"/>
                <w:b/>
                <w:color w:val="FFFFFF"/>
                <w:sz w:val="20"/>
                <w:szCs w:val="20"/>
              </w:rPr>
              <w:t>INDICADORES</w:t>
            </w:r>
          </w:p>
        </w:tc>
      </w:tr>
      <w:tr w:rsidR="00CA462A" w:rsidRPr="00E64937" w:rsidTr="00BF34DC">
        <w:trPr>
          <w:trHeight w:val="623"/>
        </w:trPr>
        <w:tc>
          <w:tcPr>
            <w:tcW w:w="9073" w:type="dxa"/>
            <w:gridSpan w:val="2"/>
            <w:shd w:val="clear" w:color="auto" w:fill="F4F7FA"/>
          </w:tcPr>
          <w:p w:rsidR="00CA462A" w:rsidRPr="00E64937" w:rsidRDefault="00CA462A" w:rsidP="00BF34DC">
            <w:pPr>
              <w:numPr>
                <w:ilvl w:val="0"/>
                <w:numId w:val="9"/>
              </w:numPr>
              <w:autoSpaceDE w:val="0"/>
              <w:autoSpaceDN w:val="0"/>
              <w:adjustRightInd w:val="0"/>
              <w:spacing w:before="240" w:after="120" w:line="360" w:lineRule="auto"/>
              <w:ind w:left="357" w:hanging="357"/>
              <w:jc w:val="both"/>
              <w:rPr>
                <w:rFonts w:ascii="Tahoma" w:hAnsi="Tahoma" w:cs="Tahoma"/>
                <w:sz w:val="20"/>
                <w:szCs w:val="20"/>
              </w:rPr>
            </w:pPr>
            <w:r w:rsidRPr="00E64937">
              <w:rPr>
                <w:rFonts w:ascii="Tahoma" w:hAnsi="Tahoma" w:cs="Tahoma"/>
                <w:sz w:val="20"/>
                <w:szCs w:val="20"/>
              </w:rPr>
              <w:t>Existencia de programas con financiación mixta, delimitando las responsabilidades económicas de cada sector en su dotación presupuestaria para la prestación de servicios conjuntos de atención integral.</w:t>
            </w:r>
          </w:p>
        </w:tc>
      </w:tr>
    </w:tbl>
    <w:p w:rsidR="00CA462A" w:rsidRDefault="00CA462A" w:rsidP="00CE6E47">
      <w:pPr>
        <w:spacing w:before="120" w:after="120" w:line="360" w:lineRule="auto"/>
        <w:ind w:left="1146"/>
        <w:jc w:val="both"/>
        <w:rPr>
          <w:rFonts w:ascii="Tahoma" w:hAnsi="Tahoma" w:cs="Tahoma"/>
        </w:rPr>
      </w:pPr>
    </w:p>
    <w:p w:rsidR="00CA462A" w:rsidRDefault="00CA462A" w:rsidP="00CE6E47">
      <w:pPr>
        <w:spacing w:before="120" w:after="120" w:line="360" w:lineRule="auto"/>
        <w:ind w:left="1146"/>
        <w:jc w:val="both"/>
        <w:rPr>
          <w:rFonts w:ascii="Tahoma" w:hAnsi="Tahoma" w:cs="Tahoma"/>
        </w:rPr>
      </w:pPr>
    </w:p>
    <w:p w:rsidR="00CA462A" w:rsidRDefault="00CA462A" w:rsidP="00CA462A">
      <w:pPr>
        <w:spacing w:before="120" w:after="120" w:line="360" w:lineRule="auto"/>
        <w:rPr>
          <w:rFonts w:ascii="Tahoma" w:hAnsi="Tahoma" w:cs="Tahoma"/>
          <w:color w:val="7F7F7F"/>
          <w:sz w:val="16"/>
          <w:szCs w:val="16"/>
        </w:rPr>
      </w:pPr>
    </w:p>
    <w:p w:rsidR="00CA462A" w:rsidRPr="003C53D7" w:rsidRDefault="00CA462A" w:rsidP="00CA462A">
      <w:pPr>
        <w:pStyle w:val="Ttulo1"/>
        <w:keepLines w:val="0"/>
        <w:numPr>
          <w:ilvl w:val="0"/>
          <w:numId w:val="15"/>
        </w:numPr>
        <w:spacing w:before="240" w:after="120" w:line="360" w:lineRule="auto"/>
        <w:rPr>
          <w:b/>
        </w:rPr>
      </w:pPr>
      <w:bookmarkStart w:id="15" w:name="_Toc484171758"/>
      <w:r w:rsidRPr="003C53D7">
        <w:rPr>
          <w:b/>
        </w:rPr>
        <w:t>SEGUIMIENTO Y EVALUACIÓN</w:t>
      </w:r>
      <w:bookmarkEnd w:id="15"/>
    </w:p>
    <w:p w:rsidR="00CA462A" w:rsidRPr="005821CD" w:rsidRDefault="00CA462A" w:rsidP="00CA462A">
      <w:pPr>
        <w:spacing w:before="120" w:after="120" w:line="360" w:lineRule="auto"/>
        <w:jc w:val="both"/>
        <w:rPr>
          <w:rFonts w:ascii="Tahoma" w:hAnsi="Tahoma" w:cs="Tahoma"/>
        </w:rPr>
      </w:pPr>
      <w:r w:rsidRPr="005821CD">
        <w:rPr>
          <w:rFonts w:ascii="Tahoma" w:hAnsi="Tahoma" w:cs="Tahoma"/>
        </w:rPr>
        <w:t xml:space="preserve">El seguimiento y evaluación de la </w:t>
      </w:r>
      <w:r w:rsidR="00B60833" w:rsidRPr="005821CD">
        <w:rPr>
          <w:rFonts w:ascii="Tahoma" w:hAnsi="Tahoma" w:cs="Tahoma"/>
        </w:rPr>
        <w:t xml:space="preserve">estrategia </w:t>
      </w:r>
      <w:r w:rsidRPr="005821CD">
        <w:rPr>
          <w:rFonts w:ascii="Tahoma" w:hAnsi="Tahoma" w:cs="Tahoma"/>
        </w:rPr>
        <w:t>se realizará a dos niveles:</w:t>
      </w:r>
    </w:p>
    <w:p w:rsidR="00CA462A" w:rsidRDefault="00CA462A" w:rsidP="00CA462A">
      <w:pPr>
        <w:numPr>
          <w:ilvl w:val="0"/>
          <w:numId w:val="11"/>
        </w:numPr>
        <w:spacing w:before="120" w:after="120" w:line="360" w:lineRule="auto"/>
        <w:jc w:val="both"/>
        <w:rPr>
          <w:rFonts w:ascii="Tahoma" w:hAnsi="Tahoma" w:cs="Tahoma"/>
        </w:rPr>
      </w:pPr>
      <w:r>
        <w:rPr>
          <w:rFonts w:ascii="Tahoma" w:hAnsi="Tahoma" w:cs="Tahoma"/>
        </w:rPr>
        <w:t xml:space="preserve">En el seno del </w:t>
      </w:r>
      <w:r w:rsidRPr="005821CD">
        <w:rPr>
          <w:rFonts w:ascii="Tahoma" w:hAnsi="Tahoma" w:cs="Tahoma"/>
        </w:rPr>
        <w:t>Comité de Coordinación Sociosanitaria</w:t>
      </w:r>
      <w:r>
        <w:rPr>
          <w:rFonts w:ascii="Tahoma" w:hAnsi="Tahoma" w:cs="Tahoma"/>
        </w:rPr>
        <w:t xml:space="preserve">, </w:t>
      </w:r>
      <w:r w:rsidRPr="005821CD">
        <w:rPr>
          <w:rFonts w:ascii="Tahoma" w:hAnsi="Tahoma" w:cs="Tahoma"/>
        </w:rPr>
        <w:t>que asegurará el apoyo institucional que un proyecto de estas características precisa.</w:t>
      </w:r>
    </w:p>
    <w:p w:rsidR="00CA462A" w:rsidRPr="006B2B20" w:rsidRDefault="00CA462A" w:rsidP="00B60833">
      <w:pPr>
        <w:numPr>
          <w:ilvl w:val="0"/>
          <w:numId w:val="11"/>
        </w:numPr>
        <w:spacing w:before="120" w:after="240" w:line="360" w:lineRule="auto"/>
        <w:ind w:left="714" w:hanging="357"/>
        <w:jc w:val="both"/>
        <w:rPr>
          <w:rFonts w:ascii="Tahoma" w:hAnsi="Tahoma" w:cs="Tahoma"/>
        </w:rPr>
      </w:pPr>
      <w:r w:rsidRPr="005821CD">
        <w:rPr>
          <w:rFonts w:ascii="Tahoma" w:hAnsi="Tahoma" w:cs="Tahoma"/>
        </w:rPr>
        <w:t>Comisión Operativa de Seguimiento y Evaluación, presidida por la Subdirec</w:t>
      </w:r>
      <w:r>
        <w:rPr>
          <w:rFonts w:ascii="Tahoma" w:hAnsi="Tahoma" w:cs="Tahoma"/>
        </w:rPr>
        <w:t xml:space="preserve">ción </w:t>
      </w:r>
      <w:r w:rsidRPr="005821CD">
        <w:rPr>
          <w:rFonts w:ascii="Tahoma" w:hAnsi="Tahoma" w:cs="Tahoma"/>
        </w:rPr>
        <w:t>General de Humanización de la Asistencia Sanitaria</w:t>
      </w:r>
      <w:r>
        <w:rPr>
          <w:rFonts w:ascii="Tahoma" w:hAnsi="Tahoma" w:cs="Tahoma"/>
        </w:rPr>
        <w:t xml:space="preserve"> y por la </w:t>
      </w:r>
      <w:r w:rsidRPr="00E622AF">
        <w:rPr>
          <w:rFonts w:ascii="Tahoma" w:hAnsi="Tahoma" w:cs="Tahoma"/>
        </w:rPr>
        <w:t>Gerencia de la Agencia Madrileña de Atención Social</w:t>
      </w:r>
      <w:r w:rsidRPr="005821CD">
        <w:rPr>
          <w:rFonts w:ascii="Tahoma" w:hAnsi="Tahoma" w:cs="Tahoma"/>
        </w:rPr>
        <w:t>, que centralizará la info</w:t>
      </w:r>
      <w:r>
        <w:rPr>
          <w:rFonts w:ascii="Tahoma" w:hAnsi="Tahoma" w:cs="Tahoma"/>
        </w:rPr>
        <w:t xml:space="preserve">rmación derivada de la </w:t>
      </w:r>
      <w:r w:rsidR="00B60833">
        <w:rPr>
          <w:rFonts w:ascii="Tahoma" w:hAnsi="Tahoma" w:cs="Tahoma"/>
        </w:rPr>
        <w:t>estrategia</w:t>
      </w:r>
      <w:r w:rsidRPr="005821CD">
        <w:rPr>
          <w:rFonts w:ascii="Tahoma" w:hAnsi="Tahoma" w:cs="Tahoma"/>
        </w:rPr>
        <w:t xml:space="preserve">, promoverá la realización de las actividades y servirá de soporte </w:t>
      </w:r>
      <w:r w:rsidR="00E01C94" w:rsidRPr="005821CD">
        <w:rPr>
          <w:rFonts w:ascii="Tahoma" w:hAnsi="Tahoma" w:cs="Tahoma"/>
        </w:rPr>
        <w:t>a</w:t>
      </w:r>
      <w:r w:rsidR="00E01C94">
        <w:rPr>
          <w:rFonts w:ascii="Tahoma" w:hAnsi="Tahoma" w:cs="Tahoma"/>
        </w:rPr>
        <w:t>l Comité</w:t>
      </w:r>
      <w:r>
        <w:rPr>
          <w:rFonts w:ascii="Tahoma" w:hAnsi="Tahoma" w:cs="Tahoma"/>
        </w:rPr>
        <w:t>.</w:t>
      </w:r>
    </w:p>
    <w:p w:rsidR="00CA462A" w:rsidRPr="00695628" w:rsidRDefault="00CA462A" w:rsidP="00CA462A">
      <w:pPr>
        <w:spacing w:before="120" w:after="120" w:line="360" w:lineRule="auto"/>
        <w:jc w:val="both"/>
        <w:rPr>
          <w:rFonts w:ascii="Tahoma" w:hAnsi="Tahoma" w:cs="Tahoma"/>
        </w:rPr>
      </w:pPr>
      <w:r>
        <w:rPr>
          <w:rFonts w:ascii="Tahoma" w:hAnsi="Tahoma" w:cs="Tahoma"/>
        </w:rPr>
        <w:t xml:space="preserve">Semestralmente se realizará un seguimiento de la estrategia monitorizando los indicadores propuestos en cada línea estratégica. Anualmente se realizará una </w:t>
      </w:r>
      <w:r w:rsidRPr="00695628">
        <w:rPr>
          <w:rFonts w:ascii="Tahoma" w:hAnsi="Tahoma" w:cs="Tahoma"/>
        </w:rPr>
        <w:t xml:space="preserve">evaluación </w:t>
      </w:r>
      <w:r>
        <w:rPr>
          <w:rFonts w:ascii="Tahoma" w:hAnsi="Tahoma" w:cs="Tahoma"/>
        </w:rPr>
        <w:t>para medir</w:t>
      </w:r>
      <w:r w:rsidRPr="00695628">
        <w:rPr>
          <w:rFonts w:ascii="Tahoma" w:hAnsi="Tahoma" w:cs="Tahoma"/>
        </w:rPr>
        <w:t xml:space="preserve"> el resultado de la implementación de las medidas conju</w:t>
      </w:r>
      <w:r>
        <w:rPr>
          <w:rFonts w:ascii="Tahoma" w:hAnsi="Tahoma" w:cs="Tahoma"/>
        </w:rPr>
        <w:t>ntas puestas en marcha y detectar</w:t>
      </w:r>
      <w:r w:rsidRPr="00695628">
        <w:rPr>
          <w:rFonts w:ascii="Tahoma" w:hAnsi="Tahoma" w:cs="Tahoma"/>
        </w:rPr>
        <w:t xml:space="preserve"> oportunidades de mejora.</w:t>
      </w:r>
    </w:p>
    <w:p w:rsidR="00CA462A" w:rsidRPr="00E622AF" w:rsidRDefault="00CA462A" w:rsidP="00CA462A">
      <w:pPr>
        <w:spacing w:before="120" w:after="120" w:line="360" w:lineRule="auto"/>
        <w:jc w:val="both"/>
        <w:rPr>
          <w:rFonts w:ascii="Tahoma" w:hAnsi="Tahoma" w:cs="Tahoma"/>
        </w:rPr>
      </w:pPr>
      <w:r>
        <w:rPr>
          <w:rFonts w:ascii="Tahoma" w:hAnsi="Tahoma" w:cs="Tahoma"/>
        </w:rPr>
        <w:t>Sistemáticamente se p</w:t>
      </w:r>
      <w:r w:rsidRPr="00695628">
        <w:rPr>
          <w:rFonts w:ascii="Tahoma" w:hAnsi="Tahoma" w:cs="Tahoma"/>
        </w:rPr>
        <w:t>ublica</w:t>
      </w:r>
      <w:r>
        <w:rPr>
          <w:rFonts w:ascii="Tahoma" w:hAnsi="Tahoma" w:cs="Tahoma"/>
        </w:rPr>
        <w:t>rán</w:t>
      </w:r>
      <w:r w:rsidRPr="00695628">
        <w:rPr>
          <w:rFonts w:ascii="Tahoma" w:hAnsi="Tahoma" w:cs="Tahoma"/>
        </w:rPr>
        <w:t xml:space="preserve"> los resultados </w:t>
      </w:r>
      <w:r>
        <w:rPr>
          <w:rFonts w:ascii="Tahoma" w:hAnsi="Tahoma" w:cs="Tahoma"/>
        </w:rPr>
        <w:t xml:space="preserve">obtenidos en la evaluación </w:t>
      </w:r>
      <w:r w:rsidRPr="00695628">
        <w:rPr>
          <w:rFonts w:ascii="Tahoma" w:hAnsi="Tahoma" w:cs="Tahoma"/>
        </w:rPr>
        <w:t>sobre la implementación de medidas conjuntas, como medida de transparencia y de</w:t>
      </w:r>
      <w:r w:rsidRPr="00E622AF">
        <w:rPr>
          <w:rFonts w:ascii="Tahoma" w:hAnsi="Tahoma" w:cs="Tahoma"/>
        </w:rPr>
        <w:t xml:space="preserve"> compromiso con los objetivos fijados.</w:t>
      </w:r>
    </w:p>
    <w:p w:rsidR="00CA462A" w:rsidRDefault="00CA462A" w:rsidP="00CA462A">
      <w:pPr>
        <w:spacing w:before="120" w:after="120" w:line="360" w:lineRule="auto"/>
        <w:jc w:val="both"/>
        <w:rPr>
          <w:rFonts w:ascii="Tahoma" w:hAnsi="Tahoma" w:cs="Tahoma"/>
          <w:sz w:val="20"/>
          <w:szCs w:val="20"/>
        </w:rPr>
      </w:pPr>
    </w:p>
    <w:p w:rsidR="006B37F3" w:rsidRDefault="006B37F3" w:rsidP="006B37F3">
      <w:pPr>
        <w:pStyle w:val="Ttulo1"/>
        <w:keepLines w:val="0"/>
        <w:numPr>
          <w:ilvl w:val="0"/>
          <w:numId w:val="15"/>
        </w:numPr>
        <w:spacing w:before="240" w:after="120" w:line="360" w:lineRule="auto"/>
        <w:rPr>
          <w:b/>
        </w:rPr>
      </w:pPr>
      <w:bookmarkStart w:id="16" w:name="_Toc484171759"/>
      <w:r w:rsidRPr="004C5306">
        <w:rPr>
          <w:b/>
        </w:rPr>
        <w:t>CRONOGRAMA</w:t>
      </w:r>
      <w:bookmarkEnd w:id="16"/>
    </w:p>
    <w:p w:rsidR="00003365" w:rsidRDefault="00003365" w:rsidP="00003365"/>
    <w:tbl>
      <w:tblPr>
        <w:tblW w:w="9221" w:type="dxa"/>
        <w:tblInd w:w="-39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ayout w:type="fixed"/>
        <w:tblCellMar>
          <w:left w:w="70" w:type="dxa"/>
          <w:right w:w="70" w:type="dxa"/>
        </w:tblCellMar>
        <w:tblLook w:val="04A0"/>
      </w:tblPr>
      <w:tblGrid>
        <w:gridCol w:w="5345"/>
        <w:gridCol w:w="425"/>
        <w:gridCol w:w="425"/>
        <w:gridCol w:w="367"/>
        <w:gridCol w:w="58"/>
        <w:gridCol w:w="426"/>
        <w:gridCol w:w="425"/>
        <w:gridCol w:w="425"/>
        <w:gridCol w:w="425"/>
        <w:gridCol w:w="426"/>
        <w:gridCol w:w="474"/>
      </w:tblGrid>
      <w:tr w:rsidR="00003365" w:rsidRPr="00C22C73" w:rsidTr="00003365">
        <w:trPr>
          <w:trHeight w:val="260"/>
          <w:tblHeader/>
        </w:trPr>
        <w:tc>
          <w:tcPr>
            <w:tcW w:w="5345" w:type="dxa"/>
            <w:tcBorders>
              <w:bottom w:val="single" w:sz="6" w:space="0" w:color="FFFFFF" w:themeColor="background1"/>
            </w:tcBorders>
            <w:shd w:val="clear" w:color="auto" w:fill="auto"/>
            <w:noWrap/>
            <w:vAlign w:val="center"/>
            <w:hideMark/>
          </w:tcPr>
          <w:p w:rsidR="00003365" w:rsidRPr="00C22C73" w:rsidRDefault="00003365" w:rsidP="00003365">
            <w:pPr>
              <w:spacing w:after="0"/>
              <w:rPr>
                <w:rFonts w:ascii="Tahoma" w:eastAsia="Times New Roman" w:hAnsi="Tahoma" w:cs="Tahoma"/>
                <w:b/>
                <w:bCs/>
                <w:color w:val="4F81BD"/>
                <w:sz w:val="16"/>
                <w:szCs w:val="16"/>
              </w:rPr>
            </w:pPr>
          </w:p>
        </w:tc>
        <w:tc>
          <w:tcPr>
            <w:tcW w:w="425" w:type="dxa"/>
            <w:shd w:val="clear" w:color="000000" w:fill="4F81BD" w:themeFill="accent1"/>
            <w:noWrap/>
            <w:vAlign w:val="center"/>
            <w:hideMark/>
          </w:tcPr>
          <w:p w:rsidR="00003365" w:rsidRPr="00C22C73" w:rsidRDefault="00003365" w:rsidP="00003365">
            <w:pPr>
              <w:spacing w:after="0"/>
              <w:jc w:val="center"/>
              <w:rPr>
                <w:rFonts w:ascii="Tahoma" w:eastAsia="Times New Roman" w:hAnsi="Tahoma" w:cs="Tahoma"/>
                <w:b/>
                <w:bCs/>
                <w:color w:val="FFFFFF"/>
                <w:sz w:val="16"/>
                <w:szCs w:val="16"/>
              </w:rPr>
            </w:pPr>
            <w:proofErr w:type="spellStart"/>
            <w:r w:rsidRPr="00C22C73">
              <w:rPr>
                <w:rFonts w:ascii="Tahoma" w:eastAsia="Times New Roman" w:hAnsi="Tahoma" w:cs="Tahoma"/>
                <w:b/>
                <w:bCs/>
                <w:color w:val="FFFFFF"/>
                <w:sz w:val="16"/>
                <w:szCs w:val="16"/>
              </w:rPr>
              <w:t>dic</w:t>
            </w:r>
            <w:proofErr w:type="spellEnd"/>
            <w:r w:rsidRPr="00C22C73">
              <w:rPr>
                <w:rFonts w:ascii="Tahoma" w:eastAsia="Times New Roman" w:hAnsi="Tahoma" w:cs="Tahoma"/>
                <w:b/>
                <w:bCs/>
                <w:color w:val="FFFFFF"/>
                <w:sz w:val="16"/>
                <w:szCs w:val="16"/>
              </w:rPr>
              <w:t xml:space="preserve"> 17</w:t>
            </w:r>
          </w:p>
        </w:tc>
        <w:tc>
          <w:tcPr>
            <w:tcW w:w="425" w:type="dxa"/>
            <w:shd w:val="clear" w:color="000000" w:fill="4F81BD" w:themeFill="accent1"/>
            <w:noWrap/>
            <w:vAlign w:val="center"/>
            <w:hideMark/>
          </w:tcPr>
          <w:p w:rsidR="00003365" w:rsidRPr="00C22C73" w:rsidRDefault="00003365" w:rsidP="00003365">
            <w:pPr>
              <w:spacing w:after="0"/>
              <w:jc w:val="center"/>
              <w:rPr>
                <w:rFonts w:ascii="Tahoma" w:eastAsia="Times New Roman" w:hAnsi="Tahoma" w:cs="Tahoma"/>
                <w:b/>
                <w:bCs/>
                <w:color w:val="FFFFFF"/>
                <w:sz w:val="16"/>
                <w:szCs w:val="16"/>
              </w:rPr>
            </w:pPr>
            <w:proofErr w:type="spellStart"/>
            <w:r w:rsidRPr="00C22C73">
              <w:rPr>
                <w:rFonts w:ascii="Tahoma" w:eastAsia="Times New Roman" w:hAnsi="Tahoma" w:cs="Tahoma"/>
                <w:b/>
                <w:bCs/>
                <w:color w:val="FFFFFF"/>
                <w:sz w:val="16"/>
                <w:szCs w:val="16"/>
              </w:rPr>
              <w:t>Jun</w:t>
            </w:r>
            <w:proofErr w:type="spellEnd"/>
            <w:r w:rsidRPr="00C22C73">
              <w:rPr>
                <w:rFonts w:ascii="Tahoma" w:eastAsia="Times New Roman" w:hAnsi="Tahoma" w:cs="Tahoma"/>
                <w:b/>
                <w:bCs/>
                <w:color w:val="FFFFFF"/>
                <w:sz w:val="16"/>
                <w:szCs w:val="16"/>
              </w:rPr>
              <w:t xml:space="preserve"> 18</w:t>
            </w:r>
          </w:p>
        </w:tc>
        <w:tc>
          <w:tcPr>
            <w:tcW w:w="425" w:type="dxa"/>
            <w:gridSpan w:val="2"/>
            <w:shd w:val="clear" w:color="000000" w:fill="4F81BD" w:themeFill="accent1"/>
            <w:noWrap/>
            <w:vAlign w:val="center"/>
            <w:hideMark/>
          </w:tcPr>
          <w:p w:rsidR="00003365" w:rsidRPr="00C22C73" w:rsidRDefault="00003365" w:rsidP="00003365">
            <w:pPr>
              <w:spacing w:after="0"/>
              <w:jc w:val="center"/>
              <w:rPr>
                <w:rFonts w:ascii="Tahoma" w:eastAsia="Times New Roman" w:hAnsi="Tahoma" w:cs="Tahoma"/>
                <w:b/>
                <w:bCs/>
                <w:color w:val="FFFFFF"/>
                <w:sz w:val="16"/>
                <w:szCs w:val="16"/>
              </w:rPr>
            </w:pPr>
            <w:proofErr w:type="spellStart"/>
            <w:r w:rsidRPr="00C22C73">
              <w:rPr>
                <w:rFonts w:ascii="Tahoma" w:eastAsia="Times New Roman" w:hAnsi="Tahoma" w:cs="Tahoma"/>
                <w:b/>
                <w:bCs/>
                <w:color w:val="FFFFFF"/>
                <w:sz w:val="16"/>
                <w:szCs w:val="16"/>
              </w:rPr>
              <w:t>dic</w:t>
            </w:r>
            <w:proofErr w:type="spellEnd"/>
            <w:r w:rsidRPr="00C22C73">
              <w:rPr>
                <w:rFonts w:ascii="Tahoma" w:eastAsia="Times New Roman" w:hAnsi="Tahoma" w:cs="Tahoma"/>
                <w:b/>
                <w:bCs/>
                <w:color w:val="FFFFFF"/>
                <w:sz w:val="16"/>
                <w:szCs w:val="16"/>
              </w:rPr>
              <w:t xml:space="preserve"> 18</w:t>
            </w:r>
          </w:p>
        </w:tc>
        <w:tc>
          <w:tcPr>
            <w:tcW w:w="426" w:type="dxa"/>
            <w:shd w:val="clear" w:color="000000" w:fill="4F81BD" w:themeFill="accent1"/>
            <w:noWrap/>
            <w:vAlign w:val="center"/>
            <w:hideMark/>
          </w:tcPr>
          <w:p w:rsidR="00003365" w:rsidRPr="00C22C73" w:rsidRDefault="00003365" w:rsidP="00003365">
            <w:pPr>
              <w:spacing w:after="0"/>
              <w:jc w:val="center"/>
              <w:rPr>
                <w:rFonts w:ascii="Tahoma" w:eastAsia="Times New Roman" w:hAnsi="Tahoma" w:cs="Tahoma"/>
                <w:b/>
                <w:bCs/>
                <w:color w:val="FFFFFF"/>
                <w:sz w:val="16"/>
                <w:szCs w:val="16"/>
              </w:rPr>
            </w:pPr>
            <w:proofErr w:type="spellStart"/>
            <w:r w:rsidRPr="00C22C73">
              <w:rPr>
                <w:rFonts w:ascii="Tahoma" w:eastAsia="Times New Roman" w:hAnsi="Tahoma" w:cs="Tahoma"/>
                <w:b/>
                <w:bCs/>
                <w:color w:val="FFFFFF"/>
                <w:sz w:val="16"/>
                <w:szCs w:val="16"/>
              </w:rPr>
              <w:t>jun</w:t>
            </w:r>
            <w:proofErr w:type="spellEnd"/>
            <w:r w:rsidRPr="00C22C73">
              <w:rPr>
                <w:rFonts w:ascii="Tahoma" w:eastAsia="Times New Roman" w:hAnsi="Tahoma" w:cs="Tahoma"/>
                <w:b/>
                <w:bCs/>
                <w:color w:val="FFFFFF"/>
                <w:sz w:val="16"/>
                <w:szCs w:val="16"/>
              </w:rPr>
              <w:t xml:space="preserve"> 19</w:t>
            </w:r>
          </w:p>
        </w:tc>
        <w:tc>
          <w:tcPr>
            <w:tcW w:w="425" w:type="dxa"/>
            <w:shd w:val="clear" w:color="000000" w:fill="4F81BD" w:themeFill="accent1"/>
            <w:noWrap/>
            <w:vAlign w:val="center"/>
            <w:hideMark/>
          </w:tcPr>
          <w:p w:rsidR="00003365" w:rsidRPr="00C22C73" w:rsidRDefault="00003365" w:rsidP="00003365">
            <w:pPr>
              <w:spacing w:after="0"/>
              <w:jc w:val="center"/>
              <w:rPr>
                <w:rFonts w:ascii="Tahoma" w:eastAsia="Times New Roman" w:hAnsi="Tahoma" w:cs="Tahoma"/>
                <w:b/>
                <w:bCs/>
                <w:color w:val="FFFFFF"/>
                <w:sz w:val="16"/>
                <w:szCs w:val="16"/>
              </w:rPr>
            </w:pPr>
            <w:proofErr w:type="spellStart"/>
            <w:r w:rsidRPr="00C22C73">
              <w:rPr>
                <w:rFonts w:ascii="Tahoma" w:eastAsia="Times New Roman" w:hAnsi="Tahoma" w:cs="Tahoma"/>
                <w:b/>
                <w:bCs/>
                <w:color w:val="FFFFFF"/>
                <w:sz w:val="16"/>
                <w:szCs w:val="16"/>
              </w:rPr>
              <w:t>dic</w:t>
            </w:r>
            <w:proofErr w:type="spellEnd"/>
            <w:r w:rsidRPr="00C22C73">
              <w:rPr>
                <w:rFonts w:ascii="Tahoma" w:eastAsia="Times New Roman" w:hAnsi="Tahoma" w:cs="Tahoma"/>
                <w:b/>
                <w:bCs/>
                <w:color w:val="FFFFFF"/>
                <w:sz w:val="16"/>
                <w:szCs w:val="16"/>
              </w:rPr>
              <w:t xml:space="preserve"> 19</w:t>
            </w:r>
          </w:p>
        </w:tc>
        <w:tc>
          <w:tcPr>
            <w:tcW w:w="425" w:type="dxa"/>
            <w:shd w:val="clear" w:color="000000" w:fill="4F81BD" w:themeFill="accent1"/>
            <w:noWrap/>
            <w:vAlign w:val="center"/>
            <w:hideMark/>
          </w:tcPr>
          <w:p w:rsidR="00003365" w:rsidRPr="00C22C73" w:rsidRDefault="00003365" w:rsidP="00003365">
            <w:pPr>
              <w:spacing w:after="0"/>
              <w:jc w:val="center"/>
              <w:rPr>
                <w:rFonts w:ascii="Tahoma" w:eastAsia="Times New Roman" w:hAnsi="Tahoma" w:cs="Tahoma"/>
                <w:b/>
                <w:bCs/>
                <w:color w:val="FFFFFF"/>
                <w:sz w:val="16"/>
                <w:szCs w:val="16"/>
              </w:rPr>
            </w:pPr>
            <w:proofErr w:type="spellStart"/>
            <w:r w:rsidRPr="00C22C73">
              <w:rPr>
                <w:rFonts w:ascii="Tahoma" w:eastAsia="Times New Roman" w:hAnsi="Tahoma" w:cs="Tahoma"/>
                <w:b/>
                <w:bCs/>
                <w:color w:val="FFFFFF"/>
                <w:sz w:val="16"/>
                <w:szCs w:val="16"/>
              </w:rPr>
              <w:t>Jun</w:t>
            </w:r>
            <w:proofErr w:type="spellEnd"/>
          </w:p>
          <w:p w:rsidR="00003365" w:rsidRPr="00C22C73" w:rsidRDefault="00003365" w:rsidP="00003365">
            <w:pPr>
              <w:spacing w:after="0"/>
              <w:jc w:val="center"/>
              <w:rPr>
                <w:rFonts w:ascii="Tahoma" w:eastAsia="Times New Roman" w:hAnsi="Tahoma" w:cs="Tahoma"/>
                <w:b/>
                <w:bCs/>
                <w:color w:val="FFFFFF"/>
                <w:sz w:val="16"/>
                <w:szCs w:val="16"/>
              </w:rPr>
            </w:pPr>
            <w:r w:rsidRPr="00C22C73">
              <w:rPr>
                <w:rFonts w:ascii="Tahoma" w:eastAsia="Times New Roman" w:hAnsi="Tahoma" w:cs="Tahoma"/>
                <w:b/>
                <w:bCs/>
                <w:color w:val="FFFFFF"/>
                <w:sz w:val="16"/>
                <w:szCs w:val="16"/>
              </w:rPr>
              <w:t>20</w:t>
            </w:r>
          </w:p>
        </w:tc>
        <w:tc>
          <w:tcPr>
            <w:tcW w:w="425" w:type="dxa"/>
            <w:shd w:val="clear" w:color="000000" w:fill="4F81BD" w:themeFill="accent1"/>
            <w:noWrap/>
            <w:vAlign w:val="center"/>
            <w:hideMark/>
          </w:tcPr>
          <w:p w:rsidR="00003365" w:rsidRPr="00C22C73" w:rsidRDefault="00003365" w:rsidP="00003365">
            <w:pPr>
              <w:spacing w:after="0"/>
              <w:jc w:val="center"/>
              <w:rPr>
                <w:rFonts w:ascii="Tahoma" w:eastAsia="Times New Roman" w:hAnsi="Tahoma" w:cs="Tahoma"/>
                <w:b/>
                <w:bCs/>
                <w:color w:val="FFFFFF"/>
                <w:sz w:val="16"/>
                <w:szCs w:val="16"/>
              </w:rPr>
            </w:pPr>
            <w:proofErr w:type="spellStart"/>
            <w:r w:rsidRPr="00C22C73">
              <w:rPr>
                <w:rFonts w:ascii="Tahoma" w:eastAsia="Times New Roman" w:hAnsi="Tahoma" w:cs="Tahoma"/>
                <w:b/>
                <w:bCs/>
                <w:color w:val="FFFFFF"/>
                <w:sz w:val="16"/>
                <w:szCs w:val="16"/>
              </w:rPr>
              <w:t>Dic</w:t>
            </w:r>
            <w:proofErr w:type="spellEnd"/>
            <w:r w:rsidRPr="00C22C73">
              <w:rPr>
                <w:rFonts w:ascii="Tahoma" w:eastAsia="Times New Roman" w:hAnsi="Tahoma" w:cs="Tahoma"/>
                <w:b/>
                <w:bCs/>
                <w:color w:val="FFFFFF"/>
                <w:sz w:val="16"/>
                <w:szCs w:val="16"/>
              </w:rPr>
              <w:t xml:space="preserve"> 20</w:t>
            </w:r>
          </w:p>
        </w:tc>
        <w:tc>
          <w:tcPr>
            <w:tcW w:w="426" w:type="dxa"/>
            <w:shd w:val="clear" w:color="000000" w:fill="4F81BD" w:themeFill="accent1"/>
            <w:noWrap/>
            <w:vAlign w:val="center"/>
            <w:hideMark/>
          </w:tcPr>
          <w:p w:rsidR="00003365" w:rsidRPr="00C22C73" w:rsidRDefault="00003365" w:rsidP="00003365">
            <w:pPr>
              <w:spacing w:after="0"/>
              <w:jc w:val="center"/>
              <w:rPr>
                <w:rFonts w:ascii="Tahoma" w:eastAsia="Times New Roman" w:hAnsi="Tahoma" w:cs="Tahoma"/>
                <w:b/>
                <w:bCs/>
                <w:color w:val="FFFFFF"/>
                <w:sz w:val="16"/>
                <w:szCs w:val="16"/>
              </w:rPr>
            </w:pPr>
            <w:proofErr w:type="spellStart"/>
            <w:r w:rsidRPr="00C22C73">
              <w:rPr>
                <w:rFonts w:ascii="Tahoma" w:eastAsia="Times New Roman" w:hAnsi="Tahoma" w:cs="Tahoma"/>
                <w:b/>
                <w:bCs/>
                <w:color w:val="FFFFFF"/>
                <w:sz w:val="16"/>
                <w:szCs w:val="16"/>
              </w:rPr>
              <w:t>Jun</w:t>
            </w:r>
            <w:proofErr w:type="spellEnd"/>
            <w:r w:rsidRPr="00C22C73">
              <w:rPr>
                <w:rFonts w:ascii="Tahoma" w:eastAsia="Times New Roman" w:hAnsi="Tahoma" w:cs="Tahoma"/>
                <w:b/>
                <w:bCs/>
                <w:color w:val="FFFFFF"/>
                <w:sz w:val="16"/>
                <w:szCs w:val="16"/>
              </w:rPr>
              <w:t xml:space="preserve"> 21</w:t>
            </w:r>
          </w:p>
        </w:tc>
        <w:tc>
          <w:tcPr>
            <w:tcW w:w="474" w:type="dxa"/>
            <w:shd w:val="clear" w:color="000000" w:fill="4F81BD" w:themeFill="accent1"/>
            <w:noWrap/>
            <w:vAlign w:val="center"/>
            <w:hideMark/>
          </w:tcPr>
          <w:p w:rsidR="00003365" w:rsidRPr="00C22C73" w:rsidRDefault="00003365" w:rsidP="00003365">
            <w:pPr>
              <w:spacing w:after="0"/>
              <w:jc w:val="center"/>
              <w:rPr>
                <w:rFonts w:ascii="Tahoma" w:eastAsia="Times New Roman" w:hAnsi="Tahoma" w:cs="Tahoma"/>
                <w:b/>
                <w:bCs/>
                <w:color w:val="FFFFFF"/>
                <w:sz w:val="16"/>
                <w:szCs w:val="16"/>
              </w:rPr>
            </w:pPr>
            <w:proofErr w:type="spellStart"/>
            <w:r w:rsidRPr="00C22C73">
              <w:rPr>
                <w:rFonts w:ascii="Tahoma" w:eastAsia="Times New Roman" w:hAnsi="Tahoma" w:cs="Tahoma"/>
                <w:b/>
                <w:bCs/>
                <w:color w:val="FFFFFF"/>
                <w:sz w:val="16"/>
                <w:szCs w:val="16"/>
              </w:rPr>
              <w:t>Dic</w:t>
            </w:r>
            <w:proofErr w:type="spellEnd"/>
            <w:r w:rsidRPr="00C22C73">
              <w:rPr>
                <w:rFonts w:ascii="Tahoma" w:eastAsia="Times New Roman" w:hAnsi="Tahoma" w:cs="Tahoma"/>
                <w:b/>
                <w:bCs/>
                <w:color w:val="FFFFFF"/>
                <w:sz w:val="16"/>
                <w:szCs w:val="16"/>
              </w:rPr>
              <w:t xml:space="preserve"> 21</w:t>
            </w:r>
          </w:p>
        </w:tc>
      </w:tr>
      <w:tr w:rsidR="00003365" w:rsidRPr="00C22C73" w:rsidTr="00003365">
        <w:trPr>
          <w:gridAfter w:val="10"/>
          <w:wAfter w:w="3876" w:type="dxa"/>
          <w:trHeight w:val="327"/>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000000" w:fill="4F81BD" w:themeFill="accent1"/>
            <w:vAlign w:val="center"/>
            <w:hideMark/>
          </w:tcPr>
          <w:p w:rsidR="00003365" w:rsidRPr="00C22C73" w:rsidRDefault="00003365" w:rsidP="00565942">
            <w:pPr>
              <w:spacing w:before="40" w:after="40"/>
              <w:rPr>
                <w:rFonts w:ascii="Tahoma" w:eastAsia="Times New Roman" w:hAnsi="Tahoma" w:cs="Tahoma"/>
                <w:b/>
                <w:color w:val="FFFFFF"/>
                <w:sz w:val="16"/>
                <w:szCs w:val="16"/>
              </w:rPr>
            </w:pPr>
            <w:r w:rsidRPr="00C22C73">
              <w:rPr>
                <w:rFonts w:ascii="Tahoma" w:eastAsia="Times New Roman" w:hAnsi="Tahoma" w:cs="Tahoma"/>
                <w:b/>
                <w:color w:val="FFFFFF"/>
                <w:sz w:val="16"/>
                <w:szCs w:val="16"/>
              </w:rPr>
              <w:t>VALORACIÓN INTEGRAL DE LAS SITUACIONES PERSONALES QUE REQUIEREN ATENCIÓN SOCIOSANITARIA</w:t>
            </w:r>
          </w:p>
        </w:tc>
      </w:tr>
      <w:tr w:rsidR="00003365" w:rsidRPr="00C22C73" w:rsidTr="0007195C">
        <w:trPr>
          <w:trHeight w:val="227"/>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line="240" w:lineRule="auto"/>
              <w:jc w:val="both"/>
              <w:rPr>
                <w:rFonts w:ascii="Tahoma" w:eastAsia="Times New Roman" w:hAnsi="Tahoma" w:cs="Tahoma"/>
                <w:color w:val="000000"/>
                <w:sz w:val="16"/>
                <w:szCs w:val="16"/>
              </w:rPr>
            </w:pPr>
            <w:r w:rsidRPr="00C22C73">
              <w:rPr>
                <w:rFonts w:ascii="Tahoma" w:eastAsia="Times New Roman" w:hAnsi="Tahoma" w:cs="Tahoma"/>
                <w:color w:val="000000"/>
                <w:sz w:val="16"/>
                <w:szCs w:val="16"/>
              </w:rPr>
              <w:t xml:space="preserve">Definición perfil de la persona con </w:t>
            </w:r>
            <w:r w:rsidRPr="00C22C73">
              <w:rPr>
                <w:rFonts w:ascii="Tahoma" w:hAnsi="Tahoma" w:cs="Tahoma"/>
                <w:sz w:val="16"/>
                <w:szCs w:val="16"/>
              </w:rPr>
              <w:t>necesid</w:t>
            </w:r>
            <w:r w:rsidRPr="00C22C73">
              <w:rPr>
                <w:rFonts w:ascii="Tahoma" w:eastAsia="Times New Roman" w:hAnsi="Tahoma" w:cs="Tahoma"/>
                <w:color w:val="000000"/>
                <w:sz w:val="16"/>
                <w:szCs w:val="16"/>
              </w:rPr>
              <w:t>ades de atención sociosanitaria</w:t>
            </w: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227"/>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Determinación de la población diana</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227"/>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4F81BD"/>
                <w:sz w:val="16"/>
                <w:szCs w:val="16"/>
              </w:rPr>
            </w:pPr>
            <w:r w:rsidRPr="00C22C73">
              <w:rPr>
                <w:rFonts w:ascii="Tahoma" w:eastAsia="Times New Roman" w:hAnsi="Tahoma" w:cs="Tahoma"/>
                <w:color w:val="000000"/>
                <w:sz w:val="16"/>
                <w:szCs w:val="16"/>
              </w:rPr>
              <w:t xml:space="preserve">Establecimiento de un sistema de valoración </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227"/>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Elaboración de planes individualizados de atención</w:t>
            </w:r>
          </w:p>
        </w:tc>
        <w:tc>
          <w:tcPr>
            <w:tcW w:w="425" w:type="dxa"/>
            <w:tcBorders>
              <w:bottom w:val="single" w:sz="6"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bottom w:val="single" w:sz="6"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tcBorders>
              <w:bottom w:val="single" w:sz="6"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tcBorders>
              <w:bottom w:val="single" w:sz="6"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bottom w:val="single" w:sz="6"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bottom w:val="single" w:sz="6"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bottom w:val="single" w:sz="6"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tcBorders>
              <w:bottom w:val="single" w:sz="6"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tcBorders>
              <w:bottom w:val="single" w:sz="6"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227"/>
        </w:trPr>
        <w:tc>
          <w:tcPr>
            <w:tcW w:w="5345" w:type="dxa"/>
            <w:tcBorders>
              <w:top w:val="single" w:sz="6" w:space="0" w:color="FFFFFF" w:themeColor="background1"/>
              <w:bottom w:val="single" w:sz="18" w:space="0" w:color="FFFFFF" w:themeColor="background1"/>
              <w:right w:val="single" w:sz="18" w:space="0" w:color="FFFFFF" w:themeColor="background1"/>
            </w:tcBorders>
            <w:shd w:val="clear" w:color="auto" w:fill="DBE5F1" w:themeFill="accent1" w:themeFillTint="33"/>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 xml:space="preserve">Generación de espacios de participación </w:t>
            </w:r>
          </w:p>
        </w:tc>
        <w:tc>
          <w:tcPr>
            <w:tcW w:w="425" w:type="dxa"/>
            <w:tcBorders>
              <w:top w:val="single" w:sz="6" w:space="0" w:color="FFFFFF" w:themeColor="background1"/>
              <w:bottom w:val="single" w:sz="18"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top w:val="single" w:sz="6" w:space="0" w:color="FFFFFF" w:themeColor="background1"/>
              <w:bottom w:val="single" w:sz="18"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tcBorders>
              <w:top w:val="single" w:sz="6" w:space="0" w:color="FFFFFF" w:themeColor="background1"/>
              <w:bottom w:val="single" w:sz="18"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tcBorders>
              <w:top w:val="single" w:sz="6" w:space="0" w:color="FFFFFF" w:themeColor="background1"/>
              <w:bottom w:val="single" w:sz="18"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top w:val="single" w:sz="6" w:space="0" w:color="FFFFFF" w:themeColor="background1"/>
              <w:bottom w:val="single" w:sz="18"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top w:val="single" w:sz="6" w:space="0" w:color="FFFFFF" w:themeColor="background1"/>
              <w:bottom w:val="single" w:sz="18"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top w:val="single" w:sz="6" w:space="0" w:color="FFFFFF" w:themeColor="background1"/>
              <w:bottom w:val="single" w:sz="18"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tcBorders>
              <w:top w:val="single" w:sz="6" w:space="0" w:color="FFFFFF" w:themeColor="background1"/>
              <w:bottom w:val="single" w:sz="18"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tcBorders>
              <w:top w:val="single" w:sz="6" w:space="0" w:color="FFFFFF" w:themeColor="background1"/>
              <w:bottom w:val="single" w:sz="18"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03365">
        <w:trPr>
          <w:gridAfter w:val="10"/>
          <w:wAfter w:w="3876" w:type="dxa"/>
          <w:trHeight w:val="132"/>
        </w:trPr>
        <w:tc>
          <w:tcPr>
            <w:tcW w:w="5345" w:type="dxa"/>
            <w:tcBorders>
              <w:top w:val="single" w:sz="18" w:space="0" w:color="FFFFFF" w:themeColor="background1"/>
              <w:bottom w:val="single" w:sz="6" w:space="0" w:color="FFFFFF" w:themeColor="background1"/>
              <w:right w:val="single" w:sz="18" w:space="0" w:color="FFFFFF" w:themeColor="background1"/>
            </w:tcBorders>
            <w:shd w:val="clear" w:color="000000" w:fill="4F81BD"/>
            <w:vAlign w:val="center"/>
            <w:hideMark/>
          </w:tcPr>
          <w:p w:rsidR="00003365" w:rsidRPr="00C22C73" w:rsidRDefault="00003365" w:rsidP="00565942">
            <w:pPr>
              <w:spacing w:before="40" w:after="40"/>
              <w:rPr>
                <w:rFonts w:ascii="Tahoma" w:eastAsia="Times New Roman" w:hAnsi="Tahoma" w:cs="Tahoma"/>
                <w:b/>
                <w:color w:val="FFFFFF"/>
                <w:sz w:val="16"/>
                <w:szCs w:val="16"/>
              </w:rPr>
            </w:pPr>
            <w:r w:rsidRPr="00C22C73">
              <w:rPr>
                <w:rFonts w:ascii="Tahoma" w:eastAsia="Times New Roman" w:hAnsi="Tahoma" w:cs="Tahoma"/>
                <w:b/>
                <w:color w:val="FFFFFF"/>
                <w:sz w:val="16"/>
                <w:szCs w:val="16"/>
              </w:rPr>
              <w:t>ESTRUCTURAS DE COORDINACIÓN</w:t>
            </w:r>
          </w:p>
        </w:tc>
      </w:tr>
      <w:tr w:rsidR="00003365" w:rsidRPr="00C22C73" w:rsidTr="0007195C">
        <w:trPr>
          <w:trHeight w:val="227"/>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 xml:space="preserve">Creación de Comité de Coordinación Sociosanitaria </w:t>
            </w:r>
          </w:p>
        </w:tc>
        <w:tc>
          <w:tcPr>
            <w:tcW w:w="425" w:type="dxa"/>
            <w:tcBorders>
              <w:top w:val="single" w:sz="6"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top w:val="single" w:sz="6"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tcBorders>
              <w:top w:val="single" w:sz="6"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tcBorders>
              <w:top w:val="single" w:sz="6"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top w:val="single" w:sz="6"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top w:val="single" w:sz="6"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top w:val="single" w:sz="6"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tcBorders>
              <w:top w:val="single" w:sz="6"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tcBorders>
              <w:top w:val="single" w:sz="6"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227"/>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4F81BD"/>
                <w:sz w:val="16"/>
                <w:szCs w:val="16"/>
              </w:rPr>
            </w:pPr>
            <w:r w:rsidRPr="00C22C73">
              <w:rPr>
                <w:rFonts w:ascii="Tahoma" w:eastAsia="Times New Roman" w:hAnsi="Tahoma" w:cs="Tahoma"/>
                <w:color w:val="000000"/>
                <w:sz w:val="16"/>
                <w:szCs w:val="16"/>
              </w:rPr>
              <w:t xml:space="preserve">Protocolo de colaboración por ambas Consejerías </w:t>
            </w: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227"/>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 xml:space="preserve">Creación de comisiones sociosanitarias sectorizadas </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227"/>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 xml:space="preserve">Establecimiento de la gestión del caso </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227"/>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 xml:space="preserve">Comisión de Coordinación de Rehabilitación y Continuidad de Cuidados </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227"/>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Definición de los roles profesionales y sus competencias</w:t>
            </w:r>
          </w:p>
        </w:tc>
        <w:tc>
          <w:tcPr>
            <w:tcW w:w="425" w:type="dxa"/>
            <w:tcBorders>
              <w:bottom w:val="single" w:sz="6"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bottom w:val="single" w:sz="6"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tcBorders>
              <w:bottom w:val="single" w:sz="6"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tcBorders>
              <w:bottom w:val="single" w:sz="6"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bottom w:val="single" w:sz="6"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bottom w:val="single" w:sz="6"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bottom w:val="single" w:sz="6"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tcBorders>
              <w:bottom w:val="single" w:sz="6"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tcBorders>
              <w:bottom w:val="single" w:sz="6"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227"/>
        </w:trPr>
        <w:tc>
          <w:tcPr>
            <w:tcW w:w="5345" w:type="dxa"/>
            <w:tcBorders>
              <w:top w:val="single" w:sz="6" w:space="0" w:color="FFFFFF" w:themeColor="background1"/>
              <w:bottom w:val="single" w:sz="18" w:space="0" w:color="FFFFFF" w:themeColor="background1"/>
              <w:right w:val="single" w:sz="18" w:space="0" w:color="FFFFFF" w:themeColor="background1"/>
            </w:tcBorders>
            <w:shd w:val="clear" w:color="auto" w:fill="DBE5F1" w:themeFill="accent1" w:themeFillTint="33"/>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 xml:space="preserve">Creación de unidades funcionales de gestión de riesgos </w:t>
            </w:r>
          </w:p>
        </w:tc>
        <w:tc>
          <w:tcPr>
            <w:tcW w:w="425" w:type="dxa"/>
            <w:tcBorders>
              <w:top w:val="single" w:sz="6" w:space="0" w:color="FFFFFF" w:themeColor="background1"/>
              <w:bottom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top w:val="single" w:sz="6" w:space="0" w:color="FFFFFF" w:themeColor="background1"/>
              <w:bottom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tcBorders>
              <w:top w:val="single" w:sz="6" w:space="0" w:color="FFFFFF" w:themeColor="background1"/>
              <w:bottom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tcBorders>
              <w:top w:val="single" w:sz="6" w:space="0" w:color="FFFFFF" w:themeColor="background1"/>
              <w:bottom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top w:val="single" w:sz="6" w:space="0" w:color="FFFFFF" w:themeColor="background1"/>
              <w:bottom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top w:val="single" w:sz="6" w:space="0" w:color="FFFFFF" w:themeColor="background1"/>
              <w:bottom w:val="single" w:sz="18"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top w:val="single" w:sz="6" w:space="0" w:color="FFFFFF" w:themeColor="background1"/>
              <w:bottom w:val="single" w:sz="18"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tcBorders>
              <w:top w:val="single" w:sz="6" w:space="0" w:color="FFFFFF" w:themeColor="background1"/>
              <w:bottom w:val="single" w:sz="18"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tcBorders>
              <w:top w:val="single" w:sz="6" w:space="0" w:color="FFFFFF" w:themeColor="background1"/>
              <w:bottom w:val="single" w:sz="18"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03365">
        <w:trPr>
          <w:gridAfter w:val="10"/>
          <w:wAfter w:w="3876" w:type="dxa"/>
          <w:trHeight w:val="260"/>
        </w:trPr>
        <w:tc>
          <w:tcPr>
            <w:tcW w:w="5345" w:type="dxa"/>
            <w:tcBorders>
              <w:top w:val="single" w:sz="18" w:space="0" w:color="FFFFFF" w:themeColor="background1"/>
              <w:bottom w:val="single" w:sz="6" w:space="0" w:color="FFFFFF" w:themeColor="background1"/>
              <w:right w:val="single" w:sz="18" w:space="0" w:color="FFFFFF" w:themeColor="background1"/>
            </w:tcBorders>
            <w:shd w:val="clear" w:color="000000" w:fill="4F81BD"/>
            <w:vAlign w:val="center"/>
            <w:hideMark/>
          </w:tcPr>
          <w:p w:rsidR="00003365" w:rsidRPr="00C22C73" w:rsidRDefault="00003365" w:rsidP="00565942">
            <w:pPr>
              <w:spacing w:before="40" w:after="40"/>
              <w:rPr>
                <w:rFonts w:ascii="Tahoma" w:eastAsia="Times New Roman" w:hAnsi="Tahoma" w:cs="Tahoma"/>
                <w:b/>
                <w:color w:val="FFFFFF"/>
                <w:sz w:val="16"/>
                <w:szCs w:val="16"/>
              </w:rPr>
            </w:pPr>
            <w:r w:rsidRPr="00C22C73">
              <w:rPr>
                <w:rFonts w:ascii="Tahoma" w:eastAsia="Times New Roman" w:hAnsi="Tahoma" w:cs="Tahoma"/>
                <w:b/>
                <w:color w:val="FFFFFF"/>
                <w:sz w:val="16"/>
                <w:szCs w:val="16"/>
              </w:rPr>
              <w:lastRenderedPageBreak/>
              <w:t>PROCEDIMIENTOS DE COORDINACIÓN DE RECURSOS Y SERVICIOS SOCIOSANITARIOS</w:t>
            </w:r>
          </w:p>
        </w:tc>
      </w:tr>
      <w:tr w:rsidR="00003365" w:rsidRPr="00C22C73" w:rsidTr="0007195C">
        <w:trPr>
          <w:trHeight w:val="227"/>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Elaboración de un mapa de servicios sociales y sanitarios interactivo</w:t>
            </w:r>
          </w:p>
        </w:tc>
        <w:tc>
          <w:tcPr>
            <w:tcW w:w="425" w:type="dxa"/>
            <w:tcBorders>
              <w:top w:val="single" w:sz="6"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top w:val="single" w:sz="6"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tcBorders>
              <w:top w:val="single" w:sz="6"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tcBorders>
              <w:top w:val="single" w:sz="6"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top w:val="single" w:sz="6"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top w:val="single" w:sz="6"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top w:val="single" w:sz="6"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tcBorders>
              <w:top w:val="single" w:sz="6"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tcBorders>
              <w:top w:val="single" w:sz="6"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227"/>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 xml:space="preserve">Definición de las modalidades de atención sociosanitaria </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227"/>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Colaboración en valoración de dependencia y discapacidad.</w:t>
            </w: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227"/>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 xml:space="preserve">Procedimiento que promueva la igualdad de acceso a los recursos </w:t>
            </w: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gridAfter w:val="10"/>
          <w:wAfter w:w="3876" w:type="dxa"/>
          <w:trHeight w:val="227"/>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Rutas y procesos integrados de atención sociosanitaria:</w:t>
            </w:r>
          </w:p>
        </w:tc>
      </w:tr>
      <w:tr w:rsidR="00003365" w:rsidRPr="00C22C73" w:rsidTr="0007195C">
        <w:trPr>
          <w:trHeight w:val="340"/>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vAlign w:val="center"/>
            <w:hideMark/>
          </w:tcPr>
          <w:p w:rsidR="00003365" w:rsidRPr="00C22C73" w:rsidRDefault="00003365" w:rsidP="00003365">
            <w:pPr>
              <w:pStyle w:val="Prrafodelista"/>
              <w:numPr>
                <w:ilvl w:val="0"/>
                <w:numId w:val="38"/>
              </w:numPr>
              <w:spacing w:after="0"/>
              <w:ind w:left="355" w:hanging="283"/>
              <w:rPr>
                <w:rFonts w:ascii="Tahoma" w:eastAsia="Times New Roman" w:hAnsi="Tahoma" w:cs="Tahoma"/>
                <w:color w:val="000000"/>
                <w:sz w:val="16"/>
                <w:szCs w:val="16"/>
              </w:rPr>
            </w:pPr>
            <w:r w:rsidRPr="00C22C73">
              <w:rPr>
                <w:rFonts w:ascii="Tahoma" w:eastAsia="Times New Roman" w:hAnsi="Tahoma" w:cs="Tahoma"/>
                <w:color w:val="000000"/>
                <w:sz w:val="16"/>
                <w:szCs w:val="16"/>
              </w:rPr>
              <w:t xml:space="preserve">Equipos asistenciales que presten asistencia sanitara a centros de la red pública de atención social que carecen de recursos sanitarios </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340"/>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vAlign w:val="center"/>
            <w:hideMark/>
          </w:tcPr>
          <w:p w:rsidR="00003365" w:rsidRPr="00C22C73" w:rsidRDefault="00003365" w:rsidP="00003365">
            <w:pPr>
              <w:pStyle w:val="Prrafodelista"/>
              <w:numPr>
                <w:ilvl w:val="0"/>
                <w:numId w:val="38"/>
              </w:numPr>
              <w:spacing w:after="0"/>
              <w:ind w:left="355" w:hanging="283"/>
              <w:rPr>
                <w:rFonts w:ascii="Tahoma" w:eastAsia="Times New Roman" w:hAnsi="Tahoma" w:cs="Tahoma"/>
                <w:color w:val="000000"/>
                <w:sz w:val="16"/>
                <w:szCs w:val="16"/>
              </w:rPr>
            </w:pPr>
            <w:r w:rsidRPr="00C22C73">
              <w:rPr>
                <w:rFonts w:ascii="Tahoma" w:eastAsia="Times New Roman" w:hAnsi="Tahoma" w:cs="Tahoma"/>
                <w:color w:val="000000"/>
                <w:sz w:val="16"/>
                <w:szCs w:val="16"/>
              </w:rPr>
              <w:t xml:space="preserve">Coordinación entre Red Sanitaria de Salud Mental y Red de Atención Social a Personas con Enfermedad Mental Grave y Duradera </w:t>
            </w: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340"/>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vAlign w:val="center"/>
            <w:hideMark/>
          </w:tcPr>
          <w:p w:rsidR="00003365" w:rsidRPr="00C22C73" w:rsidRDefault="00003365" w:rsidP="00003365">
            <w:pPr>
              <w:pStyle w:val="Prrafodelista"/>
              <w:numPr>
                <w:ilvl w:val="0"/>
                <w:numId w:val="38"/>
              </w:numPr>
              <w:spacing w:after="0"/>
              <w:ind w:left="355" w:hanging="283"/>
              <w:rPr>
                <w:rFonts w:ascii="Tahoma" w:eastAsia="Times New Roman" w:hAnsi="Tahoma" w:cs="Tahoma"/>
                <w:color w:val="000000"/>
                <w:sz w:val="16"/>
                <w:szCs w:val="16"/>
              </w:rPr>
            </w:pPr>
            <w:r w:rsidRPr="00C22C73">
              <w:rPr>
                <w:rFonts w:ascii="Tahoma" w:eastAsia="Times New Roman" w:hAnsi="Tahoma" w:cs="Tahoma"/>
                <w:color w:val="000000"/>
                <w:sz w:val="16"/>
                <w:szCs w:val="16"/>
              </w:rPr>
              <w:t>Atención en consulta externa/interconsulta y e-consulta o teleconsulta a personas remitidas desde centros de atención social</w:t>
            </w: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340"/>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vAlign w:val="center"/>
            <w:hideMark/>
          </w:tcPr>
          <w:p w:rsidR="00003365" w:rsidRPr="00C22C73" w:rsidRDefault="00003365" w:rsidP="00003365">
            <w:pPr>
              <w:pStyle w:val="Prrafodelista"/>
              <w:numPr>
                <w:ilvl w:val="0"/>
                <w:numId w:val="38"/>
              </w:numPr>
              <w:spacing w:after="0"/>
              <w:ind w:left="355" w:hanging="283"/>
              <w:rPr>
                <w:rFonts w:ascii="Tahoma" w:eastAsia="Times New Roman" w:hAnsi="Tahoma" w:cs="Tahoma"/>
                <w:color w:val="000000"/>
                <w:sz w:val="16"/>
                <w:szCs w:val="16"/>
              </w:rPr>
            </w:pPr>
            <w:r w:rsidRPr="00C22C73">
              <w:rPr>
                <w:rFonts w:ascii="Tahoma" w:eastAsia="Times New Roman" w:hAnsi="Tahoma" w:cs="Tahoma"/>
                <w:color w:val="000000"/>
                <w:sz w:val="16"/>
                <w:szCs w:val="16"/>
              </w:rPr>
              <w:t xml:space="preserve">Circuito específico de atención urgente/preferente en el hospital para personas remitidas desde centros de atención social </w:t>
            </w: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340"/>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vAlign w:val="center"/>
            <w:hideMark/>
          </w:tcPr>
          <w:p w:rsidR="00003365" w:rsidRPr="00C22C73" w:rsidRDefault="00003365" w:rsidP="00003365">
            <w:pPr>
              <w:pStyle w:val="Prrafodelista"/>
              <w:numPr>
                <w:ilvl w:val="0"/>
                <w:numId w:val="38"/>
              </w:numPr>
              <w:spacing w:after="0"/>
              <w:ind w:left="355" w:hanging="283"/>
              <w:rPr>
                <w:rFonts w:ascii="Tahoma" w:eastAsia="Times New Roman" w:hAnsi="Tahoma" w:cs="Tahoma"/>
                <w:color w:val="000000"/>
                <w:sz w:val="16"/>
                <w:szCs w:val="16"/>
              </w:rPr>
            </w:pPr>
            <w:r w:rsidRPr="00C22C73">
              <w:rPr>
                <w:rFonts w:ascii="Tahoma" w:eastAsia="Times New Roman" w:hAnsi="Tahoma" w:cs="Tahoma"/>
                <w:color w:val="000000"/>
                <w:sz w:val="16"/>
                <w:szCs w:val="16"/>
              </w:rPr>
              <w:t>Circuito especifico de atención a personas con discapacidad y/o con graves trastornos de conducta en urgencias</w:t>
            </w: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340"/>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vAlign w:val="center"/>
            <w:hideMark/>
          </w:tcPr>
          <w:p w:rsidR="00003365" w:rsidRPr="00C22C73" w:rsidRDefault="00003365" w:rsidP="00003365">
            <w:pPr>
              <w:pStyle w:val="Prrafodelista"/>
              <w:numPr>
                <w:ilvl w:val="0"/>
                <w:numId w:val="38"/>
              </w:numPr>
              <w:spacing w:after="0"/>
              <w:ind w:left="355" w:hanging="283"/>
              <w:rPr>
                <w:rFonts w:ascii="Tahoma" w:eastAsia="Times New Roman" w:hAnsi="Tahoma" w:cs="Tahoma"/>
                <w:color w:val="000000"/>
                <w:sz w:val="16"/>
                <w:szCs w:val="16"/>
              </w:rPr>
            </w:pPr>
            <w:r w:rsidRPr="00C22C73">
              <w:rPr>
                <w:rFonts w:ascii="Tahoma" w:eastAsia="Times New Roman" w:hAnsi="Tahoma" w:cs="Tahoma"/>
                <w:color w:val="000000"/>
                <w:sz w:val="16"/>
                <w:szCs w:val="16"/>
              </w:rPr>
              <w:t xml:space="preserve">Protocolo de hospitalización psiquiátrica breve para atender las descompensaciones psicopatológicas graves </w:t>
            </w: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340"/>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vAlign w:val="center"/>
            <w:hideMark/>
          </w:tcPr>
          <w:p w:rsidR="00003365" w:rsidRPr="00C22C73" w:rsidRDefault="00003365" w:rsidP="00003365">
            <w:pPr>
              <w:pStyle w:val="Prrafodelista"/>
              <w:numPr>
                <w:ilvl w:val="0"/>
                <w:numId w:val="38"/>
              </w:numPr>
              <w:spacing w:after="0"/>
              <w:ind w:left="355" w:hanging="283"/>
              <w:rPr>
                <w:rFonts w:ascii="Tahoma" w:eastAsia="Times New Roman" w:hAnsi="Tahoma" w:cs="Tahoma"/>
                <w:color w:val="000000"/>
                <w:sz w:val="16"/>
                <w:szCs w:val="16"/>
              </w:rPr>
            </w:pPr>
            <w:r w:rsidRPr="00C22C73">
              <w:rPr>
                <w:rFonts w:ascii="Tahoma" w:eastAsia="Times New Roman" w:hAnsi="Tahoma" w:cs="Tahoma"/>
                <w:color w:val="000000"/>
                <w:sz w:val="16"/>
                <w:szCs w:val="16"/>
              </w:rPr>
              <w:t>Circuitos específicos de atención urgente para personas en programas de "cuidados al final de la vida" (paliativos)</w:t>
            </w: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340"/>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vAlign w:val="center"/>
            <w:hideMark/>
          </w:tcPr>
          <w:p w:rsidR="00003365" w:rsidRPr="00C22C73" w:rsidRDefault="00003365" w:rsidP="00003365">
            <w:pPr>
              <w:pStyle w:val="Prrafodelista"/>
              <w:numPr>
                <w:ilvl w:val="0"/>
                <w:numId w:val="38"/>
              </w:numPr>
              <w:spacing w:after="0"/>
              <w:ind w:left="355" w:hanging="283"/>
              <w:rPr>
                <w:rFonts w:ascii="Tahoma" w:eastAsia="Times New Roman" w:hAnsi="Tahoma" w:cs="Tahoma"/>
                <w:color w:val="000000"/>
                <w:sz w:val="16"/>
                <w:szCs w:val="16"/>
              </w:rPr>
            </w:pPr>
            <w:r w:rsidRPr="00C22C73">
              <w:rPr>
                <w:rFonts w:ascii="Tahoma" w:eastAsia="Times New Roman" w:hAnsi="Tahoma" w:cs="Tahoma"/>
                <w:color w:val="000000"/>
                <w:sz w:val="16"/>
                <w:szCs w:val="16"/>
              </w:rPr>
              <w:t>Priorización para la atención de casos complejos que requieren ingreso hospitalario remitidos desde centros de atención social.</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227"/>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vAlign w:val="center"/>
            <w:hideMark/>
          </w:tcPr>
          <w:p w:rsidR="00003365" w:rsidRPr="00C22C73" w:rsidRDefault="00003365" w:rsidP="00003365">
            <w:pPr>
              <w:pStyle w:val="Prrafodelista"/>
              <w:numPr>
                <w:ilvl w:val="0"/>
                <w:numId w:val="38"/>
              </w:numPr>
              <w:spacing w:after="0"/>
              <w:ind w:left="355" w:hanging="283"/>
              <w:rPr>
                <w:rFonts w:ascii="Tahoma" w:eastAsia="Times New Roman" w:hAnsi="Tahoma" w:cs="Tahoma"/>
                <w:color w:val="000000"/>
                <w:sz w:val="16"/>
                <w:szCs w:val="16"/>
              </w:rPr>
            </w:pPr>
            <w:r w:rsidRPr="00C22C73">
              <w:rPr>
                <w:rFonts w:ascii="Tahoma" w:eastAsia="Times New Roman" w:hAnsi="Tahoma" w:cs="Tahoma"/>
                <w:color w:val="000000"/>
                <w:sz w:val="16"/>
                <w:szCs w:val="16"/>
              </w:rPr>
              <w:t>Planificación de altas hospitalarias</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340"/>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vAlign w:val="center"/>
            <w:hideMark/>
          </w:tcPr>
          <w:p w:rsidR="00003365" w:rsidRPr="00C22C73" w:rsidRDefault="00003365" w:rsidP="00003365">
            <w:pPr>
              <w:pStyle w:val="Prrafodelista"/>
              <w:numPr>
                <w:ilvl w:val="0"/>
                <w:numId w:val="38"/>
              </w:numPr>
              <w:spacing w:after="0"/>
              <w:ind w:left="355" w:hanging="283"/>
              <w:rPr>
                <w:rFonts w:ascii="Tahoma" w:eastAsia="Times New Roman" w:hAnsi="Tahoma" w:cs="Tahoma"/>
                <w:color w:val="000000"/>
                <w:sz w:val="16"/>
                <w:szCs w:val="16"/>
              </w:rPr>
            </w:pPr>
            <w:r w:rsidRPr="00C22C73">
              <w:rPr>
                <w:rFonts w:ascii="Tahoma" w:eastAsia="Times New Roman" w:hAnsi="Tahoma" w:cs="Tahoma"/>
                <w:color w:val="000000"/>
                <w:sz w:val="16"/>
                <w:szCs w:val="16"/>
              </w:rPr>
              <w:t>Seguimiento periódico de la situación sanitaria de casos complejos en los centros de la red pública de atención social  y en domicilio</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340"/>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vAlign w:val="center"/>
            <w:hideMark/>
          </w:tcPr>
          <w:p w:rsidR="00003365" w:rsidRPr="00C22C73" w:rsidRDefault="00003365" w:rsidP="00003365">
            <w:pPr>
              <w:pStyle w:val="Prrafodelista"/>
              <w:numPr>
                <w:ilvl w:val="0"/>
                <w:numId w:val="38"/>
              </w:numPr>
              <w:spacing w:after="0"/>
              <w:ind w:left="355" w:hanging="283"/>
              <w:rPr>
                <w:rFonts w:ascii="Tahoma" w:eastAsia="Times New Roman" w:hAnsi="Tahoma" w:cs="Tahoma"/>
                <w:color w:val="000000"/>
                <w:sz w:val="16"/>
                <w:szCs w:val="16"/>
              </w:rPr>
            </w:pPr>
            <w:r w:rsidRPr="00C22C73">
              <w:rPr>
                <w:rFonts w:ascii="Tahoma" w:eastAsia="Times New Roman" w:hAnsi="Tahoma" w:cs="Tahoma"/>
                <w:color w:val="000000"/>
                <w:sz w:val="16"/>
                <w:szCs w:val="16"/>
              </w:rPr>
              <w:t>Procedimiento para gestión de medicación hospitalaria en personas Programa de Hospitalización a Domicilio o alta hospitalaria precoz</w:t>
            </w: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340"/>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vAlign w:val="center"/>
            <w:hideMark/>
          </w:tcPr>
          <w:p w:rsidR="00003365" w:rsidRPr="00C22C73" w:rsidRDefault="00003365" w:rsidP="00003365">
            <w:pPr>
              <w:pStyle w:val="Prrafodelista"/>
              <w:numPr>
                <w:ilvl w:val="0"/>
                <w:numId w:val="38"/>
              </w:numPr>
              <w:spacing w:after="0"/>
              <w:ind w:left="355" w:hanging="283"/>
              <w:rPr>
                <w:rFonts w:ascii="Tahoma" w:eastAsia="Times New Roman" w:hAnsi="Tahoma" w:cs="Tahoma"/>
                <w:color w:val="000000"/>
                <w:sz w:val="16"/>
                <w:szCs w:val="16"/>
              </w:rPr>
            </w:pPr>
            <w:r w:rsidRPr="00C22C73">
              <w:rPr>
                <w:rFonts w:ascii="Tahoma" w:eastAsia="Times New Roman" w:hAnsi="Tahoma" w:cs="Tahoma"/>
                <w:color w:val="000000"/>
                <w:sz w:val="16"/>
                <w:szCs w:val="16"/>
              </w:rPr>
              <w:t>Dotación de medicamentos de urgencias en los centros de atención social con profesionales para la prescripción y el uso de éstos</w:t>
            </w: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340"/>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vAlign w:val="center"/>
            <w:hideMark/>
          </w:tcPr>
          <w:p w:rsidR="00003365" w:rsidRPr="00C22C73" w:rsidRDefault="00003365" w:rsidP="00003365">
            <w:pPr>
              <w:pStyle w:val="Prrafodelista"/>
              <w:numPr>
                <w:ilvl w:val="0"/>
                <w:numId w:val="38"/>
              </w:numPr>
              <w:spacing w:after="0"/>
              <w:ind w:left="355" w:hanging="283"/>
              <w:rPr>
                <w:rFonts w:ascii="Tahoma" w:eastAsia="Times New Roman" w:hAnsi="Tahoma" w:cs="Tahoma"/>
                <w:color w:val="000000"/>
                <w:sz w:val="16"/>
                <w:szCs w:val="16"/>
              </w:rPr>
            </w:pPr>
            <w:r w:rsidRPr="00C22C73">
              <w:rPr>
                <w:rFonts w:ascii="Tahoma" w:eastAsia="Times New Roman" w:hAnsi="Tahoma" w:cs="Tahoma"/>
                <w:color w:val="000000"/>
                <w:sz w:val="16"/>
                <w:szCs w:val="16"/>
              </w:rPr>
              <w:t>Provisión de medicamentos y productos sanitarios y servicios de atención farmacéutica en centros de atención social</w:t>
            </w: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340"/>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vAlign w:val="center"/>
            <w:hideMark/>
          </w:tcPr>
          <w:p w:rsidR="00003365" w:rsidRPr="00C22C73" w:rsidRDefault="00003365" w:rsidP="00003365">
            <w:pPr>
              <w:pStyle w:val="Prrafodelista"/>
              <w:numPr>
                <w:ilvl w:val="0"/>
                <w:numId w:val="38"/>
              </w:numPr>
              <w:spacing w:after="0"/>
              <w:ind w:left="355" w:hanging="283"/>
              <w:rPr>
                <w:rFonts w:ascii="Tahoma" w:eastAsia="Times New Roman" w:hAnsi="Tahoma" w:cs="Tahoma"/>
                <w:color w:val="000000"/>
                <w:sz w:val="16"/>
                <w:szCs w:val="16"/>
              </w:rPr>
            </w:pPr>
            <w:r w:rsidRPr="00C22C73">
              <w:rPr>
                <w:rFonts w:ascii="Tahoma" w:eastAsia="Times New Roman" w:hAnsi="Tahoma" w:cs="Tahoma"/>
                <w:color w:val="000000"/>
                <w:sz w:val="16"/>
                <w:szCs w:val="16"/>
              </w:rPr>
              <w:t xml:space="preserve">Circuitos asistenciales para la atención farmacéutica en pacientes pluripatológicos que precisen cuidados sociosanitarios </w:t>
            </w: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227"/>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vAlign w:val="center"/>
            <w:hideMark/>
          </w:tcPr>
          <w:p w:rsidR="00003365" w:rsidRPr="00C22C73" w:rsidRDefault="00003365" w:rsidP="00003365">
            <w:pPr>
              <w:pStyle w:val="Prrafodelista"/>
              <w:numPr>
                <w:ilvl w:val="0"/>
                <w:numId w:val="38"/>
              </w:numPr>
              <w:spacing w:after="0"/>
              <w:ind w:left="355" w:hanging="283"/>
              <w:rPr>
                <w:rFonts w:ascii="Tahoma" w:eastAsia="Times New Roman" w:hAnsi="Tahoma" w:cs="Tahoma"/>
                <w:color w:val="000000"/>
                <w:sz w:val="16"/>
                <w:szCs w:val="16"/>
              </w:rPr>
            </w:pPr>
            <w:r w:rsidRPr="00C22C73">
              <w:rPr>
                <w:rFonts w:ascii="Tahoma" w:eastAsia="Times New Roman" w:hAnsi="Tahoma" w:cs="Tahoma"/>
                <w:color w:val="000000"/>
                <w:sz w:val="16"/>
                <w:szCs w:val="16"/>
              </w:rPr>
              <w:t>Revisión de tratamientos, conciliación de la medicac</w:t>
            </w:r>
            <w:r>
              <w:rPr>
                <w:rFonts w:ascii="Tahoma" w:eastAsia="Times New Roman" w:hAnsi="Tahoma" w:cs="Tahoma"/>
                <w:color w:val="000000"/>
                <w:sz w:val="16"/>
                <w:szCs w:val="16"/>
              </w:rPr>
              <w:t>ión entre niveles</w:t>
            </w: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340"/>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vAlign w:val="center"/>
            <w:hideMark/>
          </w:tcPr>
          <w:p w:rsidR="00003365" w:rsidRPr="00C22C73" w:rsidRDefault="00003365" w:rsidP="00003365">
            <w:pPr>
              <w:pStyle w:val="Prrafodelista"/>
              <w:numPr>
                <w:ilvl w:val="0"/>
                <w:numId w:val="38"/>
              </w:numPr>
              <w:spacing w:after="0"/>
              <w:ind w:left="355" w:hanging="283"/>
              <w:rPr>
                <w:rFonts w:ascii="Tahoma" w:eastAsia="Times New Roman" w:hAnsi="Tahoma" w:cs="Tahoma"/>
                <w:color w:val="000000"/>
                <w:sz w:val="16"/>
                <w:szCs w:val="16"/>
              </w:rPr>
            </w:pPr>
            <w:r w:rsidRPr="00C22C73">
              <w:rPr>
                <w:rFonts w:ascii="Tahoma" w:eastAsia="Times New Roman" w:hAnsi="Tahoma" w:cs="Tahoma"/>
                <w:color w:val="000000"/>
                <w:sz w:val="16"/>
                <w:szCs w:val="16"/>
              </w:rPr>
              <w:t>Procedimiento que en situaciones críticas permita acceder a los recursos sociales de forma urgente</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227"/>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 xml:space="preserve">Generación de cuidados intermedios de soporte </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340"/>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 xml:space="preserve">Impulso de los Servicios Especializados en Salud Mental para Personas con Discapacidad Intelectual </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340"/>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Ampliación de recursos en la Red de Atención Social a Personas con Discapacidad Intelectual.</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326"/>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Desarrollo y ampliación de los centros y recursos de atención social para personas con enfermedad mental grave y duradera.</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227"/>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Ampliación de recursos residenciales de mayores y centros de día.</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227"/>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4F81BD"/>
                <w:sz w:val="16"/>
                <w:szCs w:val="16"/>
              </w:rPr>
            </w:pPr>
            <w:r w:rsidRPr="00C22C73">
              <w:rPr>
                <w:rFonts w:ascii="Tahoma" w:eastAsia="Times New Roman" w:hAnsi="Tahoma" w:cs="Tahoma"/>
                <w:color w:val="000000"/>
                <w:sz w:val="16"/>
                <w:szCs w:val="16"/>
              </w:rPr>
              <w:t xml:space="preserve">Impulso de la ampliación de plazas </w:t>
            </w:r>
            <w:proofErr w:type="spellStart"/>
            <w:r w:rsidRPr="00C22C73">
              <w:rPr>
                <w:rFonts w:ascii="Tahoma" w:eastAsia="Times New Roman" w:hAnsi="Tahoma" w:cs="Tahoma"/>
                <w:color w:val="000000"/>
                <w:sz w:val="16"/>
                <w:szCs w:val="16"/>
              </w:rPr>
              <w:t>psicogeriátricas</w:t>
            </w:r>
            <w:proofErr w:type="spellEnd"/>
            <w:r w:rsidRPr="00C22C73">
              <w:rPr>
                <w:rFonts w:ascii="Tahoma" w:eastAsia="Times New Roman" w:hAnsi="Tahoma" w:cs="Tahoma"/>
                <w:color w:val="000000"/>
                <w:sz w:val="16"/>
                <w:szCs w:val="16"/>
              </w:rPr>
              <w:t>.</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7195C" w:rsidRPr="00C22C73" w:rsidTr="0007195C">
        <w:trPr>
          <w:trHeight w:val="227"/>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7195C" w:rsidRPr="00C22C73" w:rsidRDefault="0007195C" w:rsidP="00003365">
            <w:pPr>
              <w:spacing w:after="0"/>
              <w:rPr>
                <w:rFonts w:ascii="Tahoma" w:eastAsia="Times New Roman" w:hAnsi="Tahoma" w:cs="Tahoma"/>
                <w:color w:val="000000"/>
                <w:sz w:val="16"/>
                <w:szCs w:val="16"/>
              </w:rPr>
            </w:pPr>
            <w:r w:rsidRPr="0007195C">
              <w:rPr>
                <w:rFonts w:ascii="Tahoma" w:eastAsia="Times New Roman" w:hAnsi="Tahoma" w:cs="Tahoma"/>
                <w:color w:val="000000"/>
                <w:sz w:val="16"/>
                <w:szCs w:val="16"/>
              </w:rPr>
              <w:t>Creación de un centro con plazas para atención a personas con "Perfil Sociosanitario"</w:t>
            </w:r>
          </w:p>
        </w:tc>
        <w:tc>
          <w:tcPr>
            <w:tcW w:w="425" w:type="dxa"/>
            <w:shd w:val="clear" w:color="auto" w:fill="D6E3BC" w:themeFill="accent3" w:themeFillTint="66"/>
            <w:noWrap/>
            <w:vAlign w:val="center"/>
            <w:hideMark/>
          </w:tcPr>
          <w:p w:rsidR="0007195C" w:rsidRPr="00C22C73" w:rsidRDefault="0007195C"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7195C" w:rsidRPr="00C22C73" w:rsidRDefault="0007195C"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7195C" w:rsidRPr="00C22C73" w:rsidRDefault="0007195C"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7195C" w:rsidRPr="00C22C73" w:rsidRDefault="0007195C"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7195C" w:rsidRPr="00C22C73" w:rsidRDefault="0007195C"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7195C" w:rsidRPr="00C22C73" w:rsidRDefault="0007195C"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7195C" w:rsidRPr="00C22C73" w:rsidRDefault="0007195C"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7195C" w:rsidRPr="00C22C73" w:rsidRDefault="0007195C"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7195C" w:rsidRPr="00C22C73" w:rsidRDefault="0007195C" w:rsidP="00003365">
            <w:pPr>
              <w:spacing w:after="0"/>
              <w:rPr>
                <w:rFonts w:ascii="Tahoma" w:eastAsia="Times New Roman" w:hAnsi="Tahoma" w:cs="Tahoma"/>
                <w:color w:val="000000"/>
                <w:sz w:val="16"/>
                <w:szCs w:val="16"/>
              </w:rPr>
            </w:pPr>
          </w:p>
        </w:tc>
      </w:tr>
      <w:tr w:rsidR="00003365" w:rsidRPr="00C22C73" w:rsidTr="0007195C">
        <w:trPr>
          <w:trHeight w:val="440"/>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4F81BD"/>
                <w:sz w:val="16"/>
                <w:szCs w:val="16"/>
              </w:rPr>
            </w:pPr>
            <w:r w:rsidRPr="00C22C73">
              <w:rPr>
                <w:rFonts w:ascii="Tahoma" w:eastAsia="Times New Roman" w:hAnsi="Tahoma" w:cs="Tahoma"/>
                <w:color w:val="000000"/>
                <w:sz w:val="16"/>
                <w:szCs w:val="16"/>
              </w:rPr>
              <w:t xml:space="preserve">Elaboración y revisión de protocolos asistenciales sobre las áreas priorizadas para los diferentes colectivos de personas a las que atiende </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F10FE4">
        <w:trPr>
          <w:trHeight w:val="419"/>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Establecimiento de acuerdos entre ambas Consejerías para compatibilizar la tramitación de procedimientos legalmente establecidos.</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F10FE4">
        <w:trPr>
          <w:trHeight w:val="340"/>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Circuitos de comunicación entre Consejería de Sanidad y la de Políticas Sociales y Familia para la agilización y tramitación de expedientes</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F10FE4">
        <w:trPr>
          <w:trHeight w:val="340"/>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Seguimiento proactivo de casos en la comunidad y domicilio entre los profesionales de los equipos multidisciplinares sociosanitarios</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F10FE4">
        <w:trPr>
          <w:trHeight w:val="340"/>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4F81BD"/>
                <w:sz w:val="16"/>
                <w:szCs w:val="16"/>
              </w:rPr>
            </w:pPr>
            <w:r w:rsidRPr="00C22C73">
              <w:rPr>
                <w:rFonts w:ascii="Tahoma" w:eastAsia="Times New Roman" w:hAnsi="Tahoma" w:cs="Tahoma"/>
                <w:color w:val="000000"/>
                <w:sz w:val="16"/>
                <w:szCs w:val="16"/>
              </w:rPr>
              <w:t>Programas comunes de atención entre los sectores sanitario y social, dirigidos a la promoción de la salud y de la autonomía personal</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7195C">
        <w:trPr>
          <w:trHeight w:val="454"/>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Servicios de farmacia en las diferentes modalidades que determina el Real Decreto-ley 16/2012, de 20 de abril, en los centros de atención social de más de 100 plazas de personas dependientes</w:t>
            </w: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754911">
        <w:trPr>
          <w:trHeight w:val="340"/>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lastRenderedPageBreak/>
              <w:t xml:space="preserve">Programas integrales de revisión de los tratamientos, dirigidos a la prevención de errores de medicación </w:t>
            </w:r>
          </w:p>
        </w:tc>
        <w:tc>
          <w:tcPr>
            <w:tcW w:w="425" w:type="dxa"/>
            <w:tcBorders>
              <w:bottom w:val="single" w:sz="6"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bottom w:val="single" w:sz="6"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tcBorders>
              <w:bottom w:val="single" w:sz="6"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tcBorders>
              <w:bottom w:val="single" w:sz="6"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bottom w:val="single" w:sz="6"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bottom w:val="single" w:sz="6"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bottom w:val="single" w:sz="6"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tcBorders>
              <w:bottom w:val="single" w:sz="6"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tcBorders>
              <w:bottom w:val="single" w:sz="6"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553D8E">
        <w:trPr>
          <w:trHeight w:val="340"/>
        </w:trPr>
        <w:tc>
          <w:tcPr>
            <w:tcW w:w="5345" w:type="dxa"/>
            <w:tcBorders>
              <w:top w:val="single" w:sz="6" w:space="0" w:color="FFFFFF" w:themeColor="background1"/>
              <w:bottom w:val="single" w:sz="18" w:space="0" w:color="FFFFFF" w:themeColor="background1"/>
              <w:right w:val="single" w:sz="18" w:space="0" w:color="FFFFFF" w:themeColor="background1"/>
            </w:tcBorders>
            <w:shd w:val="clear" w:color="auto" w:fill="DBE5F1" w:themeFill="accent1" w:themeFillTint="33"/>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Establecimiento de marcos de colaboración público-privada y con las redes de servicios de organizaciones sin ánimo de lucro capacitadas</w:t>
            </w:r>
          </w:p>
        </w:tc>
        <w:tc>
          <w:tcPr>
            <w:tcW w:w="425" w:type="dxa"/>
            <w:tcBorders>
              <w:top w:val="single" w:sz="6" w:space="0" w:color="FFFFFF" w:themeColor="background1"/>
              <w:bottom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top w:val="single" w:sz="6" w:space="0" w:color="FFFFFF" w:themeColor="background1"/>
              <w:bottom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tcBorders>
              <w:top w:val="single" w:sz="6" w:space="0" w:color="FFFFFF" w:themeColor="background1"/>
              <w:bottom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tcBorders>
              <w:top w:val="single" w:sz="6" w:space="0" w:color="FFFFFF" w:themeColor="background1"/>
              <w:bottom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top w:val="single" w:sz="6" w:space="0" w:color="FFFFFF" w:themeColor="background1"/>
              <w:bottom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top w:val="single" w:sz="6" w:space="0" w:color="FFFFFF" w:themeColor="background1"/>
              <w:bottom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top w:val="single" w:sz="6" w:space="0" w:color="FFFFFF" w:themeColor="background1"/>
              <w:bottom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tcBorders>
              <w:top w:val="single" w:sz="6" w:space="0" w:color="FFFFFF" w:themeColor="background1"/>
              <w:bottom w:val="single" w:sz="18"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tcBorders>
              <w:top w:val="single" w:sz="6" w:space="0" w:color="FFFFFF" w:themeColor="background1"/>
              <w:bottom w:val="single" w:sz="18"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03365">
        <w:trPr>
          <w:gridAfter w:val="10"/>
          <w:wAfter w:w="3876" w:type="dxa"/>
          <w:trHeight w:val="260"/>
        </w:trPr>
        <w:tc>
          <w:tcPr>
            <w:tcW w:w="5345" w:type="dxa"/>
            <w:tcBorders>
              <w:top w:val="single" w:sz="18" w:space="0" w:color="FFFFFF" w:themeColor="background1"/>
              <w:bottom w:val="single" w:sz="6" w:space="0" w:color="FFFFFF" w:themeColor="background1"/>
              <w:right w:val="single" w:sz="18" w:space="0" w:color="FFFFFF" w:themeColor="background1"/>
            </w:tcBorders>
            <w:shd w:val="clear" w:color="000000" w:fill="4F81BD"/>
            <w:vAlign w:val="center"/>
            <w:hideMark/>
          </w:tcPr>
          <w:p w:rsidR="00003365" w:rsidRPr="00C22C73" w:rsidRDefault="00003365" w:rsidP="00565942">
            <w:pPr>
              <w:spacing w:before="40" w:after="40"/>
              <w:rPr>
                <w:rFonts w:ascii="Tahoma" w:eastAsia="Times New Roman" w:hAnsi="Tahoma" w:cs="Tahoma"/>
                <w:b/>
                <w:color w:val="FFFFFF"/>
                <w:sz w:val="16"/>
                <w:szCs w:val="16"/>
              </w:rPr>
            </w:pPr>
            <w:r w:rsidRPr="00C22C73">
              <w:rPr>
                <w:rFonts w:ascii="Tahoma" w:eastAsia="Times New Roman" w:hAnsi="Tahoma" w:cs="Tahoma"/>
                <w:b/>
                <w:color w:val="FFFFFF"/>
                <w:sz w:val="16"/>
                <w:szCs w:val="16"/>
              </w:rPr>
              <w:t>SISTEMAS DE INFORMACIÓN</w:t>
            </w:r>
          </w:p>
        </w:tc>
      </w:tr>
      <w:tr w:rsidR="00003365" w:rsidRPr="00C22C73" w:rsidTr="002A7696">
        <w:trPr>
          <w:trHeight w:val="227"/>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 xml:space="preserve">Conjunto mínimo de datos sociosanitarios y el grado de integración </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367"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84" w:type="dxa"/>
            <w:gridSpan w:val="2"/>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2A7696">
        <w:trPr>
          <w:trHeight w:val="227"/>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 xml:space="preserve">Registro de casos sociosanitarios </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367"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84" w:type="dxa"/>
            <w:gridSpan w:val="2"/>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2A7696">
        <w:trPr>
          <w:trHeight w:val="227"/>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 xml:space="preserve">Procedimientos para compartir la información sanitaria y social </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367"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84" w:type="dxa"/>
            <w:gridSpan w:val="2"/>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2A7696">
        <w:trPr>
          <w:trHeight w:val="227"/>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 xml:space="preserve">Relacionar información generada en </w:t>
            </w:r>
            <w:proofErr w:type="spellStart"/>
            <w:r w:rsidRPr="00C22C73">
              <w:rPr>
                <w:rFonts w:ascii="Tahoma" w:eastAsia="Times New Roman" w:hAnsi="Tahoma" w:cs="Tahoma"/>
                <w:color w:val="000000"/>
                <w:sz w:val="16"/>
                <w:szCs w:val="16"/>
              </w:rPr>
              <w:t>latención</w:t>
            </w:r>
            <w:proofErr w:type="spellEnd"/>
            <w:r w:rsidRPr="00C22C73">
              <w:rPr>
                <w:rFonts w:ascii="Tahoma" w:eastAsia="Times New Roman" w:hAnsi="Tahoma" w:cs="Tahoma"/>
                <w:color w:val="000000"/>
                <w:sz w:val="16"/>
                <w:szCs w:val="16"/>
              </w:rPr>
              <w:t xml:space="preserve"> del sector sanitario y social</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367"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84" w:type="dxa"/>
            <w:gridSpan w:val="2"/>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C7172D">
        <w:trPr>
          <w:trHeight w:val="340"/>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 xml:space="preserve">Integración de los centros de la red pública de atención social en la Historia Clínica de Atención Primaria </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367"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84"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C7172D">
        <w:trPr>
          <w:trHeight w:val="340"/>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Integración de los centros integrales de atención al drogodependiente en la Historia Clínica de Atención Primaria</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367"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84"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C7172D">
        <w:trPr>
          <w:trHeight w:val="227"/>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4F81BD"/>
                <w:sz w:val="16"/>
                <w:szCs w:val="16"/>
              </w:rPr>
            </w:pPr>
            <w:r w:rsidRPr="00C22C73">
              <w:rPr>
                <w:rFonts w:ascii="Tahoma" w:eastAsia="Times New Roman" w:hAnsi="Tahoma" w:cs="Tahoma"/>
                <w:color w:val="000000"/>
                <w:sz w:val="16"/>
                <w:szCs w:val="16"/>
              </w:rPr>
              <w:t xml:space="preserve">Nuevos canales de comunicación entre profesionales </w:t>
            </w: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367"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84"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C7172D">
        <w:trPr>
          <w:trHeight w:val="227"/>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Espacios virtuales de información de pacientes y profesionales.</w:t>
            </w: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367"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84"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C7172D">
        <w:trPr>
          <w:trHeight w:val="340"/>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Utilización de soluciones tecnológicas para la comunicación y la atención remota, en el ámbito de la telemedicina y de la teleasistencia social.</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367"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84"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C7172D">
        <w:trPr>
          <w:trHeight w:val="340"/>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Herramientas que durante la atención a domicilio, faciliten al profesional acceso a la información clínica</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367"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84"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C7172D">
        <w:trPr>
          <w:trHeight w:val="227"/>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 xml:space="preserve">Sistemas de seguimiento y evaluación de la calidad </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367"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84" w:type="dxa"/>
            <w:gridSpan w:val="2"/>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C7172D">
        <w:trPr>
          <w:trHeight w:val="227"/>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Dar visibilidad en HORUS a la información sociosanitaria de HIRE</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367"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84" w:type="dxa"/>
            <w:gridSpan w:val="2"/>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847116">
        <w:trPr>
          <w:trHeight w:val="340"/>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Sistemas de información para aplicar los protocolos del centro de atención del servicio de teleasistencia</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367"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84" w:type="dxa"/>
            <w:gridSpan w:val="2"/>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847116">
        <w:trPr>
          <w:trHeight w:val="340"/>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 xml:space="preserve">Sistemas de información para aplicar los protocolos de colaboración sociosanitaria para la atención a la cronicidad con nuevas tecnologías </w:t>
            </w:r>
          </w:p>
        </w:tc>
        <w:tc>
          <w:tcPr>
            <w:tcW w:w="425" w:type="dxa"/>
            <w:tcBorders>
              <w:bottom w:val="single" w:sz="6"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bottom w:val="single" w:sz="6"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367" w:type="dxa"/>
            <w:tcBorders>
              <w:bottom w:val="single" w:sz="6"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84" w:type="dxa"/>
            <w:gridSpan w:val="2"/>
            <w:tcBorders>
              <w:bottom w:val="single" w:sz="6"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bottom w:val="single" w:sz="6"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bottom w:val="single" w:sz="6"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bottom w:val="single" w:sz="6"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tcBorders>
              <w:bottom w:val="single" w:sz="6"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tcBorders>
              <w:bottom w:val="single" w:sz="6"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847116">
        <w:trPr>
          <w:trHeight w:val="340"/>
        </w:trPr>
        <w:tc>
          <w:tcPr>
            <w:tcW w:w="5345" w:type="dxa"/>
            <w:tcBorders>
              <w:top w:val="single" w:sz="6" w:space="0" w:color="FFFFFF" w:themeColor="background1"/>
              <w:bottom w:val="single" w:sz="18" w:space="0" w:color="FFFFFF" w:themeColor="background1"/>
              <w:right w:val="single" w:sz="18" w:space="0" w:color="FFFFFF" w:themeColor="background1"/>
            </w:tcBorders>
            <w:shd w:val="clear" w:color="auto" w:fill="DBE5F1" w:themeFill="accent1" w:themeFillTint="33"/>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Herramientas informáticas de apoyo a la prescripción y a la toma de decisiones participadas con los pacientes</w:t>
            </w:r>
          </w:p>
        </w:tc>
        <w:tc>
          <w:tcPr>
            <w:tcW w:w="425" w:type="dxa"/>
            <w:tcBorders>
              <w:top w:val="single" w:sz="6" w:space="0" w:color="FFFFFF" w:themeColor="background1"/>
              <w:bottom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top w:val="single" w:sz="6" w:space="0" w:color="FFFFFF" w:themeColor="background1"/>
              <w:bottom w:val="single" w:sz="18"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367" w:type="dxa"/>
            <w:tcBorders>
              <w:top w:val="single" w:sz="6" w:space="0" w:color="FFFFFF" w:themeColor="background1"/>
              <w:bottom w:val="single" w:sz="18"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84" w:type="dxa"/>
            <w:gridSpan w:val="2"/>
            <w:tcBorders>
              <w:top w:val="single" w:sz="6" w:space="0" w:color="FFFFFF" w:themeColor="background1"/>
              <w:bottom w:val="single" w:sz="18"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top w:val="single" w:sz="6" w:space="0" w:color="FFFFFF" w:themeColor="background1"/>
              <w:bottom w:val="single" w:sz="18"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top w:val="single" w:sz="6" w:space="0" w:color="FFFFFF" w:themeColor="background1"/>
              <w:bottom w:val="single" w:sz="18"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tcBorders>
              <w:top w:val="single" w:sz="6" w:space="0" w:color="FFFFFF" w:themeColor="background1"/>
              <w:bottom w:val="single" w:sz="18"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tcBorders>
              <w:top w:val="single" w:sz="6" w:space="0" w:color="FFFFFF" w:themeColor="background1"/>
              <w:bottom w:val="single" w:sz="18"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tcBorders>
              <w:top w:val="single" w:sz="6" w:space="0" w:color="FFFFFF" w:themeColor="background1"/>
              <w:bottom w:val="single" w:sz="18" w:space="0" w:color="FFFFFF" w:themeColor="background1"/>
            </w:tcBorders>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03365">
        <w:trPr>
          <w:gridAfter w:val="10"/>
          <w:wAfter w:w="3876" w:type="dxa"/>
          <w:trHeight w:val="260"/>
        </w:trPr>
        <w:tc>
          <w:tcPr>
            <w:tcW w:w="5345" w:type="dxa"/>
            <w:tcBorders>
              <w:top w:val="single" w:sz="18" w:space="0" w:color="FFFFFF" w:themeColor="background1"/>
              <w:bottom w:val="single" w:sz="6" w:space="0" w:color="FFFFFF" w:themeColor="background1"/>
              <w:right w:val="single" w:sz="18" w:space="0" w:color="FFFFFF" w:themeColor="background1"/>
            </w:tcBorders>
            <w:shd w:val="clear" w:color="000000" w:fill="4F81BD"/>
            <w:vAlign w:val="center"/>
            <w:hideMark/>
          </w:tcPr>
          <w:p w:rsidR="00003365" w:rsidRPr="00C22C73" w:rsidRDefault="00003365" w:rsidP="00565942">
            <w:pPr>
              <w:spacing w:before="40" w:after="40"/>
              <w:rPr>
                <w:rFonts w:ascii="Tahoma" w:eastAsia="Times New Roman" w:hAnsi="Tahoma" w:cs="Tahoma"/>
                <w:b/>
                <w:color w:val="FFFFFF"/>
                <w:sz w:val="16"/>
                <w:szCs w:val="16"/>
              </w:rPr>
            </w:pPr>
            <w:r w:rsidRPr="00C22C73">
              <w:rPr>
                <w:rFonts w:ascii="Tahoma" w:eastAsia="Times New Roman" w:hAnsi="Tahoma" w:cs="Tahoma"/>
                <w:b/>
                <w:color w:val="FFFFFF"/>
                <w:sz w:val="16"/>
                <w:szCs w:val="16"/>
              </w:rPr>
              <w:t>FORMACIÓN CONTINUADA DE PROFESIONALES</w:t>
            </w:r>
          </w:p>
        </w:tc>
      </w:tr>
      <w:tr w:rsidR="00003365" w:rsidRPr="00C22C73" w:rsidTr="00FE2A23">
        <w:trPr>
          <w:trHeight w:val="340"/>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Plan de formación conjunto que capacite a los profesionales en el nuevo modelo de gestión sociosanitaria</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FE2A23">
        <w:trPr>
          <w:trHeight w:val="227"/>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Formación específica para mejora de las competencias y las habilidades</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FE2A23">
        <w:trPr>
          <w:trHeight w:val="340"/>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Pr>
                <w:rFonts w:ascii="Tahoma" w:eastAsia="Times New Roman" w:hAnsi="Tahoma" w:cs="Tahoma"/>
                <w:color w:val="000000"/>
                <w:sz w:val="16"/>
                <w:szCs w:val="16"/>
              </w:rPr>
              <w:t>D</w:t>
            </w:r>
            <w:r w:rsidRPr="00C22C73">
              <w:rPr>
                <w:rFonts w:ascii="Tahoma" w:eastAsia="Times New Roman" w:hAnsi="Tahoma" w:cs="Tahoma"/>
                <w:color w:val="000000"/>
                <w:sz w:val="16"/>
                <w:szCs w:val="16"/>
              </w:rPr>
              <w:t>esarrollo de Unidades Docentes Multiprofesionales para especialización en Geriatría, Medicina y Enfermería de Familia y Co</w:t>
            </w:r>
            <w:r>
              <w:rPr>
                <w:rFonts w:ascii="Tahoma" w:eastAsia="Times New Roman" w:hAnsi="Tahoma" w:cs="Tahoma"/>
                <w:color w:val="000000"/>
                <w:sz w:val="16"/>
                <w:szCs w:val="16"/>
              </w:rPr>
              <w:t>munitaria y Pediatría</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FE2A23">
        <w:trPr>
          <w:trHeight w:val="340"/>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P</w:t>
            </w:r>
            <w:r>
              <w:rPr>
                <w:rFonts w:ascii="Tahoma" w:eastAsia="Times New Roman" w:hAnsi="Tahoma" w:cs="Tahoma"/>
                <w:color w:val="000000"/>
                <w:sz w:val="16"/>
                <w:szCs w:val="16"/>
              </w:rPr>
              <w:t xml:space="preserve">lan Estratégico de Formación en </w:t>
            </w:r>
            <w:r w:rsidRPr="00C22C73">
              <w:rPr>
                <w:rFonts w:ascii="Tahoma" w:eastAsia="Times New Roman" w:hAnsi="Tahoma" w:cs="Tahoma"/>
                <w:color w:val="000000"/>
                <w:sz w:val="16"/>
                <w:szCs w:val="16"/>
              </w:rPr>
              <w:t xml:space="preserve">atención sociosanitaria, entre ambas consejerías propiciando canales formativos a través de la </w:t>
            </w:r>
            <w:proofErr w:type="spellStart"/>
            <w:r w:rsidRPr="00C22C73">
              <w:rPr>
                <w:rFonts w:ascii="Tahoma" w:eastAsia="Times New Roman" w:hAnsi="Tahoma" w:cs="Tahoma"/>
                <w:color w:val="000000"/>
                <w:sz w:val="16"/>
                <w:szCs w:val="16"/>
              </w:rPr>
              <w:t>teleformación</w:t>
            </w:r>
            <w:proofErr w:type="spellEnd"/>
            <w:r w:rsidRPr="00C22C73">
              <w:rPr>
                <w:rFonts w:ascii="Tahoma" w:eastAsia="Times New Roman" w:hAnsi="Tahoma" w:cs="Tahoma"/>
                <w:color w:val="000000"/>
                <w:sz w:val="16"/>
                <w:szCs w:val="16"/>
              </w:rPr>
              <w:t>.</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FE2A23">
        <w:trPr>
          <w:trHeight w:val="340"/>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Diseño de programas de actualización de conocimientos y técnicas de “reciclaje” para los profesionales de l</w:t>
            </w:r>
            <w:r>
              <w:rPr>
                <w:rFonts w:ascii="Tahoma" w:eastAsia="Times New Roman" w:hAnsi="Tahoma" w:cs="Tahoma"/>
                <w:color w:val="000000"/>
                <w:sz w:val="16"/>
                <w:szCs w:val="16"/>
              </w:rPr>
              <w:t>os servicios sociales y sanidad</w:t>
            </w: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FE2A23">
        <w:trPr>
          <w:trHeight w:val="340"/>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Pr>
                <w:rFonts w:ascii="Tahoma" w:eastAsia="Times New Roman" w:hAnsi="Tahoma" w:cs="Tahoma"/>
                <w:color w:val="000000"/>
                <w:sz w:val="16"/>
                <w:szCs w:val="16"/>
              </w:rPr>
              <w:t>P</w:t>
            </w:r>
            <w:r w:rsidRPr="00C22C73">
              <w:rPr>
                <w:rFonts w:ascii="Tahoma" w:eastAsia="Times New Roman" w:hAnsi="Tahoma" w:cs="Tahoma"/>
                <w:color w:val="000000"/>
                <w:sz w:val="16"/>
                <w:szCs w:val="16"/>
              </w:rPr>
              <w:t xml:space="preserve">articipación conjunta de los profesionales de los centros de atención social y de los hospitales de SERMAS, en sesiones clínicas </w:t>
            </w: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FE2A23">
        <w:trPr>
          <w:trHeight w:val="340"/>
        </w:trPr>
        <w:tc>
          <w:tcPr>
            <w:tcW w:w="5345" w:type="dxa"/>
            <w:tcBorders>
              <w:top w:val="single" w:sz="6" w:space="0" w:color="FFFFFF" w:themeColor="background1"/>
              <w:bottom w:val="single" w:sz="6" w:space="0" w:color="FFFFFF" w:themeColor="background1"/>
              <w:right w:val="single" w:sz="18" w:space="0" w:color="FFFFFF" w:themeColor="background1"/>
            </w:tcBorders>
            <w:shd w:val="clear" w:color="auto" w:fill="DBE5F1" w:themeFill="accent1" w:themeFillTint="33"/>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Establecimiento de programas de formación y capacitación de personas cuidadoras profesionales y no profesionalizadas</w:t>
            </w: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003365">
        <w:trPr>
          <w:gridAfter w:val="10"/>
          <w:wAfter w:w="3876" w:type="dxa"/>
          <w:trHeight w:val="260"/>
        </w:trPr>
        <w:tc>
          <w:tcPr>
            <w:tcW w:w="5345" w:type="dxa"/>
            <w:tcBorders>
              <w:top w:val="single" w:sz="6" w:space="0" w:color="FFFFFF" w:themeColor="background1"/>
            </w:tcBorders>
            <w:shd w:val="clear" w:color="000000" w:fill="4F81BD"/>
            <w:vAlign w:val="center"/>
            <w:hideMark/>
          </w:tcPr>
          <w:p w:rsidR="00003365" w:rsidRPr="00C22C73" w:rsidRDefault="00003365" w:rsidP="00565942">
            <w:pPr>
              <w:spacing w:before="40" w:after="40"/>
              <w:rPr>
                <w:rFonts w:ascii="Tahoma" w:eastAsia="Times New Roman" w:hAnsi="Tahoma" w:cs="Tahoma"/>
                <w:b/>
                <w:color w:val="FFFFFF"/>
                <w:sz w:val="16"/>
                <w:szCs w:val="16"/>
              </w:rPr>
            </w:pPr>
            <w:r w:rsidRPr="00C22C73">
              <w:rPr>
                <w:rFonts w:ascii="Tahoma" w:eastAsia="Times New Roman" w:hAnsi="Tahoma" w:cs="Tahoma"/>
                <w:b/>
                <w:color w:val="FFFFFF"/>
                <w:sz w:val="16"/>
                <w:szCs w:val="16"/>
              </w:rPr>
              <w:t>SISTEMAS DE FINANCIACIÓN Y GESTIÓN ECONÓMICA</w:t>
            </w:r>
          </w:p>
        </w:tc>
      </w:tr>
      <w:tr w:rsidR="00003365" w:rsidRPr="00C22C73" w:rsidTr="00FE2A23">
        <w:trPr>
          <w:trHeight w:val="227"/>
        </w:trPr>
        <w:tc>
          <w:tcPr>
            <w:tcW w:w="534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Financiación para la puesta en marcha de los programas</w:t>
            </w: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FE2A23">
        <w:trPr>
          <w:trHeight w:val="227"/>
        </w:trPr>
        <w:tc>
          <w:tcPr>
            <w:tcW w:w="534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 xml:space="preserve">Financiación conjunta del espacio sociosanitario, </w:t>
            </w: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FE2A23">
        <w:trPr>
          <w:trHeight w:val="227"/>
        </w:trPr>
        <w:tc>
          <w:tcPr>
            <w:tcW w:w="5345" w:type="dxa"/>
            <w:shd w:val="clear" w:color="auto" w:fill="DBE5F1" w:themeFill="accent1" w:themeFillTint="33"/>
            <w:noWrap/>
            <w:vAlign w:val="center"/>
            <w:hideMark/>
          </w:tcPr>
          <w:p w:rsidR="00003365" w:rsidRPr="00C22C73" w:rsidRDefault="00003365" w:rsidP="00003365">
            <w:pPr>
              <w:spacing w:after="0"/>
              <w:rPr>
                <w:rFonts w:ascii="Tahoma" w:eastAsia="Times New Roman" w:hAnsi="Tahoma" w:cs="Tahoma"/>
                <w:color w:val="4F81BD"/>
                <w:sz w:val="16"/>
                <w:szCs w:val="16"/>
              </w:rPr>
            </w:pPr>
            <w:r w:rsidRPr="00C22C73">
              <w:rPr>
                <w:rFonts w:ascii="Tahoma" w:eastAsia="Times New Roman" w:hAnsi="Tahoma" w:cs="Tahoma"/>
                <w:color w:val="000000"/>
                <w:sz w:val="16"/>
                <w:szCs w:val="16"/>
              </w:rPr>
              <w:t xml:space="preserve">Optimización de costes a través de fórmulas que </w:t>
            </w:r>
            <w:r>
              <w:rPr>
                <w:rFonts w:ascii="Tahoma" w:eastAsia="Times New Roman" w:hAnsi="Tahoma" w:cs="Tahoma"/>
                <w:color w:val="000000"/>
                <w:sz w:val="16"/>
                <w:szCs w:val="16"/>
              </w:rPr>
              <w:t xml:space="preserve">aumenten </w:t>
            </w:r>
            <w:r w:rsidRPr="00C22C73">
              <w:rPr>
                <w:rFonts w:ascii="Tahoma" w:eastAsia="Times New Roman" w:hAnsi="Tahoma" w:cs="Tahoma"/>
                <w:color w:val="000000"/>
                <w:sz w:val="16"/>
                <w:szCs w:val="16"/>
              </w:rPr>
              <w:t xml:space="preserve">la eficiencia </w:t>
            </w: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r w:rsidR="00003365" w:rsidRPr="00C22C73" w:rsidTr="00FE2A23">
        <w:trPr>
          <w:trHeight w:val="340"/>
        </w:trPr>
        <w:tc>
          <w:tcPr>
            <w:tcW w:w="5345" w:type="dxa"/>
            <w:shd w:val="clear" w:color="auto" w:fill="DBE5F1" w:themeFill="accent1" w:themeFillTint="33"/>
            <w:vAlign w:val="center"/>
            <w:hideMark/>
          </w:tcPr>
          <w:p w:rsidR="00003365" w:rsidRPr="00C22C73" w:rsidRDefault="00003365" w:rsidP="00003365">
            <w:pPr>
              <w:spacing w:after="0"/>
              <w:rPr>
                <w:rFonts w:ascii="Tahoma" w:eastAsia="Times New Roman" w:hAnsi="Tahoma" w:cs="Tahoma"/>
                <w:color w:val="000000"/>
                <w:sz w:val="16"/>
                <w:szCs w:val="16"/>
              </w:rPr>
            </w:pPr>
            <w:r w:rsidRPr="00C22C73">
              <w:rPr>
                <w:rFonts w:ascii="Tahoma" w:eastAsia="Times New Roman" w:hAnsi="Tahoma" w:cs="Tahoma"/>
                <w:color w:val="000000"/>
                <w:sz w:val="16"/>
                <w:szCs w:val="16"/>
              </w:rPr>
              <w:t xml:space="preserve">Delimitación de las responsabilidades económicas de cada sector en su dotación presupuestaria para la prestación de servicios conjuntos </w:t>
            </w: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gridSpan w:val="2"/>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5"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26"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c>
          <w:tcPr>
            <w:tcW w:w="474" w:type="dxa"/>
            <w:shd w:val="clear" w:color="auto" w:fill="D6E3BC" w:themeFill="accent3" w:themeFillTint="66"/>
            <w:noWrap/>
            <w:vAlign w:val="center"/>
            <w:hideMark/>
          </w:tcPr>
          <w:p w:rsidR="00003365" w:rsidRPr="00C22C73" w:rsidRDefault="00003365" w:rsidP="00003365">
            <w:pPr>
              <w:spacing w:after="0"/>
              <w:rPr>
                <w:rFonts w:ascii="Tahoma" w:eastAsia="Times New Roman" w:hAnsi="Tahoma" w:cs="Tahoma"/>
                <w:color w:val="000000"/>
                <w:sz w:val="16"/>
                <w:szCs w:val="16"/>
              </w:rPr>
            </w:pPr>
          </w:p>
        </w:tc>
      </w:tr>
    </w:tbl>
    <w:p w:rsidR="00003365" w:rsidRDefault="00003365" w:rsidP="00003365"/>
    <w:p w:rsidR="00003365" w:rsidRDefault="00003365" w:rsidP="00003365"/>
    <w:p w:rsidR="00173925" w:rsidRDefault="00173925" w:rsidP="00F96730">
      <w:pPr>
        <w:sectPr w:rsidR="00173925" w:rsidSect="00CE2601">
          <w:pgSz w:w="11906" w:h="16838"/>
          <w:pgMar w:top="1644" w:right="1644" w:bottom="1418" w:left="1701" w:header="709" w:footer="709" w:gutter="0"/>
          <w:cols w:space="708"/>
          <w:docGrid w:linePitch="360"/>
        </w:sectPr>
      </w:pPr>
    </w:p>
    <w:p w:rsidR="002D4362" w:rsidRPr="00D6270D" w:rsidRDefault="002D4362" w:rsidP="002D4362">
      <w:pPr>
        <w:pStyle w:val="Ttulo1"/>
        <w:keepLines w:val="0"/>
        <w:numPr>
          <w:ilvl w:val="0"/>
          <w:numId w:val="15"/>
        </w:numPr>
        <w:spacing w:before="240" w:after="120" w:line="360" w:lineRule="auto"/>
        <w:rPr>
          <w:b/>
        </w:rPr>
      </w:pPr>
      <w:bookmarkStart w:id="17" w:name="_Toc484171760"/>
      <w:r>
        <w:rPr>
          <w:b/>
        </w:rPr>
        <w:lastRenderedPageBreak/>
        <w:t>MEMORIA ECONÓMICA</w:t>
      </w:r>
      <w:bookmarkEnd w:id="17"/>
    </w:p>
    <w:p w:rsidR="002D4362" w:rsidRPr="002D4362" w:rsidRDefault="002D4362" w:rsidP="002D4362">
      <w:pPr>
        <w:spacing w:before="120" w:after="120" w:line="360" w:lineRule="auto"/>
        <w:jc w:val="both"/>
        <w:rPr>
          <w:rFonts w:ascii="Tahoma" w:hAnsi="Tahoma" w:cs="Tahoma"/>
        </w:rPr>
      </w:pPr>
      <w:r w:rsidRPr="002D4362">
        <w:rPr>
          <w:rFonts w:ascii="Tahoma" w:hAnsi="Tahoma" w:cs="Tahoma"/>
        </w:rPr>
        <w:t>En la ejecución y seguimiento de las actividades programadas en la Ruta Sociosanitaria se utilizarán los recursos humanos, materiales y presupuestarios de las Consejerías de Sanidad y de Políticas Sociales y Familia. La aplicación de algunas de las medidas contempladas conllevará un incremento de la eficiencia y por tanto un ahorro y redistribución de costes, para afrontar esta ruta con las garantías suficientes. Además, podrá invertirse el margen ganado en otras actividades que sí requieren un presupuesto específico.</w:t>
      </w:r>
    </w:p>
    <w:p w:rsidR="002D4362" w:rsidRDefault="002D4362" w:rsidP="002D4362">
      <w:pPr>
        <w:spacing w:before="120" w:after="120" w:line="360" w:lineRule="auto"/>
        <w:jc w:val="both"/>
        <w:rPr>
          <w:rFonts w:ascii="Tahoma" w:hAnsi="Tahoma" w:cs="Tahoma"/>
        </w:rPr>
      </w:pPr>
      <w:r w:rsidRPr="002D4362">
        <w:rPr>
          <w:rFonts w:ascii="Tahoma" w:hAnsi="Tahoma" w:cs="Tahoma"/>
        </w:rPr>
        <w:t>De las 69 actividades programadas, se estima que 4</w:t>
      </w:r>
      <w:r>
        <w:rPr>
          <w:rFonts w:ascii="Tahoma" w:hAnsi="Tahoma" w:cs="Tahoma"/>
        </w:rPr>
        <w:t>5</w:t>
      </w:r>
      <w:r w:rsidRPr="002D4362">
        <w:rPr>
          <w:rFonts w:ascii="Tahoma" w:hAnsi="Tahoma" w:cs="Tahoma"/>
        </w:rPr>
        <w:t xml:space="preserve"> pueden realizarse con recursos propios de ambas </w:t>
      </w:r>
      <w:r>
        <w:rPr>
          <w:rFonts w:ascii="Tahoma" w:hAnsi="Tahoma" w:cs="Tahoma"/>
        </w:rPr>
        <w:t>consejerías, lo que supone que un 65</w:t>
      </w:r>
      <w:r w:rsidRPr="002D4362">
        <w:rPr>
          <w:rFonts w:ascii="Tahoma" w:hAnsi="Tahoma" w:cs="Tahoma"/>
        </w:rPr>
        <w:t>% del total</w:t>
      </w:r>
      <w:r>
        <w:rPr>
          <w:rFonts w:ascii="Tahoma" w:hAnsi="Tahoma" w:cs="Tahoma"/>
        </w:rPr>
        <w:t xml:space="preserve"> de las </w:t>
      </w:r>
      <w:r w:rsidRPr="002D4362">
        <w:rPr>
          <w:rFonts w:ascii="Tahoma" w:hAnsi="Tahoma" w:cs="Tahoma"/>
        </w:rPr>
        <w:t xml:space="preserve">actividades </w:t>
      </w:r>
      <w:r>
        <w:rPr>
          <w:rFonts w:ascii="Tahoma" w:hAnsi="Tahoma" w:cs="Tahoma"/>
        </w:rPr>
        <w:t xml:space="preserve">planificadas podrán llevarse a cabo </w:t>
      </w:r>
      <w:r w:rsidRPr="002D4362">
        <w:rPr>
          <w:rFonts w:ascii="Tahoma" w:hAnsi="Tahoma" w:cs="Tahoma"/>
        </w:rPr>
        <w:t>sin inversiones añadidas de consideración.</w:t>
      </w:r>
      <w:r>
        <w:rPr>
          <w:rFonts w:ascii="Tahoma" w:hAnsi="Tahoma" w:cs="Tahoma"/>
        </w:rPr>
        <w:t xml:space="preserve"> El resto de actuaciones sí precisará </w:t>
      </w:r>
      <w:r w:rsidR="00B23159">
        <w:rPr>
          <w:rFonts w:ascii="Tahoma" w:hAnsi="Tahoma" w:cs="Tahoma"/>
        </w:rPr>
        <w:t>presupuesto adicional.</w:t>
      </w:r>
    </w:p>
    <w:p w:rsidR="00B23159" w:rsidRDefault="00B23159" w:rsidP="002D4362">
      <w:pPr>
        <w:spacing w:before="120" w:after="120" w:line="360" w:lineRule="auto"/>
        <w:jc w:val="both"/>
        <w:rPr>
          <w:rFonts w:ascii="Tahoma" w:hAnsi="Tahoma" w:cs="Tahoma"/>
        </w:rPr>
      </w:pPr>
    </w:p>
    <w:tbl>
      <w:tblPr>
        <w:tblW w:w="13273" w:type="dxa"/>
        <w:tblInd w:w="-1348" w:type="dxa"/>
        <w:tblLayout w:type="fixed"/>
        <w:tblCellMar>
          <w:left w:w="70" w:type="dxa"/>
          <w:right w:w="70" w:type="dxa"/>
        </w:tblCellMar>
        <w:tblLook w:val="04A0"/>
      </w:tblPr>
      <w:tblGrid>
        <w:gridCol w:w="848"/>
        <w:gridCol w:w="996"/>
        <w:gridCol w:w="708"/>
        <w:gridCol w:w="284"/>
        <w:gridCol w:w="567"/>
        <w:gridCol w:w="425"/>
        <w:gridCol w:w="425"/>
        <w:gridCol w:w="567"/>
        <w:gridCol w:w="284"/>
        <w:gridCol w:w="709"/>
        <w:gridCol w:w="141"/>
        <w:gridCol w:w="851"/>
        <w:gridCol w:w="590"/>
        <w:gridCol w:w="402"/>
        <w:gridCol w:w="709"/>
        <w:gridCol w:w="570"/>
        <w:gridCol w:w="29"/>
        <w:gridCol w:w="471"/>
        <w:gridCol w:w="17"/>
        <w:gridCol w:w="47"/>
        <w:gridCol w:w="663"/>
        <w:gridCol w:w="642"/>
        <w:gridCol w:w="13"/>
        <w:gridCol w:w="20"/>
        <w:gridCol w:w="136"/>
        <w:gridCol w:w="39"/>
        <w:gridCol w:w="150"/>
        <w:gridCol w:w="14"/>
        <w:gridCol w:w="1796"/>
        <w:gridCol w:w="160"/>
      </w:tblGrid>
      <w:tr w:rsidR="00173925" w:rsidRPr="00173925" w:rsidTr="00435DD0">
        <w:trPr>
          <w:gridBefore w:val="1"/>
          <w:wBefore w:w="848" w:type="dxa"/>
          <w:trHeight w:val="300"/>
        </w:trPr>
        <w:tc>
          <w:tcPr>
            <w:tcW w:w="12425" w:type="dxa"/>
            <w:gridSpan w:val="29"/>
            <w:tcBorders>
              <w:top w:val="nil"/>
              <w:left w:val="nil"/>
              <w:bottom w:val="nil"/>
              <w:right w:val="nil"/>
            </w:tcBorders>
            <w:shd w:val="clear" w:color="auto" w:fill="auto"/>
            <w:noWrap/>
            <w:vAlign w:val="bottom"/>
            <w:hideMark/>
          </w:tcPr>
          <w:p w:rsidR="00173925" w:rsidRPr="00173925" w:rsidRDefault="00173925" w:rsidP="00173925">
            <w:pPr>
              <w:spacing w:after="0" w:line="240" w:lineRule="auto"/>
              <w:rPr>
                <w:rFonts w:eastAsia="Times New Roman"/>
                <w:b/>
                <w:bCs/>
                <w:color w:val="000000"/>
                <w:sz w:val="22"/>
                <w:lang w:val="es-ES"/>
              </w:rPr>
            </w:pPr>
            <w:r w:rsidRPr="00173925">
              <w:rPr>
                <w:rFonts w:eastAsia="Times New Roman"/>
                <w:b/>
                <w:bCs/>
                <w:color w:val="000000"/>
                <w:sz w:val="22"/>
                <w:lang w:val="es-ES"/>
              </w:rPr>
              <w:t>GASTO ANUAL CONSOLIDADO ESPACIO SOCIOSANITARIO SANIDAD</w:t>
            </w:r>
          </w:p>
        </w:tc>
      </w:tr>
      <w:tr w:rsidR="00173925" w:rsidRPr="00173925" w:rsidTr="00435DD0">
        <w:trPr>
          <w:gridBefore w:val="1"/>
          <w:wBefore w:w="848" w:type="dxa"/>
          <w:trHeight w:val="300"/>
        </w:trPr>
        <w:tc>
          <w:tcPr>
            <w:tcW w:w="8728" w:type="dxa"/>
            <w:gridSpan w:val="17"/>
            <w:tcBorders>
              <w:top w:val="nil"/>
              <w:left w:val="nil"/>
              <w:bottom w:val="nil"/>
              <w:right w:val="nil"/>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p>
        </w:tc>
        <w:tc>
          <w:tcPr>
            <w:tcW w:w="1727" w:type="dxa"/>
            <w:gridSpan w:val="9"/>
            <w:tcBorders>
              <w:top w:val="nil"/>
              <w:left w:val="nil"/>
              <w:bottom w:val="nil"/>
              <w:right w:val="nil"/>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p>
        </w:tc>
        <w:tc>
          <w:tcPr>
            <w:tcW w:w="1810" w:type="dxa"/>
            <w:gridSpan w:val="2"/>
            <w:tcBorders>
              <w:top w:val="nil"/>
              <w:left w:val="nil"/>
              <w:bottom w:val="nil"/>
              <w:right w:val="nil"/>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p>
        </w:tc>
        <w:tc>
          <w:tcPr>
            <w:tcW w:w="160" w:type="dxa"/>
            <w:tcBorders>
              <w:top w:val="nil"/>
              <w:left w:val="nil"/>
              <w:bottom w:val="nil"/>
              <w:right w:val="nil"/>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p>
        </w:tc>
      </w:tr>
      <w:tr w:rsidR="00173925" w:rsidRPr="00173925" w:rsidTr="00435DD0">
        <w:trPr>
          <w:gridBefore w:val="1"/>
          <w:gridAfter w:val="4"/>
          <w:wBefore w:w="848" w:type="dxa"/>
          <w:wAfter w:w="2120" w:type="dxa"/>
          <w:trHeight w:val="300"/>
        </w:trPr>
        <w:tc>
          <w:tcPr>
            <w:tcW w:w="6547" w:type="dxa"/>
            <w:gridSpan w:val="12"/>
            <w:tcBorders>
              <w:top w:val="single" w:sz="4" w:space="0" w:color="auto"/>
              <w:left w:val="single" w:sz="4" w:space="0" w:color="auto"/>
              <w:bottom w:val="single" w:sz="4" w:space="0" w:color="auto"/>
              <w:right w:val="single" w:sz="4" w:space="0" w:color="auto"/>
            </w:tcBorders>
            <w:shd w:val="clear" w:color="000000" w:fill="538ED5"/>
            <w:noWrap/>
            <w:vAlign w:val="bottom"/>
            <w:hideMark/>
          </w:tcPr>
          <w:p w:rsidR="00173925" w:rsidRPr="00173925" w:rsidRDefault="00173925" w:rsidP="00173925">
            <w:pPr>
              <w:spacing w:after="0" w:line="240" w:lineRule="auto"/>
              <w:rPr>
                <w:rFonts w:eastAsia="Times New Roman"/>
                <w:color w:val="FFFFFF"/>
                <w:sz w:val="22"/>
                <w:lang w:val="es-ES"/>
              </w:rPr>
            </w:pPr>
            <w:r w:rsidRPr="00173925">
              <w:rPr>
                <w:rFonts w:eastAsia="Times New Roman"/>
                <w:color w:val="FFFFFF"/>
                <w:sz w:val="22"/>
                <w:lang w:val="es-ES"/>
              </w:rPr>
              <w:t> </w:t>
            </w:r>
          </w:p>
        </w:tc>
        <w:tc>
          <w:tcPr>
            <w:tcW w:w="3583" w:type="dxa"/>
            <w:gridSpan w:val="11"/>
            <w:tcBorders>
              <w:top w:val="single" w:sz="4" w:space="0" w:color="auto"/>
              <w:left w:val="nil"/>
              <w:bottom w:val="single" w:sz="4" w:space="0" w:color="auto"/>
              <w:right w:val="single" w:sz="4" w:space="0" w:color="auto"/>
            </w:tcBorders>
            <w:shd w:val="clear" w:color="000000" w:fill="538ED5"/>
            <w:noWrap/>
            <w:vAlign w:val="bottom"/>
            <w:hideMark/>
          </w:tcPr>
          <w:p w:rsidR="00173925" w:rsidRPr="00173925" w:rsidRDefault="00173925" w:rsidP="00173925">
            <w:pPr>
              <w:spacing w:after="0" w:line="240" w:lineRule="auto"/>
              <w:jc w:val="center"/>
              <w:rPr>
                <w:rFonts w:eastAsia="Times New Roman"/>
                <w:color w:val="FFFFFF"/>
                <w:sz w:val="22"/>
                <w:lang w:val="es-ES"/>
              </w:rPr>
            </w:pPr>
            <w:r w:rsidRPr="00173925">
              <w:rPr>
                <w:rFonts w:eastAsia="Times New Roman"/>
                <w:color w:val="FFFFFF"/>
                <w:sz w:val="22"/>
                <w:lang w:val="es-ES"/>
              </w:rPr>
              <w:t>SANIDAD</w:t>
            </w:r>
          </w:p>
        </w:tc>
        <w:tc>
          <w:tcPr>
            <w:tcW w:w="175" w:type="dxa"/>
            <w:gridSpan w:val="2"/>
            <w:tcBorders>
              <w:top w:val="nil"/>
              <w:left w:val="nil"/>
              <w:bottom w:val="nil"/>
              <w:right w:val="nil"/>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p>
        </w:tc>
      </w:tr>
      <w:tr w:rsidR="00173925" w:rsidRPr="00173925" w:rsidTr="00435DD0">
        <w:trPr>
          <w:gridBefore w:val="1"/>
          <w:gridAfter w:val="4"/>
          <w:wBefore w:w="848" w:type="dxa"/>
          <w:wAfter w:w="2120" w:type="dxa"/>
          <w:trHeight w:val="300"/>
        </w:trPr>
        <w:tc>
          <w:tcPr>
            <w:tcW w:w="6547" w:type="dxa"/>
            <w:gridSpan w:val="12"/>
            <w:tcBorders>
              <w:top w:val="nil"/>
              <w:left w:val="single" w:sz="4" w:space="0" w:color="auto"/>
              <w:bottom w:val="single" w:sz="4" w:space="0" w:color="auto"/>
              <w:right w:val="single" w:sz="4" w:space="0" w:color="auto"/>
            </w:tcBorders>
            <w:shd w:val="clear" w:color="000000" w:fill="538ED5"/>
            <w:noWrap/>
            <w:vAlign w:val="bottom"/>
            <w:hideMark/>
          </w:tcPr>
          <w:p w:rsidR="00173925" w:rsidRPr="00173925" w:rsidRDefault="00173925" w:rsidP="00173925">
            <w:pPr>
              <w:spacing w:after="0" w:line="240" w:lineRule="auto"/>
              <w:rPr>
                <w:rFonts w:eastAsia="Times New Roman"/>
                <w:color w:val="FFFFFF"/>
                <w:sz w:val="22"/>
                <w:lang w:val="es-ES"/>
              </w:rPr>
            </w:pPr>
            <w:r w:rsidRPr="00173925">
              <w:rPr>
                <w:rFonts w:eastAsia="Times New Roman"/>
                <w:color w:val="FFFFFF"/>
                <w:sz w:val="22"/>
                <w:lang w:val="es-ES"/>
              </w:rPr>
              <w:t> </w:t>
            </w:r>
          </w:p>
        </w:tc>
        <w:tc>
          <w:tcPr>
            <w:tcW w:w="1681" w:type="dxa"/>
            <w:gridSpan w:val="3"/>
            <w:tcBorders>
              <w:top w:val="nil"/>
              <w:left w:val="nil"/>
              <w:bottom w:val="single" w:sz="4" w:space="0" w:color="auto"/>
              <w:right w:val="single" w:sz="4" w:space="0" w:color="auto"/>
            </w:tcBorders>
            <w:shd w:val="clear" w:color="000000" w:fill="538ED5"/>
            <w:noWrap/>
            <w:vAlign w:val="bottom"/>
            <w:hideMark/>
          </w:tcPr>
          <w:p w:rsidR="00173925" w:rsidRPr="00173925" w:rsidRDefault="00173925" w:rsidP="00173925">
            <w:pPr>
              <w:spacing w:after="0" w:line="240" w:lineRule="auto"/>
              <w:rPr>
                <w:rFonts w:eastAsia="Times New Roman"/>
                <w:color w:val="FFFFFF"/>
                <w:sz w:val="22"/>
                <w:lang w:val="es-ES"/>
              </w:rPr>
            </w:pPr>
            <w:r w:rsidRPr="00173925">
              <w:rPr>
                <w:rFonts w:eastAsia="Times New Roman"/>
                <w:color w:val="FFFFFF"/>
                <w:sz w:val="22"/>
                <w:lang w:val="es-ES"/>
              </w:rPr>
              <w:t>ATENCION PRIMARIA</w:t>
            </w:r>
          </w:p>
        </w:tc>
        <w:tc>
          <w:tcPr>
            <w:tcW w:w="1902" w:type="dxa"/>
            <w:gridSpan w:val="8"/>
            <w:tcBorders>
              <w:top w:val="nil"/>
              <w:left w:val="nil"/>
              <w:bottom w:val="single" w:sz="4" w:space="0" w:color="auto"/>
              <w:right w:val="single" w:sz="4" w:space="0" w:color="auto"/>
            </w:tcBorders>
            <w:shd w:val="clear" w:color="000000" w:fill="538ED5"/>
            <w:noWrap/>
            <w:vAlign w:val="bottom"/>
            <w:hideMark/>
          </w:tcPr>
          <w:p w:rsidR="00173925" w:rsidRPr="00173925" w:rsidRDefault="00173925" w:rsidP="00173925">
            <w:pPr>
              <w:spacing w:after="0" w:line="240" w:lineRule="auto"/>
              <w:rPr>
                <w:rFonts w:eastAsia="Times New Roman"/>
                <w:color w:val="FFFFFF"/>
                <w:sz w:val="22"/>
                <w:lang w:val="es-ES"/>
              </w:rPr>
            </w:pPr>
            <w:r w:rsidRPr="00173925">
              <w:rPr>
                <w:rFonts w:eastAsia="Times New Roman"/>
                <w:color w:val="FFFFFF"/>
                <w:sz w:val="22"/>
                <w:lang w:val="es-ES"/>
              </w:rPr>
              <w:t>HOSPITALES</w:t>
            </w:r>
          </w:p>
        </w:tc>
        <w:tc>
          <w:tcPr>
            <w:tcW w:w="175" w:type="dxa"/>
            <w:gridSpan w:val="2"/>
            <w:tcBorders>
              <w:top w:val="nil"/>
              <w:left w:val="nil"/>
              <w:bottom w:val="nil"/>
              <w:right w:val="nil"/>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p>
        </w:tc>
      </w:tr>
      <w:tr w:rsidR="00173925" w:rsidRPr="00173925" w:rsidTr="00435DD0">
        <w:trPr>
          <w:gridBefore w:val="1"/>
          <w:gridAfter w:val="4"/>
          <w:wBefore w:w="848" w:type="dxa"/>
          <w:wAfter w:w="2120" w:type="dxa"/>
          <w:trHeight w:val="300"/>
        </w:trPr>
        <w:tc>
          <w:tcPr>
            <w:tcW w:w="6547" w:type="dxa"/>
            <w:gridSpan w:val="12"/>
            <w:tcBorders>
              <w:top w:val="nil"/>
              <w:left w:val="single" w:sz="4" w:space="0" w:color="auto"/>
              <w:bottom w:val="single" w:sz="4" w:space="0" w:color="auto"/>
              <w:right w:val="single" w:sz="4" w:space="0" w:color="auto"/>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r w:rsidRPr="00173925">
              <w:rPr>
                <w:rFonts w:eastAsia="Times New Roman"/>
                <w:color w:val="000000"/>
                <w:sz w:val="22"/>
                <w:lang w:val="es-ES"/>
              </w:rPr>
              <w:t>FARMACIA POR RECETAS AMAS Y CONCERTADAS</w:t>
            </w:r>
          </w:p>
        </w:tc>
        <w:tc>
          <w:tcPr>
            <w:tcW w:w="1681" w:type="dxa"/>
            <w:gridSpan w:val="3"/>
            <w:tcBorders>
              <w:top w:val="nil"/>
              <w:left w:val="nil"/>
              <w:bottom w:val="single" w:sz="4" w:space="0" w:color="auto"/>
              <w:right w:val="single" w:sz="4" w:space="0" w:color="auto"/>
            </w:tcBorders>
            <w:shd w:val="clear" w:color="auto" w:fill="auto"/>
            <w:noWrap/>
            <w:vAlign w:val="bottom"/>
            <w:hideMark/>
          </w:tcPr>
          <w:p w:rsidR="00173925" w:rsidRPr="00173925" w:rsidRDefault="00173925" w:rsidP="00173925">
            <w:pPr>
              <w:spacing w:after="0" w:line="240" w:lineRule="auto"/>
              <w:jc w:val="right"/>
              <w:rPr>
                <w:rFonts w:eastAsia="Times New Roman"/>
                <w:color w:val="000000"/>
                <w:sz w:val="22"/>
                <w:lang w:val="es-ES"/>
              </w:rPr>
            </w:pPr>
            <w:r w:rsidRPr="00173925">
              <w:rPr>
                <w:rFonts w:eastAsia="Times New Roman"/>
                <w:color w:val="000000"/>
                <w:sz w:val="22"/>
                <w:lang w:val="es-ES"/>
              </w:rPr>
              <w:t>23.181.400</w:t>
            </w:r>
          </w:p>
        </w:tc>
        <w:tc>
          <w:tcPr>
            <w:tcW w:w="1902" w:type="dxa"/>
            <w:gridSpan w:val="8"/>
            <w:tcBorders>
              <w:top w:val="nil"/>
              <w:left w:val="nil"/>
              <w:bottom w:val="single" w:sz="4" w:space="0" w:color="auto"/>
              <w:right w:val="single" w:sz="4" w:space="0" w:color="auto"/>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r w:rsidRPr="00173925">
              <w:rPr>
                <w:rFonts w:eastAsia="Times New Roman"/>
                <w:color w:val="000000"/>
                <w:sz w:val="22"/>
                <w:lang w:val="es-ES"/>
              </w:rPr>
              <w:t> </w:t>
            </w:r>
          </w:p>
        </w:tc>
        <w:tc>
          <w:tcPr>
            <w:tcW w:w="175" w:type="dxa"/>
            <w:gridSpan w:val="2"/>
            <w:tcBorders>
              <w:top w:val="nil"/>
              <w:left w:val="nil"/>
              <w:bottom w:val="nil"/>
              <w:right w:val="nil"/>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p>
        </w:tc>
      </w:tr>
      <w:tr w:rsidR="00173925" w:rsidRPr="00173925" w:rsidTr="00435DD0">
        <w:trPr>
          <w:gridBefore w:val="1"/>
          <w:gridAfter w:val="4"/>
          <w:wBefore w:w="848" w:type="dxa"/>
          <w:wAfter w:w="2120" w:type="dxa"/>
          <w:trHeight w:val="300"/>
        </w:trPr>
        <w:tc>
          <w:tcPr>
            <w:tcW w:w="6547" w:type="dxa"/>
            <w:gridSpan w:val="12"/>
            <w:tcBorders>
              <w:top w:val="nil"/>
              <w:left w:val="single" w:sz="4" w:space="0" w:color="auto"/>
              <w:bottom w:val="single" w:sz="4" w:space="0" w:color="auto"/>
              <w:right w:val="single" w:sz="4" w:space="0" w:color="auto"/>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r w:rsidRPr="00173925">
              <w:rPr>
                <w:rFonts w:eastAsia="Times New Roman"/>
                <w:color w:val="000000"/>
                <w:sz w:val="22"/>
                <w:lang w:val="es-ES"/>
              </w:rPr>
              <w:t>HOSPITALES MEDIA Y LARGA ESTANCIA  PUBLICOS</w:t>
            </w:r>
          </w:p>
        </w:tc>
        <w:tc>
          <w:tcPr>
            <w:tcW w:w="1681" w:type="dxa"/>
            <w:gridSpan w:val="3"/>
            <w:tcBorders>
              <w:top w:val="nil"/>
              <w:left w:val="nil"/>
              <w:bottom w:val="single" w:sz="4" w:space="0" w:color="auto"/>
              <w:right w:val="single" w:sz="4" w:space="0" w:color="auto"/>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r w:rsidRPr="00173925">
              <w:rPr>
                <w:rFonts w:eastAsia="Times New Roman"/>
                <w:color w:val="000000"/>
                <w:sz w:val="22"/>
                <w:lang w:val="es-ES"/>
              </w:rPr>
              <w:t> </w:t>
            </w:r>
          </w:p>
        </w:tc>
        <w:tc>
          <w:tcPr>
            <w:tcW w:w="1902" w:type="dxa"/>
            <w:gridSpan w:val="8"/>
            <w:tcBorders>
              <w:top w:val="nil"/>
              <w:left w:val="nil"/>
              <w:bottom w:val="single" w:sz="4" w:space="0" w:color="auto"/>
              <w:right w:val="single" w:sz="4" w:space="0" w:color="auto"/>
            </w:tcBorders>
            <w:shd w:val="clear" w:color="auto" w:fill="auto"/>
            <w:noWrap/>
            <w:vAlign w:val="bottom"/>
            <w:hideMark/>
          </w:tcPr>
          <w:p w:rsidR="00173925" w:rsidRPr="00173925" w:rsidRDefault="00173925" w:rsidP="00173925">
            <w:pPr>
              <w:spacing w:after="0" w:line="240" w:lineRule="auto"/>
              <w:jc w:val="right"/>
              <w:rPr>
                <w:rFonts w:eastAsia="Times New Roman"/>
                <w:color w:val="000000"/>
                <w:sz w:val="22"/>
                <w:lang w:val="es-ES"/>
              </w:rPr>
            </w:pPr>
            <w:r w:rsidRPr="00173925">
              <w:rPr>
                <w:rFonts w:eastAsia="Times New Roman"/>
                <w:color w:val="000000"/>
                <w:sz w:val="22"/>
                <w:lang w:val="es-ES"/>
              </w:rPr>
              <w:t>42.602.645,95</w:t>
            </w:r>
          </w:p>
        </w:tc>
        <w:tc>
          <w:tcPr>
            <w:tcW w:w="175" w:type="dxa"/>
            <w:gridSpan w:val="2"/>
            <w:tcBorders>
              <w:top w:val="nil"/>
              <w:left w:val="nil"/>
              <w:bottom w:val="nil"/>
              <w:right w:val="nil"/>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p>
        </w:tc>
      </w:tr>
      <w:tr w:rsidR="00173925" w:rsidRPr="00173925" w:rsidTr="00435DD0">
        <w:trPr>
          <w:gridBefore w:val="1"/>
          <w:gridAfter w:val="4"/>
          <w:wBefore w:w="848" w:type="dxa"/>
          <w:wAfter w:w="2120" w:type="dxa"/>
          <w:trHeight w:val="300"/>
        </w:trPr>
        <w:tc>
          <w:tcPr>
            <w:tcW w:w="6547" w:type="dxa"/>
            <w:gridSpan w:val="12"/>
            <w:tcBorders>
              <w:top w:val="nil"/>
              <w:left w:val="single" w:sz="4" w:space="0" w:color="auto"/>
              <w:bottom w:val="single" w:sz="4" w:space="0" w:color="auto"/>
              <w:right w:val="single" w:sz="4" w:space="0" w:color="auto"/>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r w:rsidRPr="00173925">
              <w:rPr>
                <w:rFonts w:eastAsia="Times New Roman"/>
                <w:color w:val="000000"/>
                <w:sz w:val="22"/>
                <w:lang w:val="es-ES"/>
              </w:rPr>
              <w:t>HOSPITALES MEDIA Y LARGA ESTANCIA  CONCERTADOS</w:t>
            </w:r>
          </w:p>
        </w:tc>
        <w:tc>
          <w:tcPr>
            <w:tcW w:w="1681" w:type="dxa"/>
            <w:gridSpan w:val="3"/>
            <w:tcBorders>
              <w:top w:val="nil"/>
              <w:left w:val="nil"/>
              <w:bottom w:val="single" w:sz="4" w:space="0" w:color="auto"/>
              <w:right w:val="single" w:sz="4" w:space="0" w:color="auto"/>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r w:rsidRPr="00173925">
              <w:rPr>
                <w:rFonts w:eastAsia="Times New Roman"/>
                <w:color w:val="000000"/>
                <w:sz w:val="22"/>
                <w:lang w:val="es-ES"/>
              </w:rPr>
              <w:t> </w:t>
            </w:r>
          </w:p>
        </w:tc>
        <w:tc>
          <w:tcPr>
            <w:tcW w:w="1902" w:type="dxa"/>
            <w:gridSpan w:val="8"/>
            <w:tcBorders>
              <w:top w:val="nil"/>
              <w:left w:val="nil"/>
              <w:bottom w:val="single" w:sz="4" w:space="0" w:color="auto"/>
              <w:right w:val="single" w:sz="4" w:space="0" w:color="auto"/>
            </w:tcBorders>
            <w:shd w:val="clear" w:color="auto" w:fill="auto"/>
            <w:noWrap/>
            <w:vAlign w:val="bottom"/>
            <w:hideMark/>
          </w:tcPr>
          <w:p w:rsidR="00173925" w:rsidRPr="00173925" w:rsidRDefault="00173925" w:rsidP="00173925">
            <w:pPr>
              <w:spacing w:after="0" w:line="240" w:lineRule="auto"/>
              <w:jc w:val="right"/>
              <w:rPr>
                <w:rFonts w:eastAsia="Times New Roman"/>
                <w:color w:val="000000"/>
                <w:sz w:val="22"/>
                <w:lang w:val="es-ES"/>
              </w:rPr>
            </w:pPr>
            <w:r w:rsidRPr="00173925">
              <w:rPr>
                <w:rFonts w:eastAsia="Times New Roman"/>
                <w:color w:val="000000"/>
                <w:sz w:val="22"/>
                <w:lang w:val="es-ES"/>
              </w:rPr>
              <w:t>19.726.671,73</w:t>
            </w:r>
          </w:p>
        </w:tc>
        <w:tc>
          <w:tcPr>
            <w:tcW w:w="175" w:type="dxa"/>
            <w:gridSpan w:val="2"/>
            <w:tcBorders>
              <w:top w:val="nil"/>
              <w:left w:val="nil"/>
              <w:bottom w:val="nil"/>
              <w:right w:val="nil"/>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p>
        </w:tc>
      </w:tr>
      <w:tr w:rsidR="00173925" w:rsidRPr="00173925" w:rsidTr="00435DD0">
        <w:trPr>
          <w:gridBefore w:val="1"/>
          <w:gridAfter w:val="4"/>
          <w:wBefore w:w="848" w:type="dxa"/>
          <w:wAfter w:w="2120" w:type="dxa"/>
          <w:trHeight w:val="300"/>
        </w:trPr>
        <w:tc>
          <w:tcPr>
            <w:tcW w:w="6547" w:type="dxa"/>
            <w:gridSpan w:val="12"/>
            <w:tcBorders>
              <w:top w:val="nil"/>
              <w:left w:val="single" w:sz="4" w:space="0" w:color="auto"/>
              <w:bottom w:val="single" w:sz="4" w:space="0" w:color="auto"/>
              <w:right w:val="single" w:sz="4" w:space="0" w:color="auto"/>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r w:rsidRPr="00173925">
              <w:rPr>
                <w:rFonts w:eastAsia="Times New Roman"/>
                <w:color w:val="000000"/>
                <w:sz w:val="22"/>
                <w:lang w:val="es-ES"/>
              </w:rPr>
              <w:t>HOSPITALES PSIQUIATRICOS MEDIA Y LARGA ESTANCIA  PUBLICOS</w:t>
            </w:r>
          </w:p>
        </w:tc>
        <w:tc>
          <w:tcPr>
            <w:tcW w:w="1681" w:type="dxa"/>
            <w:gridSpan w:val="3"/>
            <w:tcBorders>
              <w:top w:val="nil"/>
              <w:left w:val="nil"/>
              <w:bottom w:val="single" w:sz="4" w:space="0" w:color="auto"/>
              <w:right w:val="single" w:sz="4" w:space="0" w:color="auto"/>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r w:rsidRPr="00173925">
              <w:rPr>
                <w:rFonts w:eastAsia="Times New Roman"/>
                <w:color w:val="000000"/>
                <w:sz w:val="22"/>
                <w:lang w:val="es-ES"/>
              </w:rPr>
              <w:t> </w:t>
            </w:r>
          </w:p>
        </w:tc>
        <w:tc>
          <w:tcPr>
            <w:tcW w:w="1902" w:type="dxa"/>
            <w:gridSpan w:val="8"/>
            <w:tcBorders>
              <w:top w:val="nil"/>
              <w:left w:val="nil"/>
              <w:bottom w:val="single" w:sz="4" w:space="0" w:color="auto"/>
              <w:right w:val="single" w:sz="4" w:space="0" w:color="auto"/>
            </w:tcBorders>
            <w:shd w:val="clear" w:color="auto" w:fill="auto"/>
            <w:noWrap/>
            <w:vAlign w:val="bottom"/>
            <w:hideMark/>
          </w:tcPr>
          <w:p w:rsidR="00173925" w:rsidRPr="00173925" w:rsidRDefault="00173925" w:rsidP="00173925">
            <w:pPr>
              <w:spacing w:after="0" w:line="240" w:lineRule="auto"/>
              <w:jc w:val="right"/>
              <w:rPr>
                <w:rFonts w:eastAsia="Times New Roman"/>
                <w:color w:val="000000"/>
                <w:sz w:val="22"/>
                <w:lang w:val="es-ES"/>
              </w:rPr>
            </w:pPr>
            <w:r w:rsidRPr="00173925">
              <w:rPr>
                <w:rFonts w:eastAsia="Times New Roman"/>
                <w:color w:val="000000"/>
                <w:sz w:val="22"/>
                <w:lang w:val="es-ES"/>
              </w:rPr>
              <w:t>25.796.734,29</w:t>
            </w:r>
          </w:p>
        </w:tc>
        <w:tc>
          <w:tcPr>
            <w:tcW w:w="175" w:type="dxa"/>
            <w:gridSpan w:val="2"/>
            <w:tcBorders>
              <w:top w:val="nil"/>
              <w:left w:val="nil"/>
              <w:bottom w:val="nil"/>
              <w:right w:val="nil"/>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p>
        </w:tc>
      </w:tr>
      <w:tr w:rsidR="00173925" w:rsidRPr="00173925" w:rsidTr="00435DD0">
        <w:trPr>
          <w:gridBefore w:val="1"/>
          <w:gridAfter w:val="4"/>
          <w:wBefore w:w="848" w:type="dxa"/>
          <w:wAfter w:w="2120" w:type="dxa"/>
          <w:trHeight w:val="300"/>
        </w:trPr>
        <w:tc>
          <w:tcPr>
            <w:tcW w:w="6547" w:type="dxa"/>
            <w:gridSpan w:val="12"/>
            <w:tcBorders>
              <w:top w:val="nil"/>
              <w:left w:val="single" w:sz="4" w:space="0" w:color="auto"/>
              <w:bottom w:val="single" w:sz="4" w:space="0" w:color="auto"/>
              <w:right w:val="single" w:sz="4" w:space="0" w:color="auto"/>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r w:rsidRPr="00173925">
              <w:rPr>
                <w:rFonts w:eastAsia="Times New Roman"/>
                <w:color w:val="000000"/>
                <w:sz w:val="22"/>
                <w:lang w:val="es-ES"/>
              </w:rPr>
              <w:t>HOSPITALES PSIQUIATRICOS MEDIA Y LARGA ESTANCIA  PUBLICOS</w:t>
            </w:r>
          </w:p>
        </w:tc>
        <w:tc>
          <w:tcPr>
            <w:tcW w:w="1681" w:type="dxa"/>
            <w:gridSpan w:val="3"/>
            <w:tcBorders>
              <w:top w:val="nil"/>
              <w:left w:val="nil"/>
              <w:bottom w:val="single" w:sz="4" w:space="0" w:color="auto"/>
              <w:right w:val="single" w:sz="4" w:space="0" w:color="auto"/>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r w:rsidRPr="00173925">
              <w:rPr>
                <w:rFonts w:eastAsia="Times New Roman"/>
                <w:color w:val="000000"/>
                <w:sz w:val="22"/>
                <w:lang w:val="es-ES"/>
              </w:rPr>
              <w:t> </w:t>
            </w:r>
          </w:p>
        </w:tc>
        <w:tc>
          <w:tcPr>
            <w:tcW w:w="1902" w:type="dxa"/>
            <w:gridSpan w:val="8"/>
            <w:tcBorders>
              <w:top w:val="nil"/>
              <w:left w:val="nil"/>
              <w:bottom w:val="single" w:sz="4" w:space="0" w:color="auto"/>
              <w:right w:val="single" w:sz="4" w:space="0" w:color="auto"/>
            </w:tcBorders>
            <w:shd w:val="clear" w:color="auto" w:fill="auto"/>
            <w:noWrap/>
            <w:vAlign w:val="bottom"/>
            <w:hideMark/>
          </w:tcPr>
          <w:p w:rsidR="00173925" w:rsidRPr="00173925" w:rsidRDefault="00173925" w:rsidP="00173925">
            <w:pPr>
              <w:spacing w:after="0" w:line="240" w:lineRule="auto"/>
              <w:jc w:val="right"/>
              <w:rPr>
                <w:rFonts w:eastAsia="Times New Roman"/>
                <w:color w:val="000000"/>
                <w:sz w:val="22"/>
                <w:lang w:val="es-ES"/>
              </w:rPr>
            </w:pPr>
            <w:r w:rsidRPr="00173925">
              <w:rPr>
                <w:rFonts w:eastAsia="Times New Roman"/>
                <w:color w:val="000000"/>
                <w:sz w:val="22"/>
                <w:lang w:val="es-ES"/>
              </w:rPr>
              <w:t>21.084.716,27</w:t>
            </w:r>
          </w:p>
        </w:tc>
        <w:tc>
          <w:tcPr>
            <w:tcW w:w="175" w:type="dxa"/>
            <w:gridSpan w:val="2"/>
            <w:tcBorders>
              <w:top w:val="nil"/>
              <w:left w:val="nil"/>
              <w:bottom w:val="nil"/>
              <w:right w:val="nil"/>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p>
        </w:tc>
      </w:tr>
      <w:tr w:rsidR="00173925" w:rsidRPr="00173925" w:rsidTr="00435DD0">
        <w:trPr>
          <w:gridBefore w:val="1"/>
          <w:gridAfter w:val="4"/>
          <w:wBefore w:w="848" w:type="dxa"/>
          <w:wAfter w:w="2120" w:type="dxa"/>
          <w:trHeight w:val="300"/>
        </w:trPr>
        <w:tc>
          <w:tcPr>
            <w:tcW w:w="6547" w:type="dxa"/>
            <w:gridSpan w:val="12"/>
            <w:tcBorders>
              <w:top w:val="nil"/>
              <w:left w:val="single" w:sz="4" w:space="0" w:color="auto"/>
              <w:bottom w:val="single" w:sz="4" w:space="0" w:color="auto"/>
              <w:right w:val="single" w:sz="4" w:space="0" w:color="auto"/>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r w:rsidRPr="00173925">
              <w:rPr>
                <w:rFonts w:eastAsia="Times New Roman"/>
                <w:color w:val="000000"/>
                <w:sz w:val="22"/>
                <w:lang w:val="es-ES"/>
              </w:rPr>
              <w:t>SUBTOTAL</w:t>
            </w:r>
          </w:p>
        </w:tc>
        <w:tc>
          <w:tcPr>
            <w:tcW w:w="1681" w:type="dxa"/>
            <w:gridSpan w:val="3"/>
            <w:tcBorders>
              <w:top w:val="nil"/>
              <w:left w:val="nil"/>
              <w:bottom w:val="single" w:sz="4" w:space="0" w:color="auto"/>
              <w:right w:val="single" w:sz="4" w:space="0" w:color="auto"/>
            </w:tcBorders>
            <w:shd w:val="clear" w:color="auto" w:fill="auto"/>
            <w:noWrap/>
            <w:vAlign w:val="bottom"/>
            <w:hideMark/>
          </w:tcPr>
          <w:p w:rsidR="00173925" w:rsidRPr="00173925" w:rsidRDefault="00173925" w:rsidP="00173925">
            <w:pPr>
              <w:spacing w:after="0" w:line="240" w:lineRule="auto"/>
              <w:jc w:val="right"/>
              <w:rPr>
                <w:rFonts w:eastAsia="Times New Roman"/>
                <w:color w:val="000000"/>
                <w:sz w:val="22"/>
                <w:lang w:val="es-ES"/>
              </w:rPr>
            </w:pPr>
            <w:r w:rsidRPr="00173925">
              <w:rPr>
                <w:rFonts w:eastAsia="Times New Roman"/>
                <w:color w:val="000000"/>
                <w:sz w:val="22"/>
                <w:lang w:val="es-ES"/>
              </w:rPr>
              <w:t>23.181.400</w:t>
            </w:r>
          </w:p>
        </w:tc>
        <w:tc>
          <w:tcPr>
            <w:tcW w:w="1902" w:type="dxa"/>
            <w:gridSpan w:val="8"/>
            <w:tcBorders>
              <w:top w:val="nil"/>
              <w:left w:val="nil"/>
              <w:bottom w:val="single" w:sz="4" w:space="0" w:color="auto"/>
              <w:right w:val="single" w:sz="4" w:space="0" w:color="auto"/>
            </w:tcBorders>
            <w:shd w:val="clear" w:color="auto" w:fill="auto"/>
            <w:noWrap/>
            <w:vAlign w:val="bottom"/>
            <w:hideMark/>
          </w:tcPr>
          <w:p w:rsidR="00173925" w:rsidRPr="00173925" w:rsidRDefault="00173925" w:rsidP="00173925">
            <w:pPr>
              <w:spacing w:after="0" w:line="240" w:lineRule="auto"/>
              <w:jc w:val="right"/>
              <w:rPr>
                <w:rFonts w:eastAsia="Times New Roman"/>
                <w:color w:val="000000"/>
                <w:sz w:val="22"/>
                <w:lang w:val="es-ES"/>
              </w:rPr>
            </w:pPr>
            <w:r w:rsidRPr="00173925">
              <w:rPr>
                <w:rFonts w:eastAsia="Times New Roman"/>
                <w:color w:val="000000"/>
                <w:sz w:val="22"/>
                <w:lang w:val="es-ES"/>
              </w:rPr>
              <w:t>109.210.768,25</w:t>
            </w:r>
          </w:p>
        </w:tc>
        <w:tc>
          <w:tcPr>
            <w:tcW w:w="175" w:type="dxa"/>
            <w:gridSpan w:val="2"/>
            <w:tcBorders>
              <w:top w:val="nil"/>
              <w:left w:val="nil"/>
              <w:bottom w:val="nil"/>
              <w:right w:val="nil"/>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p>
        </w:tc>
      </w:tr>
      <w:tr w:rsidR="00173925" w:rsidRPr="00173925" w:rsidTr="00435DD0">
        <w:trPr>
          <w:gridBefore w:val="1"/>
          <w:gridAfter w:val="4"/>
          <w:wBefore w:w="848" w:type="dxa"/>
          <w:wAfter w:w="2120" w:type="dxa"/>
          <w:trHeight w:val="300"/>
        </w:trPr>
        <w:tc>
          <w:tcPr>
            <w:tcW w:w="6547" w:type="dxa"/>
            <w:gridSpan w:val="12"/>
            <w:tcBorders>
              <w:top w:val="nil"/>
              <w:left w:val="single" w:sz="4" w:space="0" w:color="auto"/>
              <w:bottom w:val="single" w:sz="4" w:space="0" w:color="auto"/>
              <w:right w:val="single" w:sz="4" w:space="0" w:color="auto"/>
            </w:tcBorders>
            <w:shd w:val="clear" w:color="000000" w:fill="8DB4E3"/>
            <w:noWrap/>
            <w:vAlign w:val="bottom"/>
            <w:hideMark/>
          </w:tcPr>
          <w:p w:rsidR="00173925" w:rsidRPr="00173925" w:rsidRDefault="00173925" w:rsidP="00173925">
            <w:pPr>
              <w:spacing w:after="0" w:line="240" w:lineRule="auto"/>
              <w:rPr>
                <w:rFonts w:eastAsia="Times New Roman"/>
                <w:color w:val="000000"/>
                <w:sz w:val="22"/>
                <w:lang w:val="es-ES"/>
              </w:rPr>
            </w:pPr>
            <w:r w:rsidRPr="00173925">
              <w:rPr>
                <w:rFonts w:eastAsia="Times New Roman"/>
                <w:color w:val="000000"/>
                <w:sz w:val="22"/>
                <w:lang w:val="es-ES"/>
              </w:rPr>
              <w:t>TOTAL</w:t>
            </w:r>
          </w:p>
        </w:tc>
        <w:tc>
          <w:tcPr>
            <w:tcW w:w="3583" w:type="dxa"/>
            <w:gridSpan w:val="11"/>
            <w:tcBorders>
              <w:top w:val="single" w:sz="4" w:space="0" w:color="auto"/>
              <w:left w:val="nil"/>
              <w:bottom w:val="single" w:sz="4" w:space="0" w:color="auto"/>
              <w:right w:val="single" w:sz="4" w:space="0" w:color="auto"/>
            </w:tcBorders>
            <w:shd w:val="clear" w:color="000000" w:fill="8DB4E3"/>
            <w:noWrap/>
            <w:vAlign w:val="bottom"/>
            <w:hideMark/>
          </w:tcPr>
          <w:p w:rsidR="00173925" w:rsidRPr="00173925" w:rsidRDefault="00173925" w:rsidP="00173925">
            <w:pPr>
              <w:spacing w:after="0" w:line="240" w:lineRule="auto"/>
              <w:jc w:val="center"/>
              <w:rPr>
                <w:rFonts w:eastAsia="Times New Roman"/>
                <w:b/>
                <w:bCs/>
                <w:color w:val="000000"/>
                <w:sz w:val="22"/>
                <w:lang w:val="es-ES"/>
              </w:rPr>
            </w:pPr>
            <w:r w:rsidRPr="00173925">
              <w:rPr>
                <w:rFonts w:eastAsia="Times New Roman"/>
                <w:b/>
                <w:bCs/>
                <w:color w:val="000000"/>
                <w:sz w:val="22"/>
                <w:lang w:val="es-ES"/>
              </w:rPr>
              <w:t>132.392.168,25</w:t>
            </w:r>
          </w:p>
        </w:tc>
        <w:tc>
          <w:tcPr>
            <w:tcW w:w="175" w:type="dxa"/>
            <w:gridSpan w:val="2"/>
            <w:tcBorders>
              <w:top w:val="nil"/>
              <w:left w:val="nil"/>
              <w:bottom w:val="nil"/>
              <w:right w:val="nil"/>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p>
        </w:tc>
      </w:tr>
      <w:tr w:rsidR="00173925" w:rsidRPr="00173925" w:rsidTr="00435DD0">
        <w:trPr>
          <w:gridBefore w:val="1"/>
          <w:wBefore w:w="848" w:type="dxa"/>
          <w:trHeight w:val="300"/>
        </w:trPr>
        <w:tc>
          <w:tcPr>
            <w:tcW w:w="8728" w:type="dxa"/>
            <w:gridSpan w:val="17"/>
            <w:tcBorders>
              <w:top w:val="nil"/>
              <w:left w:val="nil"/>
              <w:bottom w:val="nil"/>
              <w:right w:val="nil"/>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p>
        </w:tc>
        <w:tc>
          <w:tcPr>
            <w:tcW w:w="1727" w:type="dxa"/>
            <w:gridSpan w:val="9"/>
            <w:tcBorders>
              <w:top w:val="nil"/>
              <w:left w:val="nil"/>
              <w:bottom w:val="nil"/>
              <w:right w:val="nil"/>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p>
        </w:tc>
        <w:tc>
          <w:tcPr>
            <w:tcW w:w="1810" w:type="dxa"/>
            <w:gridSpan w:val="2"/>
            <w:tcBorders>
              <w:top w:val="nil"/>
              <w:left w:val="nil"/>
              <w:bottom w:val="nil"/>
              <w:right w:val="nil"/>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p>
        </w:tc>
        <w:tc>
          <w:tcPr>
            <w:tcW w:w="160" w:type="dxa"/>
            <w:tcBorders>
              <w:top w:val="nil"/>
              <w:left w:val="nil"/>
              <w:bottom w:val="nil"/>
              <w:right w:val="nil"/>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p>
        </w:tc>
      </w:tr>
      <w:tr w:rsidR="00173925" w:rsidRPr="00173925" w:rsidTr="00435DD0">
        <w:trPr>
          <w:gridBefore w:val="1"/>
          <w:wBefore w:w="848" w:type="dxa"/>
          <w:trHeight w:val="300"/>
        </w:trPr>
        <w:tc>
          <w:tcPr>
            <w:tcW w:w="8728" w:type="dxa"/>
            <w:gridSpan w:val="17"/>
            <w:tcBorders>
              <w:top w:val="nil"/>
              <w:left w:val="nil"/>
              <w:bottom w:val="nil"/>
              <w:right w:val="nil"/>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p>
        </w:tc>
        <w:tc>
          <w:tcPr>
            <w:tcW w:w="1727" w:type="dxa"/>
            <w:gridSpan w:val="9"/>
            <w:tcBorders>
              <w:top w:val="nil"/>
              <w:left w:val="nil"/>
              <w:bottom w:val="nil"/>
              <w:right w:val="nil"/>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p>
        </w:tc>
        <w:tc>
          <w:tcPr>
            <w:tcW w:w="1810" w:type="dxa"/>
            <w:gridSpan w:val="2"/>
            <w:tcBorders>
              <w:top w:val="nil"/>
              <w:left w:val="nil"/>
              <w:bottom w:val="nil"/>
              <w:right w:val="nil"/>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p>
        </w:tc>
        <w:tc>
          <w:tcPr>
            <w:tcW w:w="160" w:type="dxa"/>
            <w:tcBorders>
              <w:top w:val="nil"/>
              <w:left w:val="nil"/>
              <w:bottom w:val="nil"/>
              <w:right w:val="nil"/>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p>
        </w:tc>
      </w:tr>
      <w:tr w:rsidR="00173925" w:rsidRPr="00173925" w:rsidTr="00435DD0">
        <w:trPr>
          <w:gridBefore w:val="1"/>
          <w:wBefore w:w="848" w:type="dxa"/>
          <w:trHeight w:val="300"/>
        </w:trPr>
        <w:tc>
          <w:tcPr>
            <w:tcW w:w="12425" w:type="dxa"/>
            <w:gridSpan w:val="29"/>
            <w:tcBorders>
              <w:top w:val="nil"/>
              <w:left w:val="nil"/>
              <w:bottom w:val="nil"/>
              <w:right w:val="nil"/>
            </w:tcBorders>
            <w:shd w:val="clear" w:color="auto" w:fill="auto"/>
            <w:noWrap/>
            <w:vAlign w:val="bottom"/>
            <w:hideMark/>
          </w:tcPr>
          <w:p w:rsidR="00173925" w:rsidRPr="00173925" w:rsidRDefault="00173925" w:rsidP="00173925">
            <w:pPr>
              <w:spacing w:after="0" w:line="240" w:lineRule="auto"/>
              <w:rPr>
                <w:rFonts w:eastAsia="Times New Roman"/>
                <w:b/>
                <w:bCs/>
                <w:color w:val="000000"/>
                <w:sz w:val="22"/>
                <w:lang w:val="es-ES"/>
              </w:rPr>
            </w:pPr>
            <w:r w:rsidRPr="00173925">
              <w:rPr>
                <w:rFonts w:eastAsia="Times New Roman"/>
                <w:b/>
                <w:bCs/>
                <w:color w:val="000000"/>
                <w:sz w:val="22"/>
                <w:lang w:val="es-ES"/>
              </w:rPr>
              <w:t>GASTO ANUAL CONSOLIDADO ESPACIO SOCIOSANITARIO POLÍTICAS SOCIALES Y FAMILIA</w:t>
            </w:r>
          </w:p>
        </w:tc>
      </w:tr>
      <w:tr w:rsidR="00173925" w:rsidRPr="00173925" w:rsidTr="00435DD0">
        <w:trPr>
          <w:gridBefore w:val="1"/>
          <w:wBefore w:w="848" w:type="dxa"/>
          <w:trHeight w:val="300"/>
        </w:trPr>
        <w:tc>
          <w:tcPr>
            <w:tcW w:w="8728" w:type="dxa"/>
            <w:gridSpan w:val="17"/>
            <w:tcBorders>
              <w:top w:val="nil"/>
              <w:left w:val="nil"/>
              <w:bottom w:val="nil"/>
              <w:right w:val="nil"/>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p>
        </w:tc>
        <w:tc>
          <w:tcPr>
            <w:tcW w:w="1727" w:type="dxa"/>
            <w:gridSpan w:val="9"/>
            <w:tcBorders>
              <w:top w:val="nil"/>
              <w:left w:val="nil"/>
              <w:bottom w:val="nil"/>
              <w:right w:val="nil"/>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p>
        </w:tc>
        <w:tc>
          <w:tcPr>
            <w:tcW w:w="1810" w:type="dxa"/>
            <w:gridSpan w:val="2"/>
            <w:tcBorders>
              <w:top w:val="nil"/>
              <w:left w:val="nil"/>
              <w:bottom w:val="nil"/>
              <w:right w:val="nil"/>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p>
        </w:tc>
        <w:tc>
          <w:tcPr>
            <w:tcW w:w="160" w:type="dxa"/>
            <w:tcBorders>
              <w:top w:val="nil"/>
              <w:left w:val="nil"/>
              <w:bottom w:val="nil"/>
              <w:right w:val="nil"/>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p>
        </w:tc>
      </w:tr>
      <w:tr w:rsidR="00173925" w:rsidRPr="00173925" w:rsidTr="00435DD0">
        <w:trPr>
          <w:gridBefore w:val="1"/>
          <w:gridAfter w:val="5"/>
          <w:wBefore w:w="848" w:type="dxa"/>
          <w:wAfter w:w="2159" w:type="dxa"/>
          <w:trHeight w:val="300"/>
        </w:trPr>
        <w:tc>
          <w:tcPr>
            <w:tcW w:w="6547" w:type="dxa"/>
            <w:gridSpan w:val="12"/>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173925" w:rsidRPr="00173925" w:rsidRDefault="00173925" w:rsidP="00173925">
            <w:pPr>
              <w:spacing w:after="0" w:line="240" w:lineRule="auto"/>
              <w:rPr>
                <w:rFonts w:eastAsia="Times New Roman"/>
                <w:color w:val="FFFFFF"/>
                <w:sz w:val="22"/>
                <w:lang w:val="es-ES"/>
              </w:rPr>
            </w:pPr>
            <w:r w:rsidRPr="00173925">
              <w:rPr>
                <w:rFonts w:eastAsia="Times New Roman"/>
                <w:color w:val="FFFFFF"/>
                <w:sz w:val="22"/>
                <w:lang w:val="es-ES"/>
              </w:rPr>
              <w:t> </w:t>
            </w:r>
          </w:p>
        </w:tc>
        <w:tc>
          <w:tcPr>
            <w:tcW w:w="3550" w:type="dxa"/>
            <w:gridSpan w:val="9"/>
            <w:tcBorders>
              <w:top w:val="single" w:sz="4" w:space="0" w:color="auto"/>
              <w:left w:val="nil"/>
              <w:bottom w:val="single" w:sz="4" w:space="0" w:color="auto"/>
              <w:right w:val="single" w:sz="4" w:space="0" w:color="auto"/>
            </w:tcBorders>
            <w:shd w:val="clear" w:color="000000" w:fill="8DB4E3"/>
            <w:noWrap/>
            <w:vAlign w:val="bottom"/>
            <w:hideMark/>
          </w:tcPr>
          <w:p w:rsidR="00173925" w:rsidRPr="00173925" w:rsidRDefault="00173925" w:rsidP="00173925">
            <w:pPr>
              <w:spacing w:after="0" w:line="240" w:lineRule="auto"/>
              <w:jc w:val="center"/>
              <w:rPr>
                <w:rFonts w:eastAsia="Times New Roman"/>
                <w:color w:val="FFFFFF"/>
                <w:sz w:val="22"/>
                <w:lang w:val="es-ES"/>
              </w:rPr>
            </w:pPr>
            <w:r w:rsidRPr="00173925">
              <w:rPr>
                <w:rFonts w:eastAsia="Times New Roman"/>
                <w:color w:val="FFFFFF"/>
                <w:sz w:val="22"/>
                <w:lang w:val="es-ES"/>
              </w:rPr>
              <w:t>POLÍTICAS SOCIALES Y FAMILIA</w:t>
            </w:r>
          </w:p>
        </w:tc>
        <w:tc>
          <w:tcPr>
            <w:tcW w:w="169" w:type="dxa"/>
            <w:gridSpan w:val="3"/>
            <w:tcBorders>
              <w:top w:val="nil"/>
              <w:left w:val="nil"/>
              <w:bottom w:val="nil"/>
              <w:right w:val="nil"/>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p>
        </w:tc>
      </w:tr>
      <w:tr w:rsidR="00173925" w:rsidRPr="00173925" w:rsidTr="00435DD0">
        <w:trPr>
          <w:gridBefore w:val="1"/>
          <w:gridAfter w:val="5"/>
          <w:wBefore w:w="848" w:type="dxa"/>
          <w:wAfter w:w="2159" w:type="dxa"/>
          <w:trHeight w:val="300"/>
        </w:trPr>
        <w:tc>
          <w:tcPr>
            <w:tcW w:w="6547" w:type="dxa"/>
            <w:gridSpan w:val="12"/>
            <w:tcBorders>
              <w:top w:val="nil"/>
              <w:left w:val="single" w:sz="4" w:space="0" w:color="auto"/>
              <w:bottom w:val="single" w:sz="4" w:space="0" w:color="auto"/>
              <w:right w:val="single" w:sz="4" w:space="0" w:color="auto"/>
            </w:tcBorders>
            <w:shd w:val="clear" w:color="000000" w:fill="8DB4E3"/>
            <w:noWrap/>
            <w:vAlign w:val="bottom"/>
            <w:hideMark/>
          </w:tcPr>
          <w:p w:rsidR="00173925" w:rsidRPr="00173925" w:rsidRDefault="00173925" w:rsidP="00173925">
            <w:pPr>
              <w:spacing w:after="0" w:line="240" w:lineRule="auto"/>
              <w:rPr>
                <w:rFonts w:eastAsia="Times New Roman"/>
                <w:color w:val="FFFFFF"/>
                <w:sz w:val="22"/>
                <w:lang w:val="es-ES"/>
              </w:rPr>
            </w:pPr>
            <w:r w:rsidRPr="00173925">
              <w:rPr>
                <w:rFonts w:eastAsia="Times New Roman"/>
                <w:color w:val="FFFFFF"/>
                <w:sz w:val="22"/>
                <w:lang w:val="es-ES"/>
              </w:rPr>
              <w:t> </w:t>
            </w:r>
          </w:p>
        </w:tc>
        <w:tc>
          <w:tcPr>
            <w:tcW w:w="1710" w:type="dxa"/>
            <w:gridSpan w:val="4"/>
            <w:tcBorders>
              <w:top w:val="nil"/>
              <w:left w:val="nil"/>
              <w:bottom w:val="single" w:sz="4" w:space="0" w:color="auto"/>
              <w:right w:val="single" w:sz="4" w:space="0" w:color="auto"/>
            </w:tcBorders>
            <w:shd w:val="clear" w:color="000000" w:fill="8DB4E3"/>
            <w:noWrap/>
            <w:vAlign w:val="bottom"/>
            <w:hideMark/>
          </w:tcPr>
          <w:p w:rsidR="00173925" w:rsidRPr="00173925" w:rsidRDefault="00173925" w:rsidP="00173925">
            <w:pPr>
              <w:spacing w:after="0" w:line="240" w:lineRule="auto"/>
              <w:jc w:val="center"/>
              <w:rPr>
                <w:rFonts w:eastAsia="Times New Roman"/>
                <w:color w:val="FFFFFF"/>
                <w:sz w:val="22"/>
                <w:lang w:val="es-ES"/>
              </w:rPr>
            </w:pPr>
          </w:p>
        </w:tc>
        <w:tc>
          <w:tcPr>
            <w:tcW w:w="1840" w:type="dxa"/>
            <w:gridSpan w:val="5"/>
            <w:tcBorders>
              <w:top w:val="nil"/>
              <w:left w:val="nil"/>
              <w:bottom w:val="single" w:sz="4" w:space="0" w:color="auto"/>
              <w:right w:val="single" w:sz="4" w:space="0" w:color="auto"/>
            </w:tcBorders>
            <w:shd w:val="clear" w:color="000000" w:fill="8DB4E3"/>
            <w:noWrap/>
            <w:vAlign w:val="bottom"/>
            <w:hideMark/>
          </w:tcPr>
          <w:p w:rsidR="00173925" w:rsidRPr="00173925" w:rsidRDefault="00173925" w:rsidP="00173925">
            <w:pPr>
              <w:spacing w:after="0" w:line="240" w:lineRule="auto"/>
              <w:jc w:val="center"/>
              <w:rPr>
                <w:rFonts w:eastAsia="Times New Roman"/>
                <w:color w:val="FFFFFF"/>
                <w:sz w:val="22"/>
                <w:lang w:val="es-ES"/>
              </w:rPr>
            </w:pPr>
            <w:r w:rsidRPr="00173925">
              <w:rPr>
                <w:rFonts w:eastAsia="Times New Roman"/>
                <w:color w:val="FFFFFF"/>
                <w:sz w:val="22"/>
                <w:lang w:val="es-ES"/>
              </w:rPr>
              <w:t>IMPORTE</w:t>
            </w:r>
          </w:p>
        </w:tc>
        <w:tc>
          <w:tcPr>
            <w:tcW w:w="169" w:type="dxa"/>
            <w:gridSpan w:val="3"/>
            <w:tcBorders>
              <w:top w:val="nil"/>
              <w:left w:val="nil"/>
              <w:bottom w:val="nil"/>
              <w:right w:val="nil"/>
            </w:tcBorders>
            <w:shd w:val="clear" w:color="auto" w:fill="auto"/>
            <w:noWrap/>
            <w:vAlign w:val="bottom"/>
            <w:hideMark/>
          </w:tcPr>
          <w:p w:rsidR="00173925" w:rsidRPr="00173925" w:rsidRDefault="00173925" w:rsidP="00173925">
            <w:pPr>
              <w:spacing w:after="0" w:line="240" w:lineRule="auto"/>
              <w:rPr>
                <w:rFonts w:eastAsia="Times New Roman"/>
                <w:color w:val="000000"/>
                <w:sz w:val="22"/>
                <w:lang w:val="es-ES"/>
              </w:rPr>
            </w:pPr>
          </w:p>
        </w:tc>
      </w:tr>
      <w:tr w:rsidR="00435DD0" w:rsidRPr="00173925" w:rsidTr="00435DD0">
        <w:trPr>
          <w:gridBefore w:val="1"/>
          <w:gridAfter w:val="5"/>
          <w:wBefore w:w="848" w:type="dxa"/>
          <w:wAfter w:w="2159" w:type="dxa"/>
          <w:trHeight w:val="300"/>
        </w:trPr>
        <w:tc>
          <w:tcPr>
            <w:tcW w:w="8257" w:type="dxa"/>
            <w:gridSpan w:val="16"/>
            <w:tcBorders>
              <w:top w:val="nil"/>
              <w:left w:val="single" w:sz="4" w:space="0" w:color="auto"/>
              <w:bottom w:val="single" w:sz="4" w:space="0" w:color="auto"/>
              <w:right w:val="single" w:sz="4" w:space="0" w:color="auto"/>
            </w:tcBorders>
            <w:shd w:val="clear" w:color="auto" w:fill="auto"/>
            <w:noWrap/>
            <w:vAlign w:val="bottom"/>
            <w:hideMark/>
          </w:tcPr>
          <w:p w:rsidR="00435DD0" w:rsidRPr="00173925" w:rsidRDefault="00435DD0" w:rsidP="00435DD0">
            <w:pPr>
              <w:spacing w:after="0" w:line="240" w:lineRule="auto"/>
              <w:jc w:val="both"/>
              <w:rPr>
                <w:rFonts w:eastAsia="Times New Roman"/>
                <w:color w:val="000000"/>
                <w:sz w:val="22"/>
                <w:lang w:val="es-ES"/>
              </w:rPr>
            </w:pPr>
            <w:r w:rsidRPr="00173925">
              <w:rPr>
                <w:rFonts w:eastAsia="Times New Roman"/>
                <w:color w:val="000000"/>
                <w:sz w:val="20"/>
                <w:szCs w:val="20"/>
                <w:lang w:val="es-ES"/>
              </w:rPr>
              <w:t>A.M.A.S. MAYORES (RESID+C.DÍA) NIVELES II-III DEPENDENCIA</w:t>
            </w:r>
          </w:p>
        </w:tc>
        <w:tc>
          <w:tcPr>
            <w:tcW w:w="1840" w:type="dxa"/>
            <w:gridSpan w:val="5"/>
            <w:tcBorders>
              <w:top w:val="nil"/>
              <w:left w:val="nil"/>
              <w:bottom w:val="single" w:sz="4" w:space="0" w:color="auto"/>
              <w:right w:val="single" w:sz="4" w:space="0" w:color="auto"/>
            </w:tcBorders>
            <w:shd w:val="clear" w:color="auto" w:fill="auto"/>
            <w:noWrap/>
            <w:vAlign w:val="bottom"/>
            <w:hideMark/>
          </w:tcPr>
          <w:p w:rsidR="00435DD0" w:rsidRPr="00173925" w:rsidRDefault="00435DD0" w:rsidP="00173925">
            <w:pPr>
              <w:spacing w:after="0" w:line="240" w:lineRule="auto"/>
              <w:jc w:val="right"/>
              <w:rPr>
                <w:rFonts w:eastAsia="Times New Roman"/>
                <w:color w:val="000000"/>
                <w:sz w:val="22"/>
                <w:lang w:val="es-ES"/>
              </w:rPr>
            </w:pPr>
            <w:r w:rsidRPr="00173925">
              <w:rPr>
                <w:rFonts w:eastAsia="Times New Roman"/>
                <w:color w:val="000000"/>
                <w:sz w:val="22"/>
                <w:lang w:val="es-ES"/>
              </w:rPr>
              <w:t>155.000.000,00</w:t>
            </w:r>
          </w:p>
        </w:tc>
        <w:tc>
          <w:tcPr>
            <w:tcW w:w="169" w:type="dxa"/>
            <w:gridSpan w:val="3"/>
            <w:tcBorders>
              <w:top w:val="nil"/>
              <w:left w:val="nil"/>
              <w:bottom w:val="nil"/>
              <w:right w:val="nil"/>
            </w:tcBorders>
            <w:shd w:val="clear" w:color="auto" w:fill="auto"/>
            <w:noWrap/>
            <w:vAlign w:val="bottom"/>
            <w:hideMark/>
          </w:tcPr>
          <w:p w:rsidR="00435DD0" w:rsidRPr="00173925" w:rsidRDefault="00435DD0" w:rsidP="00173925">
            <w:pPr>
              <w:spacing w:after="0" w:line="240" w:lineRule="auto"/>
              <w:rPr>
                <w:rFonts w:eastAsia="Times New Roman"/>
                <w:color w:val="000000"/>
                <w:sz w:val="22"/>
                <w:lang w:val="es-ES"/>
              </w:rPr>
            </w:pPr>
          </w:p>
        </w:tc>
      </w:tr>
      <w:tr w:rsidR="00435DD0" w:rsidRPr="00173925" w:rsidTr="00435DD0">
        <w:trPr>
          <w:gridBefore w:val="1"/>
          <w:gridAfter w:val="5"/>
          <w:wBefore w:w="848" w:type="dxa"/>
          <w:wAfter w:w="2159" w:type="dxa"/>
          <w:trHeight w:val="300"/>
        </w:trPr>
        <w:tc>
          <w:tcPr>
            <w:tcW w:w="8257" w:type="dxa"/>
            <w:gridSpan w:val="16"/>
            <w:tcBorders>
              <w:top w:val="nil"/>
              <w:left w:val="single" w:sz="4" w:space="0" w:color="auto"/>
              <w:bottom w:val="single" w:sz="4" w:space="0" w:color="auto"/>
              <w:right w:val="single" w:sz="4" w:space="0" w:color="auto"/>
            </w:tcBorders>
            <w:shd w:val="clear" w:color="auto" w:fill="auto"/>
            <w:noWrap/>
            <w:vAlign w:val="bottom"/>
            <w:hideMark/>
          </w:tcPr>
          <w:p w:rsidR="00435DD0" w:rsidRPr="00435DD0" w:rsidRDefault="00435DD0" w:rsidP="00435DD0">
            <w:pPr>
              <w:spacing w:after="0" w:line="240" w:lineRule="auto"/>
              <w:jc w:val="both"/>
              <w:rPr>
                <w:rFonts w:eastAsia="Times New Roman"/>
                <w:color w:val="000000"/>
                <w:sz w:val="20"/>
                <w:szCs w:val="20"/>
                <w:lang w:val="es-ES"/>
              </w:rPr>
            </w:pPr>
            <w:r w:rsidRPr="00173925">
              <w:rPr>
                <w:rFonts w:eastAsia="Times New Roman"/>
                <w:color w:val="000000"/>
                <w:sz w:val="20"/>
                <w:szCs w:val="20"/>
                <w:lang w:val="es-ES"/>
              </w:rPr>
              <w:t>A.M.A.S. DISCAPACIDAD INTELECTUAL (RES+C.DÍA+CO) NIVELES II-III DEPENDENCIA</w:t>
            </w:r>
          </w:p>
        </w:tc>
        <w:tc>
          <w:tcPr>
            <w:tcW w:w="1840" w:type="dxa"/>
            <w:gridSpan w:val="5"/>
            <w:tcBorders>
              <w:top w:val="nil"/>
              <w:left w:val="nil"/>
              <w:bottom w:val="single" w:sz="4" w:space="0" w:color="auto"/>
              <w:right w:val="single" w:sz="4" w:space="0" w:color="auto"/>
            </w:tcBorders>
            <w:shd w:val="clear" w:color="auto" w:fill="auto"/>
            <w:noWrap/>
            <w:vAlign w:val="bottom"/>
            <w:hideMark/>
          </w:tcPr>
          <w:p w:rsidR="00435DD0" w:rsidRPr="00173925" w:rsidRDefault="00435DD0" w:rsidP="00173925">
            <w:pPr>
              <w:spacing w:after="0" w:line="240" w:lineRule="auto"/>
              <w:jc w:val="right"/>
              <w:rPr>
                <w:rFonts w:eastAsia="Times New Roman"/>
                <w:color w:val="000000"/>
                <w:sz w:val="22"/>
                <w:lang w:val="es-ES"/>
              </w:rPr>
            </w:pPr>
            <w:r w:rsidRPr="00173925">
              <w:rPr>
                <w:rFonts w:eastAsia="Times New Roman"/>
                <w:color w:val="000000"/>
                <w:sz w:val="22"/>
                <w:lang w:val="es-ES"/>
              </w:rPr>
              <w:t>50.000.000,00</w:t>
            </w:r>
          </w:p>
        </w:tc>
        <w:tc>
          <w:tcPr>
            <w:tcW w:w="169" w:type="dxa"/>
            <w:gridSpan w:val="3"/>
            <w:tcBorders>
              <w:top w:val="nil"/>
              <w:left w:val="nil"/>
              <w:bottom w:val="nil"/>
              <w:right w:val="nil"/>
            </w:tcBorders>
            <w:shd w:val="clear" w:color="auto" w:fill="auto"/>
            <w:noWrap/>
            <w:vAlign w:val="bottom"/>
            <w:hideMark/>
          </w:tcPr>
          <w:p w:rsidR="00435DD0" w:rsidRPr="00173925" w:rsidRDefault="00435DD0" w:rsidP="00173925">
            <w:pPr>
              <w:spacing w:after="0" w:line="240" w:lineRule="auto"/>
              <w:rPr>
                <w:rFonts w:eastAsia="Times New Roman"/>
                <w:color w:val="000000"/>
                <w:sz w:val="22"/>
                <w:lang w:val="es-ES"/>
              </w:rPr>
            </w:pPr>
          </w:p>
        </w:tc>
      </w:tr>
      <w:tr w:rsidR="00435DD0" w:rsidRPr="00173925" w:rsidTr="00435DD0">
        <w:trPr>
          <w:gridBefore w:val="1"/>
          <w:gridAfter w:val="5"/>
          <w:wBefore w:w="848" w:type="dxa"/>
          <w:wAfter w:w="2159" w:type="dxa"/>
          <w:trHeight w:val="300"/>
        </w:trPr>
        <w:tc>
          <w:tcPr>
            <w:tcW w:w="8257" w:type="dxa"/>
            <w:gridSpan w:val="16"/>
            <w:tcBorders>
              <w:top w:val="nil"/>
              <w:left w:val="single" w:sz="4" w:space="0" w:color="auto"/>
              <w:bottom w:val="single" w:sz="4" w:space="0" w:color="auto"/>
              <w:right w:val="single" w:sz="4" w:space="0" w:color="auto"/>
            </w:tcBorders>
            <w:shd w:val="clear" w:color="auto" w:fill="auto"/>
            <w:noWrap/>
            <w:vAlign w:val="bottom"/>
            <w:hideMark/>
          </w:tcPr>
          <w:p w:rsidR="00435DD0" w:rsidRPr="00435DD0" w:rsidRDefault="00435DD0" w:rsidP="00435DD0">
            <w:pPr>
              <w:spacing w:after="0" w:line="240" w:lineRule="auto"/>
              <w:jc w:val="both"/>
              <w:rPr>
                <w:rFonts w:eastAsia="Times New Roman"/>
                <w:color w:val="000000"/>
                <w:sz w:val="22"/>
                <w:lang w:val="es-ES"/>
              </w:rPr>
            </w:pPr>
            <w:r w:rsidRPr="00173925">
              <w:rPr>
                <w:rFonts w:eastAsia="Times New Roman"/>
                <w:color w:val="000000"/>
                <w:sz w:val="20"/>
                <w:szCs w:val="20"/>
                <w:lang w:val="es-ES"/>
              </w:rPr>
              <w:t>DIR. GRAL. DEPENDENCIA Y MAYOR GESTIÓN INDIRECTA</w:t>
            </w:r>
          </w:p>
        </w:tc>
        <w:tc>
          <w:tcPr>
            <w:tcW w:w="1840" w:type="dxa"/>
            <w:gridSpan w:val="5"/>
            <w:tcBorders>
              <w:top w:val="nil"/>
              <w:left w:val="nil"/>
              <w:bottom w:val="single" w:sz="4" w:space="0" w:color="auto"/>
              <w:right w:val="single" w:sz="4" w:space="0" w:color="auto"/>
            </w:tcBorders>
            <w:shd w:val="clear" w:color="auto" w:fill="auto"/>
            <w:noWrap/>
            <w:vAlign w:val="bottom"/>
            <w:hideMark/>
          </w:tcPr>
          <w:p w:rsidR="00435DD0" w:rsidRPr="00173925" w:rsidRDefault="00435DD0" w:rsidP="00173925">
            <w:pPr>
              <w:spacing w:after="0" w:line="240" w:lineRule="auto"/>
              <w:jc w:val="right"/>
              <w:rPr>
                <w:rFonts w:eastAsia="Times New Roman"/>
                <w:color w:val="000000"/>
                <w:sz w:val="22"/>
                <w:lang w:val="es-ES"/>
              </w:rPr>
            </w:pPr>
            <w:r w:rsidRPr="00173925">
              <w:rPr>
                <w:rFonts w:eastAsia="Times New Roman"/>
                <w:color w:val="000000"/>
                <w:sz w:val="22"/>
                <w:lang w:val="es-ES"/>
              </w:rPr>
              <w:t>58.969.000,00</w:t>
            </w:r>
          </w:p>
        </w:tc>
        <w:tc>
          <w:tcPr>
            <w:tcW w:w="169" w:type="dxa"/>
            <w:gridSpan w:val="3"/>
            <w:tcBorders>
              <w:top w:val="nil"/>
              <w:left w:val="nil"/>
              <w:bottom w:val="nil"/>
              <w:right w:val="nil"/>
            </w:tcBorders>
            <w:shd w:val="clear" w:color="auto" w:fill="auto"/>
            <w:noWrap/>
            <w:vAlign w:val="bottom"/>
            <w:hideMark/>
          </w:tcPr>
          <w:p w:rsidR="00435DD0" w:rsidRPr="00173925" w:rsidRDefault="00435DD0" w:rsidP="00173925">
            <w:pPr>
              <w:spacing w:after="0" w:line="240" w:lineRule="auto"/>
              <w:rPr>
                <w:rFonts w:eastAsia="Times New Roman"/>
                <w:color w:val="000000"/>
                <w:sz w:val="22"/>
                <w:lang w:val="es-ES"/>
              </w:rPr>
            </w:pPr>
          </w:p>
        </w:tc>
      </w:tr>
      <w:tr w:rsidR="00435DD0" w:rsidRPr="00173925" w:rsidTr="00435DD0">
        <w:trPr>
          <w:gridBefore w:val="1"/>
          <w:gridAfter w:val="5"/>
          <w:wBefore w:w="848" w:type="dxa"/>
          <w:wAfter w:w="2159" w:type="dxa"/>
          <w:trHeight w:val="300"/>
        </w:trPr>
        <w:tc>
          <w:tcPr>
            <w:tcW w:w="8257" w:type="dxa"/>
            <w:gridSpan w:val="16"/>
            <w:tcBorders>
              <w:top w:val="nil"/>
              <w:left w:val="single" w:sz="4" w:space="0" w:color="auto"/>
              <w:bottom w:val="single" w:sz="4" w:space="0" w:color="auto"/>
              <w:right w:val="single" w:sz="4" w:space="0" w:color="auto"/>
            </w:tcBorders>
            <w:shd w:val="clear" w:color="auto" w:fill="auto"/>
            <w:noWrap/>
            <w:vAlign w:val="bottom"/>
            <w:hideMark/>
          </w:tcPr>
          <w:p w:rsidR="00435DD0" w:rsidRPr="00435DD0" w:rsidRDefault="00435DD0" w:rsidP="00435DD0">
            <w:pPr>
              <w:spacing w:after="0" w:line="240" w:lineRule="auto"/>
              <w:jc w:val="both"/>
              <w:rPr>
                <w:rFonts w:eastAsia="Times New Roman"/>
                <w:color w:val="000000"/>
                <w:sz w:val="22"/>
                <w:lang w:val="es-ES"/>
              </w:rPr>
            </w:pPr>
            <w:r w:rsidRPr="00173925">
              <w:rPr>
                <w:rFonts w:eastAsia="Times New Roman"/>
                <w:color w:val="000000"/>
                <w:sz w:val="20"/>
                <w:szCs w:val="20"/>
                <w:lang w:val="es-ES"/>
              </w:rPr>
              <w:t xml:space="preserve">DIR. GRAL. DEPENDENCIA Y MAYOR VARIOS TIPOS DE GESTIÓN </w:t>
            </w:r>
          </w:p>
        </w:tc>
        <w:tc>
          <w:tcPr>
            <w:tcW w:w="1840" w:type="dxa"/>
            <w:gridSpan w:val="5"/>
            <w:tcBorders>
              <w:top w:val="nil"/>
              <w:left w:val="nil"/>
              <w:bottom w:val="single" w:sz="4" w:space="0" w:color="auto"/>
              <w:right w:val="single" w:sz="4" w:space="0" w:color="auto"/>
            </w:tcBorders>
            <w:shd w:val="clear" w:color="auto" w:fill="auto"/>
            <w:noWrap/>
            <w:vAlign w:val="bottom"/>
            <w:hideMark/>
          </w:tcPr>
          <w:p w:rsidR="00435DD0" w:rsidRPr="00173925" w:rsidRDefault="00435DD0" w:rsidP="00173925">
            <w:pPr>
              <w:spacing w:after="0" w:line="240" w:lineRule="auto"/>
              <w:jc w:val="right"/>
              <w:rPr>
                <w:rFonts w:eastAsia="Times New Roman"/>
                <w:color w:val="000000"/>
                <w:sz w:val="22"/>
                <w:lang w:val="es-ES"/>
              </w:rPr>
            </w:pPr>
            <w:r w:rsidRPr="00173925">
              <w:rPr>
                <w:rFonts w:eastAsia="Times New Roman"/>
                <w:color w:val="000000"/>
                <w:sz w:val="22"/>
                <w:lang w:val="es-ES"/>
              </w:rPr>
              <w:t>200.000.000,00</w:t>
            </w:r>
          </w:p>
        </w:tc>
        <w:tc>
          <w:tcPr>
            <w:tcW w:w="169" w:type="dxa"/>
            <w:gridSpan w:val="3"/>
            <w:tcBorders>
              <w:top w:val="nil"/>
              <w:left w:val="nil"/>
              <w:bottom w:val="nil"/>
              <w:right w:val="nil"/>
            </w:tcBorders>
            <w:shd w:val="clear" w:color="auto" w:fill="auto"/>
            <w:noWrap/>
            <w:vAlign w:val="bottom"/>
            <w:hideMark/>
          </w:tcPr>
          <w:p w:rsidR="00435DD0" w:rsidRPr="00173925" w:rsidRDefault="00435DD0" w:rsidP="00173925">
            <w:pPr>
              <w:spacing w:after="0" w:line="240" w:lineRule="auto"/>
              <w:rPr>
                <w:rFonts w:eastAsia="Times New Roman"/>
                <w:color w:val="000000"/>
                <w:sz w:val="22"/>
                <w:lang w:val="es-ES"/>
              </w:rPr>
            </w:pPr>
          </w:p>
        </w:tc>
      </w:tr>
      <w:tr w:rsidR="00435DD0" w:rsidRPr="00173925" w:rsidTr="00435DD0">
        <w:trPr>
          <w:gridBefore w:val="1"/>
          <w:gridAfter w:val="5"/>
          <w:wBefore w:w="848" w:type="dxa"/>
          <w:wAfter w:w="2159" w:type="dxa"/>
          <w:trHeight w:val="300"/>
        </w:trPr>
        <w:tc>
          <w:tcPr>
            <w:tcW w:w="8257" w:type="dxa"/>
            <w:gridSpan w:val="16"/>
            <w:tcBorders>
              <w:top w:val="nil"/>
              <w:left w:val="single" w:sz="4" w:space="0" w:color="auto"/>
              <w:bottom w:val="single" w:sz="4" w:space="0" w:color="auto"/>
              <w:right w:val="single" w:sz="4" w:space="0" w:color="auto"/>
            </w:tcBorders>
            <w:shd w:val="clear" w:color="auto" w:fill="auto"/>
            <w:noWrap/>
            <w:vAlign w:val="bottom"/>
            <w:hideMark/>
          </w:tcPr>
          <w:p w:rsidR="00435DD0" w:rsidRPr="00435DD0" w:rsidRDefault="00435DD0" w:rsidP="00435DD0">
            <w:pPr>
              <w:spacing w:after="0" w:line="240" w:lineRule="auto"/>
              <w:jc w:val="both"/>
              <w:rPr>
                <w:rFonts w:eastAsia="Times New Roman"/>
                <w:color w:val="000000"/>
                <w:sz w:val="22"/>
                <w:lang w:val="es-ES"/>
              </w:rPr>
            </w:pPr>
            <w:r w:rsidRPr="00173925">
              <w:rPr>
                <w:rFonts w:eastAsia="Times New Roman"/>
                <w:color w:val="000000"/>
                <w:sz w:val="20"/>
                <w:szCs w:val="20"/>
                <w:lang w:val="es-ES"/>
              </w:rPr>
              <w:t xml:space="preserve">DIR. GRAL DISCAPACIAD FÍSICA+INTELECTUAL </w:t>
            </w:r>
            <w:r w:rsidRPr="00435DD0">
              <w:rPr>
                <w:rFonts w:eastAsia="Times New Roman"/>
                <w:color w:val="000000"/>
                <w:sz w:val="18"/>
                <w:szCs w:val="20"/>
                <w:lang w:val="es-ES"/>
              </w:rPr>
              <w:t xml:space="preserve">(RESTANDO </w:t>
            </w:r>
            <w:r>
              <w:rPr>
                <w:rFonts w:eastAsia="Times New Roman"/>
                <w:color w:val="000000"/>
                <w:sz w:val="18"/>
                <w:szCs w:val="20"/>
                <w:lang w:val="es-ES"/>
              </w:rPr>
              <w:t xml:space="preserve">PLAZAS </w:t>
            </w:r>
            <w:r w:rsidRPr="00435DD0">
              <w:rPr>
                <w:rFonts w:eastAsia="Times New Roman"/>
                <w:color w:val="000000"/>
                <w:sz w:val="18"/>
                <w:szCs w:val="20"/>
                <w:lang w:val="es-ES"/>
              </w:rPr>
              <w:t>DIS</w:t>
            </w:r>
            <w:r>
              <w:rPr>
                <w:rFonts w:eastAsia="Times New Roman"/>
                <w:color w:val="000000"/>
                <w:sz w:val="18"/>
                <w:szCs w:val="20"/>
                <w:lang w:val="es-ES"/>
              </w:rPr>
              <w:t xml:space="preserve">CAPACIDAD </w:t>
            </w:r>
            <w:r w:rsidRPr="00435DD0">
              <w:rPr>
                <w:rFonts w:eastAsia="Times New Roman"/>
                <w:color w:val="000000"/>
                <w:sz w:val="18"/>
                <w:szCs w:val="20"/>
                <w:lang w:val="es-ES"/>
              </w:rPr>
              <w:t xml:space="preserve">INTELECTUAL AMAS) </w:t>
            </w:r>
          </w:p>
        </w:tc>
        <w:tc>
          <w:tcPr>
            <w:tcW w:w="1840" w:type="dxa"/>
            <w:gridSpan w:val="5"/>
            <w:tcBorders>
              <w:top w:val="nil"/>
              <w:left w:val="nil"/>
              <w:bottom w:val="single" w:sz="4" w:space="0" w:color="auto"/>
              <w:right w:val="single" w:sz="4" w:space="0" w:color="auto"/>
            </w:tcBorders>
            <w:shd w:val="clear" w:color="auto" w:fill="auto"/>
            <w:noWrap/>
            <w:vAlign w:val="bottom"/>
            <w:hideMark/>
          </w:tcPr>
          <w:p w:rsidR="00435DD0" w:rsidRPr="00173925" w:rsidRDefault="00435DD0" w:rsidP="00173925">
            <w:pPr>
              <w:spacing w:after="0" w:line="240" w:lineRule="auto"/>
              <w:jc w:val="right"/>
              <w:rPr>
                <w:rFonts w:eastAsia="Times New Roman"/>
                <w:color w:val="000000"/>
                <w:sz w:val="22"/>
                <w:lang w:val="es-ES"/>
              </w:rPr>
            </w:pPr>
            <w:r w:rsidRPr="00173925">
              <w:rPr>
                <w:rFonts w:eastAsia="Times New Roman"/>
                <w:color w:val="000000"/>
                <w:sz w:val="22"/>
                <w:lang w:val="es-ES"/>
              </w:rPr>
              <w:t>99.500.000,00</w:t>
            </w:r>
          </w:p>
        </w:tc>
        <w:tc>
          <w:tcPr>
            <w:tcW w:w="169" w:type="dxa"/>
            <w:gridSpan w:val="3"/>
            <w:tcBorders>
              <w:top w:val="nil"/>
              <w:left w:val="nil"/>
              <w:bottom w:val="nil"/>
              <w:right w:val="nil"/>
            </w:tcBorders>
            <w:shd w:val="clear" w:color="auto" w:fill="auto"/>
            <w:noWrap/>
            <w:vAlign w:val="bottom"/>
            <w:hideMark/>
          </w:tcPr>
          <w:p w:rsidR="00435DD0" w:rsidRPr="00173925" w:rsidRDefault="00435DD0" w:rsidP="00173925">
            <w:pPr>
              <w:spacing w:after="0" w:line="240" w:lineRule="auto"/>
              <w:rPr>
                <w:rFonts w:eastAsia="Times New Roman"/>
                <w:color w:val="000000"/>
                <w:sz w:val="22"/>
                <w:lang w:val="es-ES"/>
              </w:rPr>
            </w:pPr>
          </w:p>
        </w:tc>
      </w:tr>
      <w:tr w:rsidR="00435DD0" w:rsidRPr="00173925" w:rsidTr="00435DD0">
        <w:trPr>
          <w:gridBefore w:val="1"/>
          <w:gridAfter w:val="5"/>
          <w:wBefore w:w="848" w:type="dxa"/>
          <w:wAfter w:w="2159" w:type="dxa"/>
          <w:trHeight w:val="300"/>
        </w:trPr>
        <w:tc>
          <w:tcPr>
            <w:tcW w:w="8257" w:type="dxa"/>
            <w:gridSpan w:val="16"/>
            <w:tcBorders>
              <w:top w:val="nil"/>
              <w:left w:val="single" w:sz="4" w:space="0" w:color="auto"/>
              <w:bottom w:val="single" w:sz="4" w:space="0" w:color="auto"/>
              <w:right w:val="single" w:sz="4" w:space="0" w:color="auto"/>
            </w:tcBorders>
            <w:shd w:val="clear" w:color="auto" w:fill="auto"/>
            <w:noWrap/>
            <w:vAlign w:val="bottom"/>
            <w:hideMark/>
          </w:tcPr>
          <w:p w:rsidR="00435DD0" w:rsidRPr="00435DD0" w:rsidRDefault="00435DD0" w:rsidP="00435DD0">
            <w:pPr>
              <w:spacing w:after="0" w:line="240" w:lineRule="auto"/>
              <w:jc w:val="both"/>
              <w:rPr>
                <w:rFonts w:eastAsia="Times New Roman"/>
                <w:color w:val="000000"/>
                <w:sz w:val="22"/>
                <w:lang w:val="es-ES"/>
              </w:rPr>
            </w:pPr>
            <w:r w:rsidRPr="00173925">
              <w:rPr>
                <w:rFonts w:eastAsia="Times New Roman"/>
                <w:color w:val="000000"/>
                <w:sz w:val="20"/>
                <w:szCs w:val="20"/>
                <w:lang w:val="es-ES"/>
              </w:rPr>
              <w:t>RED ATENCIÓN SOCIAL EN SALUD MENTAL (RESIDENCIAS)</w:t>
            </w:r>
          </w:p>
        </w:tc>
        <w:tc>
          <w:tcPr>
            <w:tcW w:w="1840" w:type="dxa"/>
            <w:gridSpan w:val="5"/>
            <w:tcBorders>
              <w:top w:val="nil"/>
              <w:left w:val="nil"/>
              <w:bottom w:val="single" w:sz="4" w:space="0" w:color="auto"/>
              <w:right w:val="single" w:sz="4" w:space="0" w:color="auto"/>
            </w:tcBorders>
            <w:shd w:val="clear" w:color="auto" w:fill="auto"/>
            <w:noWrap/>
            <w:vAlign w:val="bottom"/>
            <w:hideMark/>
          </w:tcPr>
          <w:p w:rsidR="00435DD0" w:rsidRPr="00173925" w:rsidRDefault="00435DD0" w:rsidP="00173925">
            <w:pPr>
              <w:spacing w:after="0" w:line="240" w:lineRule="auto"/>
              <w:jc w:val="right"/>
              <w:rPr>
                <w:rFonts w:eastAsia="Times New Roman"/>
                <w:color w:val="000000"/>
                <w:sz w:val="22"/>
                <w:lang w:val="es-ES"/>
              </w:rPr>
            </w:pPr>
            <w:r w:rsidRPr="00173925">
              <w:rPr>
                <w:rFonts w:eastAsia="Times New Roman"/>
                <w:color w:val="000000"/>
                <w:sz w:val="22"/>
                <w:lang w:val="es-ES"/>
              </w:rPr>
              <w:t>19.695.000,00</w:t>
            </w:r>
          </w:p>
        </w:tc>
        <w:tc>
          <w:tcPr>
            <w:tcW w:w="169" w:type="dxa"/>
            <w:gridSpan w:val="3"/>
            <w:tcBorders>
              <w:top w:val="nil"/>
              <w:left w:val="nil"/>
              <w:bottom w:val="nil"/>
              <w:right w:val="nil"/>
            </w:tcBorders>
            <w:shd w:val="clear" w:color="auto" w:fill="auto"/>
            <w:noWrap/>
            <w:vAlign w:val="bottom"/>
            <w:hideMark/>
          </w:tcPr>
          <w:p w:rsidR="00435DD0" w:rsidRPr="00173925" w:rsidRDefault="00435DD0" w:rsidP="00173925">
            <w:pPr>
              <w:spacing w:after="0" w:line="240" w:lineRule="auto"/>
              <w:rPr>
                <w:rFonts w:eastAsia="Times New Roman"/>
                <w:color w:val="000000"/>
                <w:sz w:val="22"/>
                <w:lang w:val="es-ES"/>
              </w:rPr>
            </w:pPr>
          </w:p>
        </w:tc>
      </w:tr>
      <w:tr w:rsidR="00435DD0" w:rsidRPr="00173925" w:rsidTr="00435DD0">
        <w:trPr>
          <w:gridBefore w:val="1"/>
          <w:gridAfter w:val="5"/>
          <w:wBefore w:w="848" w:type="dxa"/>
          <w:wAfter w:w="2159" w:type="dxa"/>
          <w:trHeight w:val="300"/>
        </w:trPr>
        <w:tc>
          <w:tcPr>
            <w:tcW w:w="8257" w:type="dxa"/>
            <w:gridSpan w:val="16"/>
            <w:tcBorders>
              <w:top w:val="nil"/>
              <w:left w:val="single" w:sz="4" w:space="0" w:color="auto"/>
              <w:bottom w:val="single" w:sz="4" w:space="0" w:color="auto"/>
              <w:right w:val="single" w:sz="4" w:space="0" w:color="auto"/>
            </w:tcBorders>
            <w:shd w:val="clear" w:color="auto" w:fill="FFFFFF" w:themeFill="background1"/>
            <w:noWrap/>
            <w:vAlign w:val="bottom"/>
            <w:hideMark/>
          </w:tcPr>
          <w:p w:rsidR="00435DD0" w:rsidRPr="00435DD0" w:rsidRDefault="00435DD0" w:rsidP="00435DD0">
            <w:pPr>
              <w:spacing w:after="0" w:line="240" w:lineRule="auto"/>
              <w:jc w:val="both"/>
              <w:rPr>
                <w:rFonts w:eastAsia="Times New Roman"/>
                <w:color w:val="000000"/>
                <w:sz w:val="22"/>
                <w:lang w:val="es-ES"/>
              </w:rPr>
            </w:pPr>
            <w:r w:rsidRPr="00173925">
              <w:rPr>
                <w:rFonts w:eastAsia="Times New Roman"/>
                <w:color w:val="000000"/>
                <w:sz w:val="20"/>
                <w:szCs w:val="20"/>
                <w:lang w:val="es-ES"/>
              </w:rPr>
              <w:t>RED ATENCIÓN SOCIAL EN SALUD MENTAL (CENTROS DE DÍA)</w:t>
            </w:r>
          </w:p>
        </w:tc>
        <w:tc>
          <w:tcPr>
            <w:tcW w:w="1840" w:type="dxa"/>
            <w:gridSpan w:val="5"/>
            <w:tcBorders>
              <w:top w:val="nil"/>
              <w:left w:val="nil"/>
              <w:bottom w:val="single" w:sz="4" w:space="0" w:color="auto"/>
              <w:right w:val="single" w:sz="4" w:space="0" w:color="auto"/>
            </w:tcBorders>
            <w:shd w:val="clear" w:color="auto" w:fill="auto"/>
            <w:noWrap/>
            <w:vAlign w:val="bottom"/>
            <w:hideMark/>
          </w:tcPr>
          <w:p w:rsidR="00435DD0" w:rsidRPr="00173925" w:rsidRDefault="00435DD0" w:rsidP="00173925">
            <w:pPr>
              <w:spacing w:after="0" w:line="240" w:lineRule="auto"/>
              <w:jc w:val="right"/>
              <w:rPr>
                <w:rFonts w:eastAsia="Times New Roman"/>
                <w:color w:val="000000"/>
                <w:sz w:val="22"/>
                <w:lang w:val="es-ES"/>
              </w:rPr>
            </w:pPr>
            <w:r w:rsidRPr="00173925">
              <w:rPr>
                <w:rFonts w:eastAsia="Times New Roman"/>
                <w:color w:val="000000"/>
                <w:sz w:val="22"/>
                <w:lang w:val="es-ES"/>
              </w:rPr>
              <w:t>12.756.000,00</w:t>
            </w:r>
          </w:p>
        </w:tc>
        <w:tc>
          <w:tcPr>
            <w:tcW w:w="169" w:type="dxa"/>
            <w:gridSpan w:val="3"/>
            <w:tcBorders>
              <w:top w:val="nil"/>
              <w:left w:val="nil"/>
              <w:bottom w:val="nil"/>
              <w:right w:val="nil"/>
            </w:tcBorders>
            <w:shd w:val="clear" w:color="auto" w:fill="auto"/>
            <w:noWrap/>
            <w:vAlign w:val="bottom"/>
            <w:hideMark/>
          </w:tcPr>
          <w:p w:rsidR="00435DD0" w:rsidRPr="00173925" w:rsidRDefault="00435DD0" w:rsidP="00173925">
            <w:pPr>
              <w:spacing w:after="0" w:line="240" w:lineRule="auto"/>
              <w:rPr>
                <w:rFonts w:eastAsia="Times New Roman"/>
                <w:color w:val="000000"/>
                <w:sz w:val="22"/>
                <w:lang w:val="es-ES"/>
              </w:rPr>
            </w:pPr>
          </w:p>
        </w:tc>
      </w:tr>
      <w:tr w:rsidR="00173925" w:rsidRPr="00173925" w:rsidTr="00435DD0">
        <w:trPr>
          <w:gridBefore w:val="1"/>
          <w:gridAfter w:val="7"/>
          <w:wBefore w:w="848" w:type="dxa"/>
          <w:wAfter w:w="2315" w:type="dxa"/>
          <w:trHeight w:val="300"/>
        </w:trPr>
        <w:tc>
          <w:tcPr>
            <w:tcW w:w="6547" w:type="dxa"/>
            <w:gridSpan w:val="12"/>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173925" w:rsidRPr="00173925" w:rsidRDefault="00173925" w:rsidP="00173925">
            <w:pPr>
              <w:spacing w:after="0" w:line="240" w:lineRule="auto"/>
              <w:rPr>
                <w:rFonts w:eastAsia="Times New Roman"/>
                <w:color w:val="000000"/>
                <w:sz w:val="22"/>
                <w:lang w:val="es-ES"/>
              </w:rPr>
            </w:pPr>
            <w:r w:rsidRPr="00173925">
              <w:rPr>
                <w:rFonts w:eastAsia="Times New Roman"/>
                <w:color w:val="000000"/>
                <w:sz w:val="22"/>
                <w:lang w:val="es-ES"/>
              </w:rPr>
              <w:t>TOTAL</w:t>
            </w:r>
          </w:p>
        </w:tc>
        <w:tc>
          <w:tcPr>
            <w:tcW w:w="1710" w:type="dxa"/>
            <w:gridSpan w:val="4"/>
            <w:tcBorders>
              <w:top w:val="single" w:sz="4" w:space="0" w:color="auto"/>
              <w:left w:val="nil"/>
              <w:bottom w:val="single" w:sz="4" w:space="0" w:color="auto"/>
              <w:right w:val="nil"/>
            </w:tcBorders>
            <w:shd w:val="clear" w:color="000000" w:fill="8DB4E3"/>
            <w:noWrap/>
            <w:vAlign w:val="bottom"/>
            <w:hideMark/>
          </w:tcPr>
          <w:p w:rsidR="00173925" w:rsidRPr="00173925" w:rsidRDefault="00173925" w:rsidP="00C4061E">
            <w:pPr>
              <w:spacing w:after="0" w:line="240" w:lineRule="auto"/>
              <w:jc w:val="right"/>
              <w:rPr>
                <w:rFonts w:eastAsia="Times New Roman"/>
                <w:b/>
                <w:bCs/>
                <w:color w:val="000000"/>
                <w:sz w:val="22"/>
                <w:lang w:val="es-ES"/>
              </w:rPr>
            </w:pPr>
          </w:p>
        </w:tc>
        <w:tc>
          <w:tcPr>
            <w:tcW w:w="1853" w:type="dxa"/>
            <w:gridSpan w:val="6"/>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173925" w:rsidRPr="00173925" w:rsidRDefault="00173925" w:rsidP="00173925">
            <w:pPr>
              <w:spacing w:after="0" w:line="240" w:lineRule="auto"/>
              <w:jc w:val="right"/>
              <w:rPr>
                <w:rFonts w:eastAsia="Times New Roman"/>
                <w:b/>
                <w:bCs/>
                <w:color w:val="000000"/>
                <w:sz w:val="22"/>
                <w:lang w:val="es-ES"/>
              </w:rPr>
            </w:pPr>
            <w:r w:rsidRPr="00173925">
              <w:rPr>
                <w:rFonts w:eastAsia="Times New Roman"/>
                <w:b/>
                <w:bCs/>
                <w:color w:val="000000"/>
                <w:sz w:val="22"/>
                <w:lang w:val="es-ES"/>
              </w:rPr>
              <w:t>595.920.000,00</w:t>
            </w:r>
          </w:p>
        </w:tc>
      </w:tr>
      <w:tr w:rsidR="00173925" w:rsidRPr="008B0D86" w:rsidTr="00435DD0">
        <w:trPr>
          <w:gridAfter w:val="2"/>
          <w:wAfter w:w="1956" w:type="dxa"/>
          <w:trHeight w:val="600"/>
        </w:trPr>
        <w:tc>
          <w:tcPr>
            <w:tcW w:w="11317" w:type="dxa"/>
            <w:gridSpan w:val="28"/>
            <w:tcBorders>
              <w:top w:val="single" w:sz="8" w:space="0" w:color="FFFFFF"/>
              <w:left w:val="single" w:sz="8" w:space="0" w:color="FFFFFF"/>
              <w:bottom w:val="single" w:sz="8" w:space="0" w:color="595959"/>
              <w:right w:val="single" w:sz="8" w:space="0" w:color="FFFFFF"/>
            </w:tcBorders>
            <w:shd w:val="clear" w:color="auto" w:fill="auto"/>
            <w:vAlign w:val="center"/>
            <w:hideMark/>
          </w:tcPr>
          <w:p w:rsidR="00173925" w:rsidRPr="00173925" w:rsidRDefault="00173925" w:rsidP="00003AD1">
            <w:pPr>
              <w:spacing w:after="0" w:line="240" w:lineRule="auto"/>
              <w:jc w:val="center"/>
              <w:rPr>
                <w:rFonts w:ascii="Tahoma" w:eastAsia="Times New Roman" w:hAnsi="Tahoma" w:cs="Tahoma"/>
                <w:b/>
                <w:bCs/>
                <w:color w:val="FFFFFF"/>
                <w:sz w:val="20"/>
                <w:szCs w:val="20"/>
              </w:rPr>
            </w:pPr>
            <w:r w:rsidRPr="00B0683F">
              <w:rPr>
                <w:rFonts w:ascii="Tahoma" w:eastAsia="Times New Roman" w:hAnsi="Tahoma" w:cs="Tahoma"/>
                <w:b/>
                <w:bCs/>
                <w:color w:val="000000"/>
                <w:sz w:val="20"/>
                <w:szCs w:val="20"/>
              </w:rPr>
              <w:lastRenderedPageBreak/>
              <w:t>PRESUPUESTO NUEVAS ACCIONES RUTA SOCIOSANITARIA</w:t>
            </w:r>
          </w:p>
        </w:tc>
      </w:tr>
      <w:tr w:rsidR="00173925" w:rsidRPr="008B0D86" w:rsidTr="00435DD0">
        <w:trPr>
          <w:gridAfter w:val="2"/>
          <w:wAfter w:w="1956" w:type="dxa"/>
          <w:trHeight w:val="600"/>
        </w:trPr>
        <w:tc>
          <w:tcPr>
            <w:tcW w:w="2552" w:type="dxa"/>
            <w:gridSpan w:val="3"/>
            <w:tcBorders>
              <w:top w:val="single" w:sz="4" w:space="0" w:color="auto"/>
              <w:left w:val="single" w:sz="8" w:space="0" w:color="FFFFFF"/>
              <w:bottom w:val="single" w:sz="8" w:space="0" w:color="595959"/>
              <w:right w:val="single" w:sz="8" w:space="0" w:color="FFFFFF"/>
            </w:tcBorders>
            <w:shd w:val="clear" w:color="auto" w:fill="auto"/>
            <w:vAlign w:val="center"/>
            <w:hideMark/>
          </w:tcPr>
          <w:p w:rsidR="00173925" w:rsidRPr="00B0683F" w:rsidRDefault="00173925" w:rsidP="00003AD1">
            <w:pPr>
              <w:spacing w:after="0" w:line="240" w:lineRule="auto"/>
              <w:rPr>
                <w:rFonts w:ascii="Tahoma" w:eastAsia="Times New Roman" w:hAnsi="Tahoma" w:cs="Tahoma"/>
                <w:b/>
                <w:bCs/>
                <w:color w:val="000000"/>
                <w:sz w:val="14"/>
                <w:szCs w:val="14"/>
              </w:rPr>
            </w:pPr>
          </w:p>
        </w:tc>
        <w:tc>
          <w:tcPr>
            <w:tcW w:w="851" w:type="dxa"/>
            <w:gridSpan w:val="2"/>
            <w:tcBorders>
              <w:top w:val="single" w:sz="8" w:space="0" w:color="FFFFFF"/>
              <w:left w:val="nil"/>
              <w:bottom w:val="nil"/>
              <w:right w:val="single" w:sz="8" w:space="0" w:color="FFFFFF"/>
            </w:tcBorders>
            <w:shd w:val="clear" w:color="000000" w:fill="4F81BD"/>
            <w:vAlign w:val="center"/>
            <w:hideMark/>
          </w:tcPr>
          <w:p w:rsidR="00173925" w:rsidRPr="00B0683F" w:rsidRDefault="00173925" w:rsidP="00003AD1">
            <w:pPr>
              <w:spacing w:after="0" w:line="240" w:lineRule="auto"/>
              <w:jc w:val="center"/>
              <w:rPr>
                <w:rFonts w:ascii="Tahoma" w:eastAsia="Times New Roman" w:hAnsi="Tahoma" w:cs="Tahoma"/>
                <w:b/>
                <w:bCs/>
                <w:color w:val="FFFFFF"/>
                <w:sz w:val="14"/>
                <w:szCs w:val="14"/>
              </w:rPr>
            </w:pPr>
            <w:r w:rsidRPr="00B0683F">
              <w:rPr>
                <w:rFonts w:ascii="Tahoma" w:eastAsia="Times New Roman" w:hAnsi="Tahoma" w:cs="Tahoma"/>
                <w:b/>
                <w:bCs/>
                <w:color w:val="FFFFFF"/>
                <w:sz w:val="14"/>
                <w:szCs w:val="14"/>
              </w:rPr>
              <w:t>2017</w:t>
            </w:r>
          </w:p>
        </w:tc>
        <w:tc>
          <w:tcPr>
            <w:tcW w:w="850" w:type="dxa"/>
            <w:gridSpan w:val="2"/>
            <w:tcBorders>
              <w:top w:val="single" w:sz="8" w:space="0" w:color="FFFFFF"/>
              <w:left w:val="nil"/>
              <w:bottom w:val="nil"/>
              <w:right w:val="single" w:sz="8" w:space="0" w:color="FFFFFF"/>
            </w:tcBorders>
            <w:shd w:val="clear" w:color="000000" w:fill="4F81BD"/>
            <w:vAlign w:val="center"/>
            <w:hideMark/>
          </w:tcPr>
          <w:p w:rsidR="00173925" w:rsidRPr="00B0683F" w:rsidRDefault="00173925" w:rsidP="00003AD1">
            <w:pPr>
              <w:spacing w:after="0" w:line="240" w:lineRule="auto"/>
              <w:jc w:val="center"/>
              <w:rPr>
                <w:rFonts w:ascii="Tahoma" w:eastAsia="Times New Roman" w:hAnsi="Tahoma" w:cs="Tahoma"/>
                <w:b/>
                <w:bCs/>
                <w:color w:val="FFFFFF"/>
                <w:sz w:val="14"/>
                <w:szCs w:val="14"/>
              </w:rPr>
            </w:pPr>
            <w:r w:rsidRPr="00B0683F">
              <w:rPr>
                <w:rFonts w:ascii="Tahoma" w:eastAsia="Times New Roman" w:hAnsi="Tahoma" w:cs="Tahoma"/>
                <w:b/>
                <w:bCs/>
                <w:color w:val="FFFFFF"/>
                <w:sz w:val="14"/>
                <w:szCs w:val="14"/>
              </w:rPr>
              <w:t>2018</w:t>
            </w:r>
          </w:p>
        </w:tc>
        <w:tc>
          <w:tcPr>
            <w:tcW w:w="851" w:type="dxa"/>
            <w:gridSpan w:val="2"/>
            <w:tcBorders>
              <w:top w:val="single" w:sz="8" w:space="0" w:color="FFFFFF"/>
              <w:left w:val="nil"/>
              <w:bottom w:val="nil"/>
              <w:right w:val="single" w:sz="8" w:space="0" w:color="FFFFFF"/>
            </w:tcBorders>
            <w:shd w:val="clear" w:color="000000" w:fill="4F81BD"/>
            <w:vAlign w:val="center"/>
            <w:hideMark/>
          </w:tcPr>
          <w:p w:rsidR="00173925" w:rsidRPr="00B0683F" w:rsidRDefault="00173925" w:rsidP="00003AD1">
            <w:pPr>
              <w:spacing w:after="0" w:line="240" w:lineRule="auto"/>
              <w:jc w:val="center"/>
              <w:rPr>
                <w:rFonts w:ascii="Tahoma" w:eastAsia="Times New Roman" w:hAnsi="Tahoma" w:cs="Tahoma"/>
                <w:b/>
                <w:bCs/>
                <w:color w:val="FFFFFF"/>
                <w:sz w:val="14"/>
                <w:szCs w:val="14"/>
              </w:rPr>
            </w:pPr>
            <w:r w:rsidRPr="00B0683F">
              <w:rPr>
                <w:rFonts w:ascii="Tahoma" w:eastAsia="Times New Roman" w:hAnsi="Tahoma" w:cs="Tahoma"/>
                <w:b/>
                <w:bCs/>
                <w:color w:val="FFFFFF"/>
                <w:sz w:val="14"/>
                <w:szCs w:val="14"/>
              </w:rPr>
              <w:t>2019</w:t>
            </w:r>
          </w:p>
        </w:tc>
        <w:tc>
          <w:tcPr>
            <w:tcW w:w="850" w:type="dxa"/>
            <w:gridSpan w:val="2"/>
            <w:tcBorders>
              <w:top w:val="single" w:sz="8" w:space="0" w:color="FFFFFF"/>
              <w:left w:val="nil"/>
              <w:bottom w:val="nil"/>
              <w:right w:val="single" w:sz="8" w:space="0" w:color="FFFFFF"/>
            </w:tcBorders>
            <w:shd w:val="clear" w:color="000000" w:fill="4F81BD"/>
            <w:vAlign w:val="center"/>
            <w:hideMark/>
          </w:tcPr>
          <w:p w:rsidR="00173925" w:rsidRPr="00B0683F" w:rsidRDefault="00173925" w:rsidP="00003AD1">
            <w:pPr>
              <w:spacing w:after="0" w:line="240" w:lineRule="auto"/>
              <w:jc w:val="center"/>
              <w:rPr>
                <w:rFonts w:ascii="Tahoma" w:eastAsia="Times New Roman" w:hAnsi="Tahoma" w:cs="Tahoma"/>
                <w:b/>
                <w:bCs/>
                <w:color w:val="FFFFFF"/>
                <w:sz w:val="14"/>
                <w:szCs w:val="14"/>
              </w:rPr>
            </w:pPr>
            <w:r w:rsidRPr="00B0683F">
              <w:rPr>
                <w:rFonts w:ascii="Tahoma" w:eastAsia="Times New Roman" w:hAnsi="Tahoma" w:cs="Tahoma"/>
                <w:b/>
                <w:bCs/>
                <w:color w:val="FFFFFF"/>
                <w:sz w:val="14"/>
                <w:szCs w:val="14"/>
              </w:rPr>
              <w:t>2020</w:t>
            </w:r>
          </w:p>
        </w:tc>
        <w:tc>
          <w:tcPr>
            <w:tcW w:w="851" w:type="dxa"/>
            <w:tcBorders>
              <w:top w:val="single" w:sz="8" w:space="0" w:color="FFFFFF"/>
              <w:left w:val="nil"/>
              <w:bottom w:val="nil"/>
              <w:right w:val="single" w:sz="8" w:space="0" w:color="FFFFFF"/>
            </w:tcBorders>
            <w:shd w:val="clear" w:color="000000" w:fill="4F81BD"/>
            <w:vAlign w:val="center"/>
            <w:hideMark/>
          </w:tcPr>
          <w:p w:rsidR="00173925" w:rsidRPr="00B0683F" w:rsidRDefault="00173925" w:rsidP="00003AD1">
            <w:pPr>
              <w:spacing w:after="0" w:line="240" w:lineRule="auto"/>
              <w:jc w:val="center"/>
              <w:rPr>
                <w:rFonts w:ascii="Tahoma" w:eastAsia="Times New Roman" w:hAnsi="Tahoma" w:cs="Tahoma"/>
                <w:b/>
                <w:bCs/>
                <w:color w:val="FFFFFF"/>
                <w:sz w:val="14"/>
                <w:szCs w:val="14"/>
              </w:rPr>
            </w:pPr>
            <w:r w:rsidRPr="00B0683F">
              <w:rPr>
                <w:rFonts w:ascii="Tahoma" w:eastAsia="Times New Roman" w:hAnsi="Tahoma" w:cs="Tahoma"/>
                <w:b/>
                <w:bCs/>
                <w:color w:val="FFFFFF"/>
                <w:sz w:val="14"/>
                <w:szCs w:val="14"/>
              </w:rPr>
              <w:t>2021</w:t>
            </w:r>
          </w:p>
        </w:tc>
        <w:tc>
          <w:tcPr>
            <w:tcW w:w="992" w:type="dxa"/>
            <w:gridSpan w:val="2"/>
            <w:tcBorders>
              <w:top w:val="single" w:sz="8" w:space="0" w:color="FFFFFF"/>
              <w:left w:val="nil"/>
              <w:bottom w:val="nil"/>
              <w:right w:val="single" w:sz="8" w:space="0" w:color="FFFFFF"/>
            </w:tcBorders>
            <w:shd w:val="clear" w:color="000000" w:fill="4F81BD"/>
            <w:vAlign w:val="center"/>
            <w:hideMark/>
          </w:tcPr>
          <w:p w:rsidR="00173925" w:rsidRPr="00B0683F" w:rsidRDefault="00173925" w:rsidP="00003AD1">
            <w:pPr>
              <w:spacing w:after="0" w:line="240" w:lineRule="auto"/>
              <w:jc w:val="center"/>
              <w:rPr>
                <w:rFonts w:ascii="Tahoma" w:eastAsia="Times New Roman" w:hAnsi="Tahoma" w:cs="Tahoma"/>
                <w:b/>
                <w:bCs/>
                <w:color w:val="FFFFFF"/>
                <w:sz w:val="14"/>
                <w:szCs w:val="14"/>
              </w:rPr>
            </w:pPr>
            <w:r w:rsidRPr="00B0683F">
              <w:rPr>
                <w:rFonts w:ascii="Tahoma" w:eastAsia="Times New Roman" w:hAnsi="Tahoma" w:cs="Tahoma"/>
                <w:b/>
                <w:bCs/>
                <w:color w:val="FFFFFF"/>
                <w:sz w:val="14"/>
                <w:szCs w:val="14"/>
              </w:rPr>
              <w:t>TOTAL</w:t>
            </w:r>
          </w:p>
        </w:tc>
        <w:tc>
          <w:tcPr>
            <w:tcW w:w="709" w:type="dxa"/>
            <w:tcBorders>
              <w:top w:val="nil"/>
              <w:left w:val="nil"/>
              <w:bottom w:val="nil"/>
              <w:right w:val="nil"/>
            </w:tcBorders>
            <w:shd w:val="clear" w:color="000000" w:fill="4F81BD"/>
            <w:vAlign w:val="center"/>
            <w:hideMark/>
          </w:tcPr>
          <w:p w:rsidR="00173925" w:rsidRPr="00B0683F" w:rsidRDefault="00173925" w:rsidP="00003AD1">
            <w:pPr>
              <w:spacing w:after="0" w:line="240" w:lineRule="auto"/>
              <w:jc w:val="center"/>
              <w:rPr>
                <w:rFonts w:ascii="Tahoma" w:eastAsia="Times New Roman" w:hAnsi="Tahoma" w:cs="Tahoma"/>
                <w:b/>
                <w:bCs/>
                <w:color w:val="FFFFFF"/>
                <w:sz w:val="14"/>
                <w:szCs w:val="14"/>
              </w:rPr>
            </w:pPr>
            <w:r w:rsidRPr="00B0683F">
              <w:rPr>
                <w:rFonts w:ascii="Tahoma" w:eastAsia="Times New Roman" w:hAnsi="Tahoma" w:cs="Tahoma"/>
                <w:b/>
                <w:bCs/>
                <w:color w:val="FFFFFF"/>
                <w:sz w:val="14"/>
                <w:szCs w:val="14"/>
              </w:rPr>
              <w:t>% Sanidad</w:t>
            </w:r>
          </w:p>
        </w:tc>
        <w:tc>
          <w:tcPr>
            <w:tcW w:w="1134" w:type="dxa"/>
            <w:gridSpan w:val="5"/>
            <w:tcBorders>
              <w:top w:val="nil"/>
              <w:left w:val="nil"/>
              <w:bottom w:val="nil"/>
              <w:right w:val="nil"/>
            </w:tcBorders>
            <w:shd w:val="clear" w:color="000000" w:fill="4F81BD"/>
            <w:vAlign w:val="center"/>
            <w:hideMark/>
          </w:tcPr>
          <w:p w:rsidR="00173925" w:rsidRPr="00B0683F" w:rsidRDefault="00173925" w:rsidP="00003AD1">
            <w:pPr>
              <w:spacing w:after="0" w:line="240" w:lineRule="auto"/>
              <w:jc w:val="center"/>
              <w:rPr>
                <w:rFonts w:ascii="Tahoma" w:eastAsia="Times New Roman" w:hAnsi="Tahoma" w:cs="Tahoma"/>
                <w:b/>
                <w:bCs/>
                <w:color w:val="FFFFFF"/>
                <w:sz w:val="14"/>
                <w:szCs w:val="14"/>
              </w:rPr>
            </w:pPr>
            <w:r w:rsidRPr="00B0683F">
              <w:rPr>
                <w:rFonts w:ascii="Tahoma" w:eastAsia="Times New Roman" w:hAnsi="Tahoma" w:cs="Tahoma"/>
                <w:b/>
                <w:bCs/>
                <w:color w:val="FFFFFF"/>
                <w:sz w:val="14"/>
                <w:szCs w:val="14"/>
              </w:rPr>
              <w:t>Gasto total Sanidad</w:t>
            </w:r>
          </w:p>
        </w:tc>
        <w:tc>
          <w:tcPr>
            <w:tcW w:w="663" w:type="dxa"/>
            <w:tcBorders>
              <w:top w:val="nil"/>
              <w:left w:val="nil"/>
              <w:bottom w:val="nil"/>
              <w:right w:val="nil"/>
            </w:tcBorders>
            <w:shd w:val="clear" w:color="000000" w:fill="4F81BD"/>
            <w:vAlign w:val="center"/>
            <w:hideMark/>
          </w:tcPr>
          <w:p w:rsidR="00173925" w:rsidRPr="00B0683F" w:rsidRDefault="00173925" w:rsidP="00003AD1">
            <w:pPr>
              <w:spacing w:after="0" w:line="240" w:lineRule="auto"/>
              <w:jc w:val="center"/>
              <w:rPr>
                <w:rFonts w:ascii="Tahoma" w:eastAsia="Times New Roman" w:hAnsi="Tahoma" w:cs="Tahoma"/>
                <w:b/>
                <w:bCs/>
                <w:color w:val="FFFFFF"/>
                <w:sz w:val="14"/>
                <w:szCs w:val="14"/>
              </w:rPr>
            </w:pPr>
            <w:r w:rsidRPr="00B0683F">
              <w:rPr>
                <w:rFonts w:ascii="Tahoma" w:eastAsia="Times New Roman" w:hAnsi="Tahoma" w:cs="Tahoma"/>
                <w:b/>
                <w:bCs/>
                <w:color w:val="FFFFFF"/>
                <w:sz w:val="14"/>
                <w:szCs w:val="14"/>
              </w:rPr>
              <w:t>% S Sociales</w:t>
            </w:r>
          </w:p>
        </w:tc>
        <w:tc>
          <w:tcPr>
            <w:tcW w:w="1014" w:type="dxa"/>
            <w:gridSpan w:val="7"/>
            <w:tcBorders>
              <w:top w:val="nil"/>
              <w:left w:val="nil"/>
              <w:bottom w:val="nil"/>
              <w:right w:val="nil"/>
            </w:tcBorders>
            <w:shd w:val="clear" w:color="000000" w:fill="4F81BD"/>
            <w:vAlign w:val="center"/>
            <w:hideMark/>
          </w:tcPr>
          <w:p w:rsidR="00173925" w:rsidRPr="00B0683F" w:rsidRDefault="00173925" w:rsidP="00003AD1">
            <w:pPr>
              <w:spacing w:after="0" w:line="240" w:lineRule="auto"/>
              <w:jc w:val="center"/>
              <w:rPr>
                <w:rFonts w:ascii="Tahoma" w:eastAsia="Times New Roman" w:hAnsi="Tahoma" w:cs="Tahoma"/>
                <w:b/>
                <w:bCs/>
                <w:color w:val="FFFFFF"/>
                <w:sz w:val="14"/>
                <w:szCs w:val="14"/>
              </w:rPr>
            </w:pPr>
            <w:r w:rsidRPr="00B0683F">
              <w:rPr>
                <w:rFonts w:ascii="Tahoma" w:eastAsia="Times New Roman" w:hAnsi="Tahoma" w:cs="Tahoma"/>
                <w:b/>
                <w:bCs/>
                <w:color w:val="FFFFFF"/>
                <w:sz w:val="14"/>
                <w:szCs w:val="14"/>
              </w:rPr>
              <w:t>Gasto total Servicios Sociales</w:t>
            </w:r>
          </w:p>
        </w:tc>
      </w:tr>
      <w:tr w:rsidR="00173925" w:rsidRPr="008B0D86" w:rsidTr="00435DD0">
        <w:trPr>
          <w:gridAfter w:val="2"/>
          <w:wAfter w:w="1956" w:type="dxa"/>
          <w:trHeight w:val="645"/>
        </w:trPr>
        <w:tc>
          <w:tcPr>
            <w:tcW w:w="2552" w:type="dxa"/>
            <w:gridSpan w:val="3"/>
            <w:tcBorders>
              <w:top w:val="nil"/>
              <w:left w:val="single" w:sz="8" w:space="0" w:color="595959"/>
              <w:bottom w:val="single" w:sz="8" w:space="0" w:color="595959"/>
              <w:right w:val="single" w:sz="8" w:space="0" w:color="595959"/>
            </w:tcBorders>
            <w:shd w:val="clear" w:color="000000" w:fill="4F81BD"/>
            <w:vAlign w:val="center"/>
            <w:hideMark/>
          </w:tcPr>
          <w:p w:rsidR="00173925" w:rsidRPr="00B0683F" w:rsidRDefault="00173925" w:rsidP="00003AD1">
            <w:pPr>
              <w:spacing w:after="0" w:line="240" w:lineRule="auto"/>
              <w:rPr>
                <w:rFonts w:ascii="Tahoma" w:eastAsia="Times New Roman" w:hAnsi="Tahoma" w:cs="Tahoma"/>
                <w:b/>
                <w:bCs/>
                <w:color w:val="FFFFFF"/>
                <w:sz w:val="14"/>
                <w:szCs w:val="14"/>
              </w:rPr>
            </w:pPr>
            <w:r w:rsidRPr="00B0683F">
              <w:rPr>
                <w:rFonts w:ascii="Tahoma" w:eastAsia="Times New Roman" w:hAnsi="Tahoma" w:cs="Tahoma"/>
                <w:b/>
                <w:bCs/>
                <w:color w:val="FFFFFF"/>
                <w:sz w:val="14"/>
                <w:szCs w:val="14"/>
              </w:rPr>
              <w:t>VALORACIÓN INTEGRAL DE LAS SITUACIONES PERSONALES QUE REQUIEREN ATENCIÓN SOCIOSANITARIA</w:t>
            </w:r>
          </w:p>
        </w:tc>
        <w:tc>
          <w:tcPr>
            <w:tcW w:w="851" w:type="dxa"/>
            <w:gridSpan w:val="2"/>
            <w:tcBorders>
              <w:top w:val="single" w:sz="8" w:space="0" w:color="595959"/>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12.197</w:t>
            </w:r>
          </w:p>
        </w:tc>
        <w:tc>
          <w:tcPr>
            <w:tcW w:w="850" w:type="dxa"/>
            <w:gridSpan w:val="2"/>
            <w:tcBorders>
              <w:top w:val="single" w:sz="8" w:space="0" w:color="595959"/>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1.624.555 </w:t>
            </w:r>
          </w:p>
        </w:tc>
        <w:tc>
          <w:tcPr>
            <w:tcW w:w="851" w:type="dxa"/>
            <w:gridSpan w:val="2"/>
            <w:tcBorders>
              <w:top w:val="single" w:sz="8" w:space="0" w:color="595959"/>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3.055.180 </w:t>
            </w:r>
          </w:p>
        </w:tc>
        <w:tc>
          <w:tcPr>
            <w:tcW w:w="850" w:type="dxa"/>
            <w:gridSpan w:val="2"/>
            <w:tcBorders>
              <w:top w:val="single" w:sz="8" w:space="0" w:color="595959"/>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3.055.180 </w:t>
            </w:r>
          </w:p>
        </w:tc>
        <w:tc>
          <w:tcPr>
            <w:tcW w:w="851" w:type="dxa"/>
            <w:tcBorders>
              <w:top w:val="single" w:sz="8" w:space="0" w:color="595959"/>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3.055.180 </w:t>
            </w:r>
          </w:p>
        </w:tc>
        <w:tc>
          <w:tcPr>
            <w:tcW w:w="992" w:type="dxa"/>
            <w:gridSpan w:val="2"/>
            <w:tcBorders>
              <w:top w:val="single" w:sz="8" w:space="0" w:color="595959"/>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10.802.290 </w:t>
            </w:r>
          </w:p>
        </w:tc>
        <w:tc>
          <w:tcPr>
            <w:tcW w:w="709" w:type="dxa"/>
            <w:tcBorders>
              <w:top w:val="single" w:sz="8" w:space="0" w:color="595959"/>
              <w:left w:val="nil"/>
              <w:bottom w:val="single" w:sz="4" w:space="0" w:color="595959"/>
              <w:right w:val="single" w:sz="4"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50%</w:t>
            </w:r>
          </w:p>
        </w:tc>
        <w:tc>
          <w:tcPr>
            <w:tcW w:w="1134" w:type="dxa"/>
            <w:gridSpan w:val="5"/>
            <w:tcBorders>
              <w:top w:val="single" w:sz="8" w:space="0" w:color="595959"/>
              <w:left w:val="nil"/>
              <w:bottom w:val="single" w:sz="4" w:space="0" w:color="595959"/>
              <w:right w:val="single" w:sz="4"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5.360.393 €</w:t>
            </w:r>
          </w:p>
        </w:tc>
        <w:tc>
          <w:tcPr>
            <w:tcW w:w="663" w:type="dxa"/>
            <w:tcBorders>
              <w:top w:val="single" w:sz="8" w:space="0" w:color="595959"/>
              <w:left w:val="nil"/>
              <w:bottom w:val="single" w:sz="4" w:space="0" w:color="595959"/>
              <w:right w:val="single" w:sz="4"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50%</w:t>
            </w:r>
          </w:p>
        </w:tc>
        <w:tc>
          <w:tcPr>
            <w:tcW w:w="1014" w:type="dxa"/>
            <w:gridSpan w:val="7"/>
            <w:tcBorders>
              <w:top w:val="single" w:sz="8" w:space="0" w:color="595959"/>
              <w:left w:val="nil"/>
              <w:bottom w:val="single" w:sz="4" w:space="0" w:color="595959"/>
              <w:right w:val="single" w:sz="8"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5.441.897 €</w:t>
            </w:r>
          </w:p>
        </w:tc>
      </w:tr>
      <w:tr w:rsidR="00173925" w:rsidRPr="008B0D86" w:rsidTr="00435DD0">
        <w:trPr>
          <w:gridAfter w:val="2"/>
          <w:wAfter w:w="1956" w:type="dxa"/>
          <w:trHeight w:val="570"/>
        </w:trPr>
        <w:tc>
          <w:tcPr>
            <w:tcW w:w="2552" w:type="dxa"/>
            <w:gridSpan w:val="3"/>
            <w:tcBorders>
              <w:top w:val="nil"/>
              <w:left w:val="single" w:sz="8" w:space="0" w:color="595959"/>
              <w:bottom w:val="single" w:sz="8" w:space="0" w:color="595959"/>
              <w:right w:val="single" w:sz="8" w:space="0" w:color="595959"/>
            </w:tcBorders>
            <w:shd w:val="clear" w:color="000000" w:fill="4F81BD"/>
            <w:vAlign w:val="center"/>
            <w:hideMark/>
          </w:tcPr>
          <w:p w:rsidR="00173925" w:rsidRPr="00B0683F" w:rsidRDefault="00173925" w:rsidP="00003AD1">
            <w:pPr>
              <w:spacing w:after="0" w:line="240" w:lineRule="auto"/>
              <w:rPr>
                <w:rFonts w:ascii="Tahoma" w:eastAsia="Times New Roman" w:hAnsi="Tahoma" w:cs="Tahoma"/>
                <w:b/>
                <w:bCs/>
                <w:color w:val="FFFFFF"/>
                <w:sz w:val="14"/>
                <w:szCs w:val="14"/>
              </w:rPr>
            </w:pPr>
            <w:r w:rsidRPr="00B0683F">
              <w:rPr>
                <w:rFonts w:ascii="Tahoma" w:eastAsia="Times New Roman" w:hAnsi="Tahoma" w:cs="Tahoma"/>
                <w:b/>
                <w:bCs/>
                <w:color w:val="FFFFFF"/>
                <w:sz w:val="14"/>
                <w:szCs w:val="14"/>
              </w:rPr>
              <w:t>ESTRUCTURAS DE COORDINACIÓN</w:t>
            </w:r>
          </w:p>
        </w:tc>
        <w:tc>
          <w:tcPr>
            <w:tcW w:w="851"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3.155 </w:t>
            </w:r>
          </w:p>
        </w:tc>
        <w:tc>
          <w:tcPr>
            <w:tcW w:w="850"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0 </w:t>
            </w:r>
          </w:p>
        </w:tc>
        <w:tc>
          <w:tcPr>
            <w:tcW w:w="851"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3.155 </w:t>
            </w:r>
          </w:p>
        </w:tc>
        <w:tc>
          <w:tcPr>
            <w:tcW w:w="850"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2.600.000 </w:t>
            </w:r>
          </w:p>
        </w:tc>
        <w:tc>
          <w:tcPr>
            <w:tcW w:w="851" w:type="dxa"/>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2.600.000 </w:t>
            </w:r>
          </w:p>
        </w:tc>
        <w:tc>
          <w:tcPr>
            <w:tcW w:w="992"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5.206.310 </w:t>
            </w:r>
          </w:p>
        </w:tc>
        <w:tc>
          <w:tcPr>
            <w:tcW w:w="709" w:type="dxa"/>
            <w:tcBorders>
              <w:top w:val="nil"/>
              <w:left w:val="nil"/>
              <w:bottom w:val="single" w:sz="4" w:space="0" w:color="595959"/>
              <w:right w:val="single" w:sz="4"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0%</w:t>
            </w:r>
          </w:p>
        </w:tc>
        <w:tc>
          <w:tcPr>
            <w:tcW w:w="1134" w:type="dxa"/>
            <w:gridSpan w:val="5"/>
            <w:tcBorders>
              <w:top w:val="nil"/>
              <w:left w:val="nil"/>
              <w:bottom w:val="single" w:sz="4" w:space="0" w:color="595959"/>
              <w:right w:val="single" w:sz="4"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3.155 €</w:t>
            </w:r>
          </w:p>
        </w:tc>
        <w:tc>
          <w:tcPr>
            <w:tcW w:w="663" w:type="dxa"/>
            <w:tcBorders>
              <w:top w:val="nil"/>
              <w:left w:val="nil"/>
              <w:bottom w:val="single" w:sz="4" w:space="0" w:color="595959"/>
              <w:right w:val="single" w:sz="4"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100%</w:t>
            </w:r>
          </w:p>
        </w:tc>
        <w:tc>
          <w:tcPr>
            <w:tcW w:w="1014" w:type="dxa"/>
            <w:gridSpan w:val="7"/>
            <w:tcBorders>
              <w:top w:val="nil"/>
              <w:left w:val="nil"/>
              <w:bottom w:val="single" w:sz="4" w:space="0" w:color="595959"/>
              <w:right w:val="single" w:sz="8"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5.203.155 €</w:t>
            </w:r>
          </w:p>
        </w:tc>
      </w:tr>
      <w:tr w:rsidR="00173925" w:rsidRPr="008B0D86" w:rsidTr="00435DD0">
        <w:trPr>
          <w:gridAfter w:val="2"/>
          <w:wAfter w:w="1956" w:type="dxa"/>
          <w:trHeight w:val="630"/>
        </w:trPr>
        <w:tc>
          <w:tcPr>
            <w:tcW w:w="2552" w:type="dxa"/>
            <w:gridSpan w:val="3"/>
            <w:tcBorders>
              <w:top w:val="nil"/>
              <w:left w:val="single" w:sz="8" w:space="0" w:color="595959"/>
              <w:bottom w:val="single" w:sz="8" w:space="0" w:color="595959"/>
              <w:right w:val="single" w:sz="8" w:space="0" w:color="595959"/>
            </w:tcBorders>
            <w:shd w:val="clear" w:color="000000" w:fill="4F81BD"/>
            <w:vAlign w:val="center"/>
            <w:hideMark/>
          </w:tcPr>
          <w:p w:rsidR="00173925" w:rsidRPr="00B0683F" w:rsidRDefault="00173925" w:rsidP="00003AD1">
            <w:pPr>
              <w:spacing w:after="0" w:line="240" w:lineRule="auto"/>
              <w:rPr>
                <w:rFonts w:ascii="Tahoma" w:eastAsia="Times New Roman" w:hAnsi="Tahoma" w:cs="Tahoma"/>
                <w:b/>
                <w:bCs/>
                <w:color w:val="FFFFFF"/>
                <w:sz w:val="14"/>
                <w:szCs w:val="14"/>
              </w:rPr>
            </w:pPr>
            <w:r w:rsidRPr="00B0683F">
              <w:rPr>
                <w:rFonts w:ascii="Tahoma" w:eastAsia="Times New Roman" w:hAnsi="Tahoma" w:cs="Tahoma"/>
                <w:b/>
                <w:bCs/>
                <w:color w:val="FFFFFF"/>
                <w:sz w:val="14"/>
                <w:szCs w:val="14"/>
              </w:rPr>
              <w:t>PROCEDIMIENTOS DE COORDINACIÓN DE RECURSOS Y SERVICIOS SOCIOSANITARIOS</w:t>
            </w:r>
          </w:p>
        </w:tc>
        <w:tc>
          <w:tcPr>
            <w:tcW w:w="851"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1.783.214 </w:t>
            </w:r>
          </w:p>
        </w:tc>
        <w:tc>
          <w:tcPr>
            <w:tcW w:w="850"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9.149.421 </w:t>
            </w:r>
          </w:p>
        </w:tc>
        <w:tc>
          <w:tcPr>
            <w:tcW w:w="851"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14.893.558 </w:t>
            </w:r>
          </w:p>
        </w:tc>
        <w:tc>
          <w:tcPr>
            <w:tcW w:w="850"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26.346.739 </w:t>
            </w:r>
          </w:p>
        </w:tc>
        <w:tc>
          <w:tcPr>
            <w:tcW w:w="851" w:type="dxa"/>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28.006.550 </w:t>
            </w:r>
          </w:p>
        </w:tc>
        <w:tc>
          <w:tcPr>
            <w:tcW w:w="992"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76.790.267 </w:t>
            </w:r>
          </w:p>
        </w:tc>
        <w:tc>
          <w:tcPr>
            <w:tcW w:w="709" w:type="dxa"/>
            <w:tcBorders>
              <w:top w:val="nil"/>
              <w:left w:val="nil"/>
              <w:bottom w:val="single" w:sz="4" w:space="0" w:color="595959"/>
              <w:right w:val="single" w:sz="4"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28%</w:t>
            </w:r>
          </w:p>
        </w:tc>
        <w:tc>
          <w:tcPr>
            <w:tcW w:w="1134" w:type="dxa"/>
            <w:gridSpan w:val="5"/>
            <w:tcBorders>
              <w:top w:val="nil"/>
              <w:left w:val="nil"/>
              <w:bottom w:val="single" w:sz="4" w:space="0" w:color="595959"/>
              <w:right w:val="single" w:sz="4"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21.209.371 €</w:t>
            </w:r>
          </w:p>
        </w:tc>
        <w:tc>
          <w:tcPr>
            <w:tcW w:w="663" w:type="dxa"/>
            <w:tcBorders>
              <w:top w:val="nil"/>
              <w:left w:val="nil"/>
              <w:bottom w:val="single" w:sz="4" w:space="0" w:color="595959"/>
              <w:right w:val="single" w:sz="4"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72%</w:t>
            </w:r>
          </w:p>
        </w:tc>
        <w:tc>
          <w:tcPr>
            <w:tcW w:w="1014" w:type="dxa"/>
            <w:gridSpan w:val="7"/>
            <w:tcBorders>
              <w:top w:val="nil"/>
              <w:left w:val="nil"/>
              <w:bottom w:val="single" w:sz="4" w:space="0" w:color="595959"/>
              <w:right w:val="single" w:sz="8"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55.580.896 €</w:t>
            </w:r>
          </w:p>
        </w:tc>
      </w:tr>
      <w:tr w:rsidR="00173925" w:rsidRPr="008B0D86" w:rsidTr="00435DD0">
        <w:trPr>
          <w:gridAfter w:val="2"/>
          <w:wAfter w:w="1956" w:type="dxa"/>
          <w:trHeight w:val="570"/>
        </w:trPr>
        <w:tc>
          <w:tcPr>
            <w:tcW w:w="2552" w:type="dxa"/>
            <w:gridSpan w:val="3"/>
            <w:tcBorders>
              <w:top w:val="nil"/>
              <w:left w:val="single" w:sz="8" w:space="0" w:color="595959"/>
              <w:bottom w:val="single" w:sz="8" w:space="0" w:color="595959"/>
              <w:right w:val="single" w:sz="8" w:space="0" w:color="595959"/>
            </w:tcBorders>
            <w:shd w:val="clear" w:color="000000" w:fill="4F81BD"/>
            <w:vAlign w:val="center"/>
            <w:hideMark/>
          </w:tcPr>
          <w:p w:rsidR="00173925" w:rsidRPr="00B0683F" w:rsidRDefault="00173925" w:rsidP="00003AD1">
            <w:pPr>
              <w:spacing w:after="0" w:line="240" w:lineRule="auto"/>
              <w:rPr>
                <w:rFonts w:ascii="Tahoma" w:eastAsia="Times New Roman" w:hAnsi="Tahoma" w:cs="Tahoma"/>
                <w:b/>
                <w:bCs/>
                <w:color w:val="FFFFFF"/>
                <w:sz w:val="14"/>
                <w:szCs w:val="14"/>
              </w:rPr>
            </w:pPr>
            <w:r w:rsidRPr="00B0683F">
              <w:rPr>
                <w:rFonts w:ascii="Tahoma" w:eastAsia="Times New Roman" w:hAnsi="Tahoma" w:cs="Tahoma"/>
                <w:b/>
                <w:bCs/>
                <w:color w:val="FFFFFF"/>
                <w:sz w:val="14"/>
                <w:szCs w:val="14"/>
              </w:rPr>
              <w:t>SISTEMAS DE INFORMACIÓN</w:t>
            </w:r>
          </w:p>
        </w:tc>
        <w:tc>
          <w:tcPr>
            <w:tcW w:w="851"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0 </w:t>
            </w:r>
          </w:p>
        </w:tc>
        <w:tc>
          <w:tcPr>
            <w:tcW w:w="850"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675.000 </w:t>
            </w:r>
          </w:p>
        </w:tc>
        <w:tc>
          <w:tcPr>
            <w:tcW w:w="851"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1.025.000 </w:t>
            </w:r>
          </w:p>
        </w:tc>
        <w:tc>
          <w:tcPr>
            <w:tcW w:w="850"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1.025.000 </w:t>
            </w:r>
          </w:p>
        </w:tc>
        <w:tc>
          <w:tcPr>
            <w:tcW w:w="851" w:type="dxa"/>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1.025.000 </w:t>
            </w:r>
          </w:p>
        </w:tc>
        <w:tc>
          <w:tcPr>
            <w:tcW w:w="992"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3.750.000 </w:t>
            </w:r>
          </w:p>
        </w:tc>
        <w:tc>
          <w:tcPr>
            <w:tcW w:w="709" w:type="dxa"/>
            <w:tcBorders>
              <w:top w:val="nil"/>
              <w:left w:val="nil"/>
              <w:bottom w:val="single" w:sz="4" w:space="0" w:color="595959"/>
              <w:right w:val="single" w:sz="4"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57%</w:t>
            </w:r>
          </w:p>
        </w:tc>
        <w:tc>
          <w:tcPr>
            <w:tcW w:w="1134" w:type="dxa"/>
            <w:gridSpan w:val="5"/>
            <w:tcBorders>
              <w:top w:val="nil"/>
              <w:left w:val="nil"/>
              <w:bottom w:val="single" w:sz="4" w:space="0" w:color="595959"/>
              <w:right w:val="single" w:sz="4"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2.125.000 €</w:t>
            </w:r>
          </w:p>
        </w:tc>
        <w:tc>
          <w:tcPr>
            <w:tcW w:w="663" w:type="dxa"/>
            <w:tcBorders>
              <w:top w:val="nil"/>
              <w:left w:val="nil"/>
              <w:bottom w:val="single" w:sz="4" w:space="0" w:color="595959"/>
              <w:right w:val="single" w:sz="4"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43%</w:t>
            </w:r>
          </w:p>
        </w:tc>
        <w:tc>
          <w:tcPr>
            <w:tcW w:w="1014" w:type="dxa"/>
            <w:gridSpan w:val="7"/>
            <w:tcBorders>
              <w:top w:val="nil"/>
              <w:left w:val="nil"/>
              <w:bottom w:val="single" w:sz="4" w:space="0" w:color="595959"/>
              <w:right w:val="single" w:sz="8"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1.625.000 €</w:t>
            </w:r>
          </w:p>
        </w:tc>
      </w:tr>
      <w:tr w:rsidR="00173925" w:rsidRPr="008B0D86" w:rsidTr="00435DD0">
        <w:trPr>
          <w:gridAfter w:val="2"/>
          <w:wAfter w:w="1956" w:type="dxa"/>
          <w:trHeight w:val="540"/>
        </w:trPr>
        <w:tc>
          <w:tcPr>
            <w:tcW w:w="2552" w:type="dxa"/>
            <w:gridSpan w:val="3"/>
            <w:tcBorders>
              <w:top w:val="nil"/>
              <w:left w:val="single" w:sz="8" w:space="0" w:color="595959"/>
              <w:bottom w:val="single" w:sz="8" w:space="0" w:color="595959"/>
              <w:right w:val="single" w:sz="8" w:space="0" w:color="595959"/>
            </w:tcBorders>
            <w:shd w:val="clear" w:color="000000" w:fill="4F81BD"/>
            <w:vAlign w:val="center"/>
            <w:hideMark/>
          </w:tcPr>
          <w:p w:rsidR="00173925" w:rsidRPr="00B0683F" w:rsidRDefault="00173925" w:rsidP="00003AD1">
            <w:pPr>
              <w:spacing w:after="0" w:line="240" w:lineRule="auto"/>
              <w:rPr>
                <w:rFonts w:ascii="Tahoma" w:eastAsia="Times New Roman" w:hAnsi="Tahoma" w:cs="Tahoma"/>
                <w:b/>
                <w:bCs/>
                <w:color w:val="FFFFFF"/>
                <w:sz w:val="14"/>
                <w:szCs w:val="14"/>
              </w:rPr>
            </w:pPr>
            <w:r w:rsidRPr="00B0683F">
              <w:rPr>
                <w:rFonts w:ascii="Tahoma" w:eastAsia="Times New Roman" w:hAnsi="Tahoma" w:cs="Tahoma"/>
                <w:b/>
                <w:bCs/>
                <w:color w:val="FFFFFF"/>
                <w:sz w:val="14"/>
                <w:szCs w:val="14"/>
              </w:rPr>
              <w:t>FORMACIÓN CONTINUADA DE PROFESIONALES</w:t>
            </w:r>
          </w:p>
        </w:tc>
        <w:tc>
          <w:tcPr>
            <w:tcW w:w="851"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0 </w:t>
            </w:r>
          </w:p>
        </w:tc>
        <w:tc>
          <w:tcPr>
            <w:tcW w:w="850"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128.207 </w:t>
            </w:r>
          </w:p>
        </w:tc>
        <w:tc>
          <w:tcPr>
            <w:tcW w:w="851"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102.624 </w:t>
            </w:r>
          </w:p>
        </w:tc>
        <w:tc>
          <w:tcPr>
            <w:tcW w:w="850"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102.624 </w:t>
            </w:r>
          </w:p>
        </w:tc>
        <w:tc>
          <w:tcPr>
            <w:tcW w:w="851" w:type="dxa"/>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102.624 </w:t>
            </w:r>
          </w:p>
        </w:tc>
        <w:tc>
          <w:tcPr>
            <w:tcW w:w="992"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436.078 </w:t>
            </w:r>
          </w:p>
        </w:tc>
        <w:tc>
          <w:tcPr>
            <w:tcW w:w="709" w:type="dxa"/>
            <w:tcBorders>
              <w:top w:val="nil"/>
              <w:left w:val="nil"/>
              <w:bottom w:val="single" w:sz="4" w:space="0" w:color="595959"/>
              <w:right w:val="single" w:sz="4"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50%</w:t>
            </w:r>
          </w:p>
        </w:tc>
        <w:tc>
          <w:tcPr>
            <w:tcW w:w="1134" w:type="dxa"/>
            <w:gridSpan w:val="5"/>
            <w:tcBorders>
              <w:top w:val="nil"/>
              <w:left w:val="nil"/>
              <w:bottom w:val="single" w:sz="4" w:space="0" w:color="595959"/>
              <w:right w:val="single" w:sz="4"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218.039 €</w:t>
            </w:r>
          </w:p>
        </w:tc>
        <w:tc>
          <w:tcPr>
            <w:tcW w:w="663" w:type="dxa"/>
            <w:tcBorders>
              <w:top w:val="nil"/>
              <w:left w:val="nil"/>
              <w:bottom w:val="single" w:sz="4" w:space="0" w:color="595959"/>
              <w:right w:val="single" w:sz="4"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50%</w:t>
            </w:r>
          </w:p>
        </w:tc>
        <w:tc>
          <w:tcPr>
            <w:tcW w:w="1014" w:type="dxa"/>
            <w:gridSpan w:val="7"/>
            <w:tcBorders>
              <w:top w:val="nil"/>
              <w:left w:val="nil"/>
              <w:bottom w:val="single" w:sz="4" w:space="0" w:color="595959"/>
              <w:right w:val="single" w:sz="8"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218.039 €</w:t>
            </w:r>
          </w:p>
        </w:tc>
      </w:tr>
      <w:tr w:rsidR="00435DD0" w:rsidRPr="008B0D86" w:rsidTr="00435DD0">
        <w:trPr>
          <w:gridAfter w:val="2"/>
          <w:wAfter w:w="1956" w:type="dxa"/>
          <w:trHeight w:val="482"/>
        </w:trPr>
        <w:tc>
          <w:tcPr>
            <w:tcW w:w="2552" w:type="dxa"/>
            <w:gridSpan w:val="3"/>
            <w:tcBorders>
              <w:top w:val="nil"/>
              <w:left w:val="single" w:sz="8" w:space="0" w:color="595959"/>
              <w:bottom w:val="single" w:sz="8" w:space="0" w:color="595959"/>
              <w:right w:val="single" w:sz="8" w:space="0" w:color="595959"/>
            </w:tcBorders>
            <w:shd w:val="clear" w:color="000000" w:fill="4F81BD"/>
            <w:vAlign w:val="center"/>
            <w:hideMark/>
          </w:tcPr>
          <w:p w:rsidR="00173925" w:rsidRPr="00B0683F" w:rsidRDefault="00173925" w:rsidP="00003AD1">
            <w:pPr>
              <w:spacing w:after="0" w:line="240" w:lineRule="auto"/>
              <w:jc w:val="right"/>
              <w:rPr>
                <w:rFonts w:ascii="Tahoma" w:eastAsia="Times New Roman" w:hAnsi="Tahoma" w:cs="Tahoma"/>
                <w:b/>
                <w:bCs/>
                <w:color w:val="FFFFFF"/>
                <w:sz w:val="14"/>
                <w:szCs w:val="14"/>
              </w:rPr>
            </w:pPr>
            <w:r w:rsidRPr="00B0683F">
              <w:rPr>
                <w:rFonts w:ascii="Tahoma" w:eastAsia="Times New Roman" w:hAnsi="Tahoma" w:cs="Tahoma"/>
                <w:b/>
                <w:bCs/>
                <w:color w:val="FFFFFF"/>
                <w:sz w:val="14"/>
                <w:szCs w:val="14"/>
              </w:rPr>
              <w:t>TOTAL</w:t>
            </w:r>
          </w:p>
        </w:tc>
        <w:tc>
          <w:tcPr>
            <w:tcW w:w="851" w:type="dxa"/>
            <w:gridSpan w:val="2"/>
            <w:tcBorders>
              <w:top w:val="nil"/>
              <w:left w:val="nil"/>
              <w:bottom w:val="single" w:sz="8" w:space="0" w:color="595959"/>
              <w:right w:val="single" w:sz="8" w:space="0" w:color="595959"/>
            </w:tcBorders>
            <w:shd w:val="clear" w:color="000000" w:fill="4F81BD"/>
            <w:vAlign w:val="center"/>
            <w:hideMark/>
          </w:tcPr>
          <w:p w:rsidR="00173925" w:rsidRPr="00B0683F" w:rsidRDefault="00173925" w:rsidP="00003AD1">
            <w:pPr>
              <w:spacing w:after="0" w:line="240" w:lineRule="auto"/>
              <w:jc w:val="center"/>
              <w:rPr>
                <w:rFonts w:ascii="Tahoma" w:eastAsia="Times New Roman" w:hAnsi="Tahoma" w:cs="Tahoma"/>
                <w:color w:val="FFFFFF"/>
                <w:sz w:val="14"/>
                <w:szCs w:val="14"/>
              </w:rPr>
            </w:pPr>
            <w:r w:rsidRPr="00B0683F">
              <w:rPr>
                <w:rFonts w:ascii="Tahoma" w:eastAsia="Times New Roman" w:hAnsi="Tahoma" w:cs="Tahoma"/>
                <w:color w:val="FFFFFF"/>
                <w:sz w:val="14"/>
                <w:szCs w:val="14"/>
              </w:rPr>
              <w:t xml:space="preserve">1.798.566 </w:t>
            </w:r>
          </w:p>
        </w:tc>
        <w:tc>
          <w:tcPr>
            <w:tcW w:w="850" w:type="dxa"/>
            <w:gridSpan w:val="2"/>
            <w:tcBorders>
              <w:top w:val="nil"/>
              <w:left w:val="nil"/>
              <w:bottom w:val="single" w:sz="8" w:space="0" w:color="595959"/>
              <w:right w:val="single" w:sz="8" w:space="0" w:color="595959"/>
            </w:tcBorders>
            <w:shd w:val="clear" w:color="000000" w:fill="4F81BD"/>
            <w:vAlign w:val="center"/>
            <w:hideMark/>
          </w:tcPr>
          <w:p w:rsidR="00173925" w:rsidRPr="00B0683F" w:rsidRDefault="00173925" w:rsidP="00003AD1">
            <w:pPr>
              <w:spacing w:after="0" w:line="240" w:lineRule="auto"/>
              <w:jc w:val="center"/>
              <w:rPr>
                <w:rFonts w:ascii="Tahoma" w:eastAsia="Times New Roman" w:hAnsi="Tahoma" w:cs="Tahoma"/>
                <w:color w:val="FFFFFF"/>
                <w:sz w:val="14"/>
                <w:szCs w:val="14"/>
              </w:rPr>
            </w:pPr>
            <w:r w:rsidRPr="00B0683F">
              <w:rPr>
                <w:rFonts w:ascii="Tahoma" w:eastAsia="Times New Roman" w:hAnsi="Tahoma" w:cs="Tahoma"/>
                <w:color w:val="FFFFFF"/>
                <w:sz w:val="14"/>
                <w:szCs w:val="14"/>
              </w:rPr>
              <w:t xml:space="preserve">10.902.183 </w:t>
            </w:r>
          </w:p>
        </w:tc>
        <w:tc>
          <w:tcPr>
            <w:tcW w:w="851" w:type="dxa"/>
            <w:gridSpan w:val="2"/>
            <w:tcBorders>
              <w:top w:val="nil"/>
              <w:left w:val="nil"/>
              <w:bottom w:val="single" w:sz="8" w:space="0" w:color="595959"/>
              <w:right w:val="single" w:sz="8" w:space="0" w:color="595959"/>
            </w:tcBorders>
            <w:shd w:val="clear" w:color="000000" w:fill="4F81BD"/>
            <w:vAlign w:val="center"/>
            <w:hideMark/>
          </w:tcPr>
          <w:p w:rsidR="00173925" w:rsidRPr="00B0683F" w:rsidRDefault="00173925" w:rsidP="00003AD1">
            <w:pPr>
              <w:spacing w:after="0" w:line="240" w:lineRule="auto"/>
              <w:jc w:val="center"/>
              <w:rPr>
                <w:rFonts w:ascii="Tahoma" w:eastAsia="Times New Roman" w:hAnsi="Tahoma" w:cs="Tahoma"/>
                <w:color w:val="FFFFFF"/>
                <w:sz w:val="14"/>
                <w:szCs w:val="14"/>
              </w:rPr>
            </w:pPr>
            <w:r w:rsidRPr="00B0683F">
              <w:rPr>
                <w:rFonts w:ascii="Tahoma" w:eastAsia="Times New Roman" w:hAnsi="Tahoma" w:cs="Tahoma"/>
                <w:color w:val="FFFFFF"/>
                <w:sz w:val="14"/>
                <w:szCs w:val="14"/>
              </w:rPr>
              <w:t xml:space="preserve">18.054.516 </w:t>
            </w:r>
          </w:p>
        </w:tc>
        <w:tc>
          <w:tcPr>
            <w:tcW w:w="850" w:type="dxa"/>
            <w:gridSpan w:val="2"/>
            <w:tcBorders>
              <w:top w:val="nil"/>
              <w:left w:val="nil"/>
              <w:bottom w:val="single" w:sz="8" w:space="0" w:color="595959"/>
              <w:right w:val="single" w:sz="8" w:space="0" w:color="595959"/>
            </w:tcBorders>
            <w:shd w:val="clear" w:color="000000" w:fill="4F81BD"/>
            <w:vAlign w:val="center"/>
            <w:hideMark/>
          </w:tcPr>
          <w:p w:rsidR="00173925" w:rsidRPr="00B0683F" w:rsidRDefault="00173925" w:rsidP="00003AD1">
            <w:pPr>
              <w:spacing w:after="0" w:line="240" w:lineRule="auto"/>
              <w:jc w:val="center"/>
              <w:rPr>
                <w:rFonts w:ascii="Tahoma" w:eastAsia="Times New Roman" w:hAnsi="Tahoma" w:cs="Tahoma"/>
                <w:color w:val="FFFFFF"/>
                <w:sz w:val="14"/>
                <w:szCs w:val="14"/>
              </w:rPr>
            </w:pPr>
            <w:r w:rsidRPr="00B0683F">
              <w:rPr>
                <w:rFonts w:ascii="Tahoma" w:eastAsia="Times New Roman" w:hAnsi="Tahoma" w:cs="Tahoma"/>
                <w:color w:val="FFFFFF"/>
                <w:sz w:val="14"/>
                <w:szCs w:val="14"/>
              </w:rPr>
              <w:t xml:space="preserve">32.104.543 </w:t>
            </w:r>
          </w:p>
        </w:tc>
        <w:tc>
          <w:tcPr>
            <w:tcW w:w="851" w:type="dxa"/>
            <w:tcBorders>
              <w:top w:val="nil"/>
              <w:left w:val="nil"/>
              <w:bottom w:val="single" w:sz="8" w:space="0" w:color="595959"/>
              <w:right w:val="single" w:sz="8" w:space="0" w:color="595959"/>
            </w:tcBorders>
            <w:shd w:val="clear" w:color="000000" w:fill="4F81BD"/>
            <w:vAlign w:val="center"/>
            <w:hideMark/>
          </w:tcPr>
          <w:p w:rsidR="00173925" w:rsidRPr="00B0683F" w:rsidRDefault="00173925" w:rsidP="00003AD1">
            <w:pPr>
              <w:spacing w:after="0" w:line="240" w:lineRule="auto"/>
              <w:jc w:val="center"/>
              <w:rPr>
                <w:rFonts w:ascii="Tahoma" w:eastAsia="Times New Roman" w:hAnsi="Tahoma" w:cs="Tahoma"/>
                <w:color w:val="FFFFFF"/>
                <w:sz w:val="14"/>
                <w:szCs w:val="14"/>
              </w:rPr>
            </w:pPr>
            <w:r w:rsidRPr="00B0683F">
              <w:rPr>
                <w:rFonts w:ascii="Tahoma" w:eastAsia="Times New Roman" w:hAnsi="Tahoma" w:cs="Tahoma"/>
                <w:color w:val="FFFFFF"/>
                <w:sz w:val="14"/>
                <w:szCs w:val="14"/>
              </w:rPr>
              <w:t xml:space="preserve">33.764.354 </w:t>
            </w:r>
          </w:p>
        </w:tc>
        <w:tc>
          <w:tcPr>
            <w:tcW w:w="992" w:type="dxa"/>
            <w:gridSpan w:val="2"/>
            <w:tcBorders>
              <w:top w:val="nil"/>
              <w:left w:val="nil"/>
              <w:bottom w:val="single" w:sz="8" w:space="0" w:color="595959"/>
              <w:right w:val="single" w:sz="8" w:space="0" w:color="595959"/>
            </w:tcBorders>
            <w:shd w:val="clear" w:color="000000" w:fill="4F81BD"/>
            <w:vAlign w:val="center"/>
            <w:hideMark/>
          </w:tcPr>
          <w:p w:rsidR="00173925" w:rsidRPr="00B0683F" w:rsidRDefault="00173925" w:rsidP="00003AD1">
            <w:pPr>
              <w:spacing w:after="0" w:line="240" w:lineRule="auto"/>
              <w:jc w:val="center"/>
              <w:rPr>
                <w:rFonts w:ascii="Tahoma" w:eastAsia="Times New Roman" w:hAnsi="Tahoma" w:cs="Tahoma"/>
                <w:b/>
                <w:bCs/>
                <w:color w:val="FFFFFF"/>
                <w:sz w:val="14"/>
                <w:szCs w:val="14"/>
              </w:rPr>
            </w:pPr>
            <w:r w:rsidRPr="00B0683F">
              <w:rPr>
                <w:rFonts w:ascii="Tahoma" w:eastAsia="Times New Roman" w:hAnsi="Tahoma" w:cs="Tahoma"/>
                <w:b/>
                <w:bCs/>
                <w:color w:val="FFFFFF"/>
                <w:sz w:val="14"/>
                <w:szCs w:val="14"/>
              </w:rPr>
              <w:t xml:space="preserve">96.984.945 </w:t>
            </w:r>
          </w:p>
        </w:tc>
        <w:tc>
          <w:tcPr>
            <w:tcW w:w="709" w:type="dxa"/>
            <w:tcBorders>
              <w:top w:val="nil"/>
              <w:left w:val="nil"/>
              <w:bottom w:val="single" w:sz="8" w:space="0" w:color="595959"/>
              <w:right w:val="single" w:sz="8" w:space="0" w:color="595959"/>
            </w:tcBorders>
            <w:shd w:val="clear" w:color="000000" w:fill="4F81BD"/>
            <w:vAlign w:val="center"/>
            <w:hideMark/>
          </w:tcPr>
          <w:p w:rsidR="00173925" w:rsidRPr="00B0683F" w:rsidRDefault="00173925" w:rsidP="00003AD1">
            <w:pPr>
              <w:spacing w:after="0" w:line="240" w:lineRule="auto"/>
              <w:jc w:val="center"/>
              <w:rPr>
                <w:rFonts w:ascii="Tahoma" w:eastAsia="Times New Roman" w:hAnsi="Tahoma" w:cs="Tahoma"/>
                <w:b/>
                <w:bCs/>
                <w:color w:val="FFFFFF"/>
                <w:sz w:val="14"/>
                <w:szCs w:val="14"/>
              </w:rPr>
            </w:pPr>
            <w:r w:rsidRPr="00B0683F">
              <w:rPr>
                <w:rFonts w:ascii="Tahoma" w:eastAsia="Times New Roman" w:hAnsi="Tahoma" w:cs="Tahoma"/>
                <w:b/>
                <w:bCs/>
                <w:color w:val="FFFFFF"/>
                <w:sz w:val="14"/>
                <w:szCs w:val="14"/>
              </w:rPr>
              <w:t>30%</w:t>
            </w:r>
          </w:p>
        </w:tc>
        <w:tc>
          <w:tcPr>
            <w:tcW w:w="1134" w:type="dxa"/>
            <w:gridSpan w:val="5"/>
            <w:tcBorders>
              <w:top w:val="nil"/>
              <w:left w:val="nil"/>
              <w:bottom w:val="single" w:sz="8" w:space="0" w:color="595959"/>
              <w:right w:val="single" w:sz="8" w:space="0" w:color="595959"/>
            </w:tcBorders>
            <w:shd w:val="clear" w:color="000000" w:fill="4F81BD"/>
            <w:vAlign w:val="center"/>
            <w:hideMark/>
          </w:tcPr>
          <w:p w:rsidR="00173925" w:rsidRPr="00B0683F" w:rsidRDefault="00173925" w:rsidP="007070E5">
            <w:pPr>
              <w:spacing w:after="0" w:line="240" w:lineRule="auto"/>
              <w:jc w:val="center"/>
              <w:rPr>
                <w:rFonts w:ascii="Tahoma" w:eastAsia="Times New Roman" w:hAnsi="Tahoma" w:cs="Tahoma"/>
                <w:b/>
                <w:bCs/>
                <w:color w:val="FFFFFF"/>
                <w:sz w:val="14"/>
                <w:szCs w:val="14"/>
              </w:rPr>
            </w:pPr>
            <w:r w:rsidRPr="00B0683F">
              <w:rPr>
                <w:rFonts w:ascii="Tahoma" w:eastAsia="Times New Roman" w:hAnsi="Tahoma" w:cs="Tahoma"/>
                <w:b/>
                <w:bCs/>
                <w:color w:val="FFFFFF"/>
                <w:sz w:val="14"/>
                <w:szCs w:val="14"/>
              </w:rPr>
              <w:t xml:space="preserve">28.915.958 </w:t>
            </w:r>
          </w:p>
        </w:tc>
        <w:tc>
          <w:tcPr>
            <w:tcW w:w="663" w:type="dxa"/>
            <w:tcBorders>
              <w:top w:val="nil"/>
              <w:left w:val="nil"/>
              <w:bottom w:val="single" w:sz="8" w:space="0" w:color="595959"/>
              <w:right w:val="single" w:sz="8" w:space="0" w:color="595959"/>
            </w:tcBorders>
            <w:shd w:val="clear" w:color="000000" w:fill="4F81BD"/>
            <w:vAlign w:val="center"/>
            <w:hideMark/>
          </w:tcPr>
          <w:p w:rsidR="00173925" w:rsidRPr="00B0683F" w:rsidRDefault="00173925" w:rsidP="00003AD1">
            <w:pPr>
              <w:spacing w:after="0" w:line="240" w:lineRule="auto"/>
              <w:jc w:val="center"/>
              <w:rPr>
                <w:rFonts w:ascii="Tahoma" w:eastAsia="Times New Roman" w:hAnsi="Tahoma" w:cs="Tahoma"/>
                <w:b/>
                <w:bCs/>
                <w:color w:val="FFFFFF"/>
                <w:sz w:val="14"/>
                <w:szCs w:val="14"/>
              </w:rPr>
            </w:pPr>
            <w:r w:rsidRPr="00B0683F">
              <w:rPr>
                <w:rFonts w:ascii="Tahoma" w:eastAsia="Times New Roman" w:hAnsi="Tahoma" w:cs="Tahoma"/>
                <w:b/>
                <w:bCs/>
                <w:color w:val="FFFFFF"/>
                <w:sz w:val="14"/>
                <w:szCs w:val="14"/>
              </w:rPr>
              <w:t>70%</w:t>
            </w:r>
          </w:p>
        </w:tc>
        <w:tc>
          <w:tcPr>
            <w:tcW w:w="1014" w:type="dxa"/>
            <w:gridSpan w:val="7"/>
            <w:tcBorders>
              <w:top w:val="nil"/>
              <w:left w:val="nil"/>
              <w:bottom w:val="single" w:sz="8" w:space="0" w:color="595959"/>
              <w:right w:val="single" w:sz="8" w:space="0" w:color="595959"/>
            </w:tcBorders>
            <w:shd w:val="clear" w:color="000000" w:fill="4F81BD"/>
            <w:vAlign w:val="center"/>
            <w:hideMark/>
          </w:tcPr>
          <w:p w:rsidR="00173925" w:rsidRPr="00B0683F" w:rsidRDefault="00173925" w:rsidP="007070E5">
            <w:pPr>
              <w:spacing w:after="0" w:line="240" w:lineRule="auto"/>
              <w:jc w:val="center"/>
              <w:rPr>
                <w:rFonts w:ascii="Tahoma" w:eastAsia="Times New Roman" w:hAnsi="Tahoma" w:cs="Tahoma"/>
                <w:b/>
                <w:bCs/>
                <w:color w:val="FFFFFF"/>
                <w:sz w:val="14"/>
                <w:szCs w:val="14"/>
              </w:rPr>
            </w:pPr>
            <w:r w:rsidRPr="00B0683F">
              <w:rPr>
                <w:rFonts w:ascii="Tahoma" w:eastAsia="Times New Roman" w:hAnsi="Tahoma" w:cs="Tahoma"/>
                <w:b/>
                <w:bCs/>
                <w:color w:val="FFFFFF"/>
                <w:sz w:val="14"/>
                <w:szCs w:val="14"/>
              </w:rPr>
              <w:t xml:space="preserve">68.068.988 </w:t>
            </w:r>
          </w:p>
        </w:tc>
      </w:tr>
      <w:tr w:rsidR="00173925" w:rsidRPr="008B0D86" w:rsidTr="00435DD0">
        <w:trPr>
          <w:gridAfter w:val="2"/>
          <w:wAfter w:w="1956" w:type="dxa"/>
          <w:trHeight w:val="151"/>
        </w:trPr>
        <w:tc>
          <w:tcPr>
            <w:tcW w:w="2552" w:type="dxa"/>
            <w:gridSpan w:val="3"/>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851"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850"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851"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850"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851" w:type="dxa"/>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709" w:type="dxa"/>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1134" w:type="dxa"/>
            <w:gridSpan w:val="5"/>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663" w:type="dxa"/>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1014" w:type="dxa"/>
            <w:gridSpan w:val="7"/>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r>
      <w:tr w:rsidR="00173925" w:rsidRPr="008B0D86" w:rsidTr="00435DD0">
        <w:trPr>
          <w:gridAfter w:val="2"/>
          <w:wAfter w:w="1956" w:type="dxa"/>
          <w:trHeight w:val="315"/>
        </w:trPr>
        <w:tc>
          <w:tcPr>
            <w:tcW w:w="2552" w:type="dxa"/>
            <w:gridSpan w:val="3"/>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851"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850"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851"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850"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851" w:type="dxa"/>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709" w:type="dxa"/>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1134" w:type="dxa"/>
            <w:gridSpan w:val="5"/>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663" w:type="dxa"/>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1014" w:type="dxa"/>
            <w:gridSpan w:val="7"/>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r>
      <w:tr w:rsidR="00173925" w:rsidRPr="008B0D86" w:rsidTr="00435DD0">
        <w:trPr>
          <w:gridAfter w:val="2"/>
          <w:wAfter w:w="1956" w:type="dxa"/>
          <w:trHeight w:val="639"/>
        </w:trPr>
        <w:tc>
          <w:tcPr>
            <w:tcW w:w="11317" w:type="dxa"/>
            <w:gridSpan w:val="28"/>
            <w:tcBorders>
              <w:top w:val="single" w:sz="8" w:space="0" w:color="FFFFFF"/>
              <w:left w:val="single" w:sz="8" w:space="0" w:color="FFFFFF"/>
              <w:bottom w:val="single" w:sz="8" w:space="0" w:color="595959"/>
              <w:right w:val="single" w:sz="8" w:space="0" w:color="FFFFFF"/>
            </w:tcBorders>
            <w:shd w:val="clear" w:color="auto" w:fill="auto"/>
            <w:vAlign w:val="center"/>
            <w:hideMark/>
          </w:tcPr>
          <w:p w:rsidR="00173925" w:rsidRPr="00173925" w:rsidRDefault="00173925" w:rsidP="00003AD1">
            <w:pPr>
              <w:spacing w:after="0" w:line="240" w:lineRule="auto"/>
              <w:jc w:val="center"/>
              <w:rPr>
                <w:rFonts w:ascii="Tahoma" w:eastAsia="Times New Roman" w:hAnsi="Tahoma" w:cs="Tahoma"/>
                <w:b/>
                <w:bCs/>
                <w:sz w:val="20"/>
                <w:szCs w:val="20"/>
              </w:rPr>
            </w:pPr>
            <w:r w:rsidRPr="00B0683F">
              <w:rPr>
                <w:rFonts w:ascii="Tahoma" w:eastAsia="Times New Roman" w:hAnsi="Tahoma" w:cs="Tahoma"/>
                <w:b/>
                <w:bCs/>
                <w:color w:val="000000"/>
                <w:sz w:val="20"/>
                <w:szCs w:val="20"/>
              </w:rPr>
              <w:t>NUEVAS ACCIONES CON PRESUPUESTO COMPLEMENTARIO</w:t>
            </w:r>
          </w:p>
        </w:tc>
      </w:tr>
      <w:tr w:rsidR="00435DD0" w:rsidRPr="008B0D86" w:rsidTr="003221A3">
        <w:trPr>
          <w:gridAfter w:val="2"/>
          <w:wAfter w:w="1956" w:type="dxa"/>
          <w:trHeight w:val="692"/>
        </w:trPr>
        <w:tc>
          <w:tcPr>
            <w:tcW w:w="1844" w:type="dxa"/>
            <w:gridSpan w:val="2"/>
            <w:tcBorders>
              <w:top w:val="single" w:sz="8" w:space="0" w:color="FFFFFF"/>
              <w:left w:val="single" w:sz="8" w:space="0" w:color="FFFFFF"/>
              <w:bottom w:val="single" w:sz="8" w:space="0" w:color="595959"/>
              <w:right w:val="single" w:sz="8" w:space="0" w:color="FFFFFF"/>
            </w:tcBorders>
            <w:shd w:val="clear" w:color="auto" w:fill="auto"/>
            <w:vAlign w:val="center"/>
            <w:hideMark/>
          </w:tcPr>
          <w:p w:rsidR="00173925" w:rsidRPr="00B0683F" w:rsidRDefault="00173925" w:rsidP="00003AD1">
            <w:pPr>
              <w:spacing w:after="0" w:line="240" w:lineRule="auto"/>
              <w:rPr>
                <w:rFonts w:ascii="Tahoma" w:eastAsia="Times New Roman" w:hAnsi="Tahoma" w:cs="Tahoma"/>
                <w:b/>
                <w:bCs/>
                <w:color w:val="000000"/>
                <w:sz w:val="14"/>
                <w:szCs w:val="14"/>
              </w:rPr>
            </w:pPr>
          </w:p>
        </w:tc>
        <w:tc>
          <w:tcPr>
            <w:tcW w:w="992" w:type="dxa"/>
            <w:gridSpan w:val="2"/>
            <w:tcBorders>
              <w:top w:val="single" w:sz="8" w:space="0" w:color="FFFFFF"/>
              <w:left w:val="nil"/>
              <w:bottom w:val="nil"/>
              <w:right w:val="single" w:sz="8" w:space="0" w:color="FFFFFF"/>
            </w:tcBorders>
            <w:shd w:val="clear" w:color="000000" w:fill="E6B9B8"/>
            <w:vAlign w:val="center"/>
            <w:hideMark/>
          </w:tcPr>
          <w:p w:rsidR="00173925" w:rsidRPr="00B0683F" w:rsidRDefault="00173925" w:rsidP="00003AD1">
            <w:pPr>
              <w:spacing w:after="0" w:line="240" w:lineRule="auto"/>
              <w:jc w:val="center"/>
              <w:rPr>
                <w:rFonts w:ascii="Tahoma" w:eastAsia="Times New Roman" w:hAnsi="Tahoma" w:cs="Tahoma"/>
                <w:b/>
                <w:bCs/>
                <w:sz w:val="14"/>
                <w:szCs w:val="14"/>
              </w:rPr>
            </w:pPr>
            <w:r w:rsidRPr="00B0683F">
              <w:rPr>
                <w:rFonts w:ascii="Tahoma" w:eastAsia="Times New Roman" w:hAnsi="Tahoma" w:cs="Tahoma"/>
                <w:b/>
                <w:bCs/>
                <w:sz w:val="14"/>
                <w:szCs w:val="14"/>
              </w:rPr>
              <w:t>2017</w:t>
            </w:r>
          </w:p>
        </w:tc>
        <w:tc>
          <w:tcPr>
            <w:tcW w:w="992" w:type="dxa"/>
            <w:gridSpan w:val="2"/>
            <w:tcBorders>
              <w:top w:val="single" w:sz="8" w:space="0" w:color="FFFFFF"/>
              <w:left w:val="nil"/>
              <w:bottom w:val="nil"/>
              <w:right w:val="single" w:sz="8" w:space="0" w:color="FFFFFF"/>
            </w:tcBorders>
            <w:shd w:val="clear" w:color="000000" w:fill="E6B9B8"/>
            <w:vAlign w:val="center"/>
            <w:hideMark/>
          </w:tcPr>
          <w:p w:rsidR="00173925" w:rsidRPr="00B0683F" w:rsidRDefault="00173925" w:rsidP="00003AD1">
            <w:pPr>
              <w:spacing w:after="0" w:line="240" w:lineRule="auto"/>
              <w:jc w:val="center"/>
              <w:rPr>
                <w:rFonts w:ascii="Tahoma" w:eastAsia="Times New Roman" w:hAnsi="Tahoma" w:cs="Tahoma"/>
                <w:b/>
                <w:bCs/>
                <w:sz w:val="14"/>
                <w:szCs w:val="14"/>
              </w:rPr>
            </w:pPr>
            <w:r w:rsidRPr="00B0683F">
              <w:rPr>
                <w:rFonts w:ascii="Tahoma" w:eastAsia="Times New Roman" w:hAnsi="Tahoma" w:cs="Tahoma"/>
                <w:b/>
                <w:bCs/>
                <w:sz w:val="14"/>
                <w:szCs w:val="14"/>
              </w:rPr>
              <w:t>2018</w:t>
            </w:r>
          </w:p>
        </w:tc>
        <w:tc>
          <w:tcPr>
            <w:tcW w:w="992" w:type="dxa"/>
            <w:gridSpan w:val="2"/>
            <w:tcBorders>
              <w:top w:val="single" w:sz="8" w:space="0" w:color="FFFFFF"/>
              <w:left w:val="nil"/>
              <w:bottom w:val="nil"/>
              <w:right w:val="single" w:sz="8" w:space="0" w:color="FFFFFF"/>
            </w:tcBorders>
            <w:shd w:val="clear" w:color="000000" w:fill="E6B9B8"/>
            <w:vAlign w:val="center"/>
            <w:hideMark/>
          </w:tcPr>
          <w:p w:rsidR="00173925" w:rsidRPr="00B0683F" w:rsidRDefault="00173925" w:rsidP="00003AD1">
            <w:pPr>
              <w:spacing w:after="0" w:line="240" w:lineRule="auto"/>
              <w:jc w:val="center"/>
              <w:rPr>
                <w:rFonts w:ascii="Tahoma" w:eastAsia="Times New Roman" w:hAnsi="Tahoma" w:cs="Tahoma"/>
                <w:b/>
                <w:bCs/>
                <w:sz w:val="14"/>
                <w:szCs w:val="14"/>
              </w:rPr>
            </w:pPr>
            <w:r w:rsidRPr="00B0683F">
              <w:rPr>
                <w:rFonts w:ascii="Tahoma" w:eastAsia="Times New Roman" w:hAnsi="Tahoma" w:cs="Tahoma"/>
                <w:b/>
                <w:bCs/>
                <w:sz w:val="14"/>
                <w:szCs w:val="14"/>
              </w:rPr>
              <w:t>2019</w:t>
            </w:r>
          </w:p>
        </w:tc>
        <w:tc>
          <w:tcPr>
            <w:tcW w:w="993" w:type="dxa"/>
            <w:gridSpan w:val="2"/>
            <w:tcBorders>
              <w:top w:val="single" w:sz="8" w:space="0" w:color="FFFFFF"/>
              <w:left w:val="nil"/>
              <w:bottom w:val="nil"/>
              <w:right w:val="single" w:sz="8" w:space="0" w:color="FFFFFF"/>
            </w:tcBorders>
            <w:shd w:val="clear" w:color="000000" w:fill="E6B9B8"/>
            <w:vAlign w:val="center"/>
            <w:hideMark/>
          </w:tcPr>
          <w:p w:rsidR="00173925" w:rsidRPr="00B0683F" w:rsidRDefault="00173925" w:rsidP="00003AD1">
            <w:pPr>
              <w:spacing w:after="0" w:line="240" w:lineRule="auto"/>
              <w:jc w:val="center"/>
              <w:rPr>
                <w:rFonts w:ascii="Tahoma" w:eastAsia="Times New Roman" w:hAnsi="Tahoma" w:cs="Tahoma"/>
                <w:b/>
                <w:bCs/>
                <w:sz w:val="14"/>
                <w:szCs w:val="14"/>
              </w:rPr>
            </w:pPr>
            <w:r w:rsidRPr="00B0683F">
              <w:rPr>
                <w:rFonts w:ascii="Tahoma" w:eastAsia="Times New Roman" w:hAnsi="Tahoma" w:cs="Tahoma"/>
                <w:b/>
                <w:bCs/>
                <w:sz w:val="14"/>
                <w:szCs w:val="14"/>
              </w:rPr>
              <w:t>2020</w:t>
            </w:r>
          </w:p>
        </w:tc>
        <w:tc>
          <w:tcPr>
            <w:tcW w:w="992" w:type="dxa"/>
            <w:gridSpan w:val="2"/>
            <w:tcBorders>
              <w:top w:val="single" w:sz="8" w:space="0" w:color="FFFFFF"/>
              <w:left w:val="nil"/>
              <w:bottom w:val="nil"/>
              <w:right w:val="single" w:sz="8" w:space="0" w:color="FFFFFF"/>
            </w:tcBorders>
            <w:shd w:val="clear" w:color="000000" w:fill="E6B9B8"/>
            <w:vAlign w:val="center"/>
            <w:hideMark/>
          </w:tcPr>
          <w:p w:rsidR="00173925" w:rsidRPr="00B0683F" w:rsidRDefault="00173925" w:rsidP="00003AD1">
            <w:pPr>
              <w:spacing w:after="0" w:line="240" w:lineRule="auto"/>
              <w:jc w:val="center"/>
              <w:rPr>
                <w:rFonts w:ascii="Tahoma" w:eastAsia="Times New Roman" w:hAnsi="Tahoma" w:cs="Tahoma"/>
                <w:b/>
                <w:bCs/>
                <w:sz w:val="14"/>
                <w:szCs w:val="14"/>
              </w:rPr>
            </w:pPr>
            <w:r w:rsidRPr="00B0683F">
              <w:rPr>
                <w:rFonts w:ascii="Tahoma" w:eastAsia="Times New Roman" w:hAnsi="Tahoma" w:cs="Tahoma"/>
                <w:b/>
                <w:bCs/>
                <w:sz w:val="14"/>
                <w:szCs w:val="14"/>
              </w:rPr>
              <w:t>2021</w:t>
            </w:r>
          </w:p>
        </w:tc>
        <w:tc>
          <w:tcPr>
            <w:tcW w:w="992" w:type="dxa"/>
            <w:gridSpan w:val="2"/>
            <w:tcBorders>
              <w:top w:val="single" w:sz="8" w:space="0" w:color="FFFFFF"/>
              <w:left w:val="nil"/>
              <w:bottom w:val="nil"/>
              <w:right w:val="single" w:sz="8" w:space="0" w:color="FFFFFF"/>
            </w:tcBorders>
            <w:shd w:val="clear" w:color="000000" w:fill="E6B9B8"/>
            <w:vAlign w:val="center"/>
            <w:hideMark/>
          </w:tcPr>
          <w:p w:rsidR="00173925" w:rsidRPr="00B0683F" w:rsidRDefault="00173925" w:rsidP="00003AD1">
            <w:pPr>
              <w:spacing w:after="0" w:line="240" w:lineRule="auto"/>
              <w:jc w:val="center"/>
              <w:rPr>
                <w:rFonts w:ascii="Tahoma" w:eastAsia="Times New Roman" w:hAnsi="Tahoma" w:cs="Tahoma"/>
                <w:b/>
                <w:bCs/>
                <w:sz w:val="14"/>
                <w:szCs w:val="14"/>
              </w:rPr>
            </w:pPr>
            <w:r w:rsidRPr="00B0683F">
              <w:rPr>
                <w:rFonts w:ascii="Tahoma" w:eastAsia="Times New Roman" w:hAnsi="Tahoma" w:cs="Tahoma"/>
                <w:b/>
                <w:bCs/>
                <w:sz w:val="14"/>
                <w:szCs w:val="14"/>
              </w:rPr>
              <w:t>TOTAL</w:t>
            </w:r>
          </w:p>
        </w:tc>
        <w:tc>
          <w:tcPr>
            <w:tcW w:w="709" w:type="dxa"/>
            <w:tcBorders>
              <w:top w:val="nil"/>
              <w:left w:val="nil"/>
              <w:bottom w:val="nil"/>
              <w:right w:val="nil"/>
            </w:tcBorders>
            <w:shd w:val="clear" w:color="000000" w:fill="E6B9B8"/>
            <w:vAlign w:val="center"/>
            <w:hideMark/>
          </w:tcPr>
          <w:p w:rsidR="00173925" w:rsidRPr="00B0683F" w:rsidRDefault="00173925" w:rsidP="00003AD1">
            <w:pPr>
              <w:spacing w:after="0" w:line="240" w:lineRule="auto"/>
              <w:jc w:val="center"/>
              <w:rPr>
                <w:rFonts w:ascii="Tahoma" w:eastAsia="Times New Roman" w:hAnsi="Tahoma" w:cs="Tahoma"/>
                <w:b/>
                <w:bCs/>
                <w:sz w:val="14"/>
                <w:szCs w:val="14"/>
              </w:rPr>
            </w:pPr>
            <w:r w:rsidRPr="00B0683F">
              <w:rPr>
                <w:rFonts w:ascii="Tahoma" w:eastAsia="Times New Roman" w:hAnsi="Tahoma" w:cs="Tahoma"/>
                <w:b/>
                <w:bCs/>
                <w:sz w:val="14"/>
                <w:szCs w:val="14"/>
              </w:rPr>
              <w:t>% Sanidad</w:t>
            </w:r>
          </w:p>
        </w:tc>
        <w:tc>
          <w:tcPr>
            <w:tcW w:w="1087" w:type="dxa"/>
            <w:gridSpan w:val="4"/>
            <w:tcBorders>
              <w:top w:val="nil"/>
              <w:left w:val="nil"/>
              <w:bottom w:val="nil"/>
              <w:right w:val="nil"/>
            </w:tcBorders>
            <w:shd w:val="clear" w:color="000000" w:fill="E6B9B8"/>
            <w:vAlign w:val="center"/>
            <w:hideMark/>
          </w:tcPr>
          <w:p w:rsidR="00173925" w:rsidRPr="00B0683F" w:rsidRDefault="00173925" w:rsidP="00003AD1">
            <w:pPr>
              <w:spacing w:after="0" w:line="240" w:lineRule="auto"/>
              <w:jc w:val="center"/>
              <w:rPr>
                <w:rFonts w:ascii="Tahoma" w:eastAsia="Times New Roman" w:hAnsi="Tahoma" w:cs="Tahoma"/>
                <w:b/>
                <w:bCs/>
                <w:sz w:val="14"/>
                <w:szCs w:val="14"/>
              </w:rPr>
            </w:pPr>
            <w:r w:rsidRPr="00B0683F">
              <w:rPr>
                <w:rFonts w:ascii="Tahoma" w:eastAsia="Times New Roman" w:hAnsi="Tahoma" w:cs="Tahoma"/>
                <w:b/>
                <w:bCs/>
                <w:sz w:val="14"/>
                <w:szCs w:val="14"/>
              </w:rPr>
              <w:t>Gasto total Sanidad</w:t>
            </w:r>
          </w:p>
        </w:tc>
        <w:tc>
          <w:tcPr>
            <w:tcW w:w="710" w:type="dxa"/>
            <w:gridSpan w:val="2"/>
            <w:tcBorders>
              <w:top w:val="nil"/>
              <w:left w:val="nil"/>
              <w:bottom w:val="nil"/>
              <w:right w:val="nil"/>
            </w:tcBorders>
            <w:shd w:val="clear" w:color="000000" w:fill="E6B9B8"/>
            <w:vAlign w:val="center"/>
            <w:hideMark/>
          </w:tcPr>
          <w:p w:rsidR="00173925" w:rsidRPr="00B0683F" w:rsidRDefault="00173925" w:rsidP="00003AD1">
            <w:pPr>
              <w:spacing w:after="0" w:line="240" w:lineRule="auto"/>
              <w:jc w:val="center"/>
              <w:rPr>
                <w:rFonts w:ascii="Tahoma" w:eastAsia="Times New Roman" w:hAnsi="Tahoma" w:cs="Tahoma"/>
                <w:b/>
                <w:bCs/>
                <w:sz w:val="14"/>
                <w:szCs w:val="14"/>
              </w:rPr>
            </w:pPr>
            <w:r w:rsidRPr="00B0683F">
              <w:rPr>
                <w:rFonts w:ascii="Tahoma" w:eastAsia="Times New Roman" w:hAnsi="Tahoma" w:cs="Tahoma"/>
                <w:b/>
                <w:bCs/>
                <w:sz w:val="14"/>
                <w:szCs w:val="14"/>
              </w:rPr>
              <w:t>% S Sociales</w:t>
            </w:r>
          </w:p>
        </w:tc>
        <w:tc>
          <w:tcPr>
            <w:tcW w:w="1014" w:type="dxa"/>
            <w:gridSpan w:val="7"/>
            <w:tcBorders>
              <w:top w:val="nil"/>
              <w:left w:val="nil"/>
              <w:bottom w:val="nil"/>
              <w:right w:val="nil"/>
            </w:tcBorders>
            <w:shd w:val="clear" w:color="000000" w:fill="E6B9B8"/>
            <w:vAlign w:val="center"/>
            <w:hideMark/>
          </w:tcPr>
          <w:p w:rsidR="00173925" w:rsidRPr="00B0683F" w:rsidRDefault="00173925" w:rsidP="00003AD1">
            <w:pPr>
              <w:spacing w:after="0" w:line="240" w:lineRule="auto"/>
              <w:jc w:val="center"/>
              <w:rPr>
                <w:rFonts w:ascii="Tahoma" w:eastAsia="Times New Roman" w:hAnsi="Tahoma" w:cs="Tahoma"/>
                <w:b/>
                <w:bCs/>
                <w:sz w:val="14"/>
                <w:szCs w:val="14"/>
              </w:rPr>
            </w:pPr>
            <w:r w:rsidRPr="00B0683F">
              <w:rPr>
                <w:rFonts w:ascii="Tahoma" w:eastAsia="Times New Roman" w:hAnsi="Tahoma" w:cs="Tahoma"/>
                <w:b/>
                <w:bCs/>
                <w:sz w:val="14"/>
                <w:szCs w:val="14"/>
              </w:rPr>
              <w:t>Gasto total Servicios Sociales</w:t>
            </w:r>
          </w:p>
        </w:tc>
      </w:tr>
      <w:tr w:rsidR="00173925" w:rsidRPr="008B0D86" w:rsidTr="003221A3">
        <w:trPr>
          <w:gridAfter w:val="2"/>
          <w:wAfter w:w="1956" w:type="dxa"/>
          <w:trHeight w:val="495"/>
        </w:trPr>
        <w:tc>
          <w:tcPr>
            <w:tcW w:w="1844" w:type="dxa"/>
            <w:gridSpan w:val="2"/>
            <w:tcBorders>
              <w:top w:val="nil"/>
              <w:left w:val="single" w:sz="8" w:space="0" w:color="595959"/>
              <w:bottom w:val="single" w:sz="8" w:space="0" w:color="595959"/>
              <w:right w:val="single" w:sz="8" w:space="0" w:color="595959"/>
            </w:tcBorders>
            <w:shd w:val="clear" w:color="000000" w:fill="E6B9B8"/>
            <w:vAlign w:val="center"/>
            <w:hideMark/>
          </w:tcPr>
          <w:p w:rsidR="00173925" w:rsidRPr="00B0683F" w:rsidRDefault="00173925" w:rsidP="00003AD1">
            <w:pPr>
              <w:spacing w:after="0" w:line="240" w:lineRule="auto"/>
              <w:rPr>
                <w:rFonts w:ascii="Tahoma" w:eastAsia="Times New Roman" w:hAnsi="Tahoma" w:cs="Tahoma"/>
                <w:b/>
                <w:bCs/>
                <w:sz w:val="14"/>
                <w:szCs w:val="14"/>
              </w:rPr>
            </w:pPr>
            <w:r w:rsidRPr="00B0683F">
              <w:rPr>
                <w:rFonts w:ascii="Tahoma" w:eastAsia="Times New Roman" w:hAnsi="Tahoma" w:cs="Tahoma"/>
                <w:b/>
                <w:bCs/>
                <w:sz w:val="14"/>
                <w:szCs w:val="14"/>
              </w:rPr>
              <w:t>VALORACIÓN INTEGRAL DE LAS SITUACIONES PERSONALES QUE REQUIEREN ATENCIÓN SOCIOSANITARIA</w:t>
            </w:r>
          </w:p>
        </w:tc>
        <w:tc>
          <w:tcPr>
            <w:tcW w:w="992" w:type="dxa"/>
            <w:gridSpan w:val="2"/>
            <w:tcBorders>
              <w:top w:val="single" w:sz="8" w:space="0" w:color="595959"/>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0 </w:t>
            </w:r>
          </w:p>
        </w:tc>
        <w:tc>
          <w:tcPr>
            <w:tcW w:w="992" w:type="dxa"/>
            <w:gridSpan w:val="2"/>
            <w:tcBorders>
              <w:top w:val="single" w:sz="8" w:space="0" w:color="595959"/>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1.523.144 </w:t>
            </w:r>
          </w:p>
        </w:tc>
        <w:tc>
          <w:tcPr>
            <w:tcW w:w="992" w:type="dxa"/>
            <w:gridSpan w:val="2"/>
            <w:tcBorders>
              <w:top w:val="single" w:sz="8" w:space="0" w:color="595959"/>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3.046.287 </w:t>
            </w:r>
          </w:p>
        </w:tc>
        <w:tc>
          <w:tcPr>
            <w:tcW w:w="993" w:type="dxa"/>
            <w:gridSpan w:val="2"/>
            <w:tcBorders>
              <w:top w:val="single" w:sz="8" w:space="0" w:color="595959"/>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3.046.287 </w:t>
            </w:r>
          </w:p>
        </w:tc>
        <w:tc>
          <w:tcPr>
            <w:tcW w:w="992" w:type="dxa"/>
            <w:gridSpan w:val="2"/>
            <w:tcBorders>
              <w:top w:val="single" w:sz="8" w:space="0" w:color="595959"/>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3.046.287 </w:t>
            </w:r>
          </w:p>
        </w:tc>
        <w:tc>
          <w:tcPr>
            <w:tcW w:w="992" w:type="dxa"/>
            <w:gridSpan w:val="2"/>
            <w:tcBorders>
              <w:top w:val="single" w:sz="8" w:space="0" w:color="595959"/>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10.662.005 </w:t>
            </w:r>
          </w:p>
        </w:tc>
        <w:tc>
          <w:tcPr>
            <w:tcW w:w="709" w:type="dxa"/>
            <w:tcBorders>
              <w:top w:val="single" w:sz="8" w:space="0" w:color="595959"/>
              <w:left w:val="nil"/>
              <w:bottom w:val="single" w:sz="4" w:space="0" w:color="595959"/>
              <w:right w:val="single" w:sz="4"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50%</w:t>
            </w:r>
          </w:p>
        </w:tc>
        <w:tc>
          <w:tcPr>
            <w:tcW w:w="1087" w:type="dxa"/>
            <w:gridSpan w:val="4"/>
            <w:tcBorders>
              <w:top w:val="single" w:sz="8" w:space="0" w:color="595959"/>
              <w:left w:val="nil"/>
              <w:bottom w:val="single" w:sz="4" w:space="0" w:color="595959"/>
              <w:right w:val="single" w:sz="4"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 xml:space="preserve">5.331.002 </w:t>
            </w:r>
          </w:p>
        </w:tc>
        <w:tc>
          <w:tcPr>
            <w:tcW w:w="710" w:type="dxa"/>
            <w:gridSpan w:val="2"/>
            <w:tcBorders>
              <w:top w:val="single" w:sz="8" w:space="0" w:color="595959"/>
              <w:left w:val="nil"/>
              <w:bottom w:val="single" w:sz="4" w:space="0" w:color="595959"/>
              <w:right w:val="single" w:sz="4"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50%</w:t>
            </w:r>
          </w:p>
        </w:tc>
        <w:tc>
          <w:tcPr>
            <w:tcW w:w="1014" w:type="dxa"/>
            <w:gridSpan w:val="7"/>
            <w:tcBorders>
              <w:top w:val="single" w:sz="8" w:space="0" w:color="595959"/>
              <w:left w:val="nil"/>
              <w:bottom w:val="single" w:sz="4" w:space="0" w:color="595959"/>
              <w:right w:val="single" w:sz="8"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 xml:space="preserve">5.331.002 </w:t>
            </w:r>
          </w:p>
        </w:tc>
      </w:tr>
      <w:tr w:rsidR="00173925" w:rsidRPr="008B0D86" w:rsidTr="003221A3">
        <w:trPr>
          <w:gridAfter w:val="2"/>
          <w:wAfter w:w="1956" w:type="dxa"/>
          <w:trHeight w:val="315"/>
        </w:trPr>
        <w:tc>
          <w:tcPr>
            <w:tcW w:w="1844" w:type="dxa"/>
            <w:gridSpan w:val="2"/>
            <w:tcBorders>
              <w:top w:val="nil"/>
              <w:left w:val="single" w:sz="8" w:space="0" w:color="595959"/>
              <w:bottom w:val="single" w:sz="8" w:space="0" w:color="595959"/>
              <w:right w:val="single" w:sz="8" w:space="0" w:color="595959"/>
            </w:tcBorders>
            <w:shd w:val="clear" w:color="000000" w:fill="E6B9B8"/>
            <w:vAlign w:val="center"/>
            <w:hideMark/>
          </w:tcPr>
          <w:p w:rsidR="00173925" w:rsidRPr="00B0683F" w:rsidRDefault="00173925" w:rsidP="00003AD1">
            <w:pPr>
              <w:spacing w:after="0" w:line="240" w:lineRule="auto"/>
              <w:rPr>
                <w:rFonts w:ascii="Tahoma" w:eastAsia="Times New Roman" w:hAnsi="Tahoma" w:cs="Tahoma"/>
                <w:b/>
                <w:bCs/>
                <w:sz w:val="14"/>
                <w:szCs w:val="14"/>
              </w:rPr>
            </w:pPr>
            <w:r w:rsidRPr="00B0683F">
              <w:rPr>
                <w:rFonts w:ascii="Tahoma" w:eastAsia="Times New Roman" w:hAnsi="Tahoma" w:cs="Tahoma"/>
                <w:b/>
                <w:bCs/>
                <w:sz w:val="14"/>
                <w:szCs w:val="14"/>
              </w:rPr>
              <w:t>ESTRUCTURAS DE COORDINACIÓN</w:t>
            </w:r>
          </w:p>
        </w:tc>
        <w:tc>
          <w:tcPr>
            <w:tcW w:w="992"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0 </w:t>
            </w:r>
          </w:p>
        </w:tc>
        <w:tc>
          <w:tcPr>
            <w:tcW w:w="992"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0 </w:t>
            </w:r>
          </w:p>
        </w:tc>
        <w:tc>
          <w:tcPr>
            <w:tcW w:w="992"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0 </w:t>
            </w:r>
          </w:p>
        </w:tc>
        <w:tc>
          <w:tcPr>
            <w:tcW w:w="993"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2.600.000 </w:t>
            </w:r>
          </w:p>
        </w:tc>
        <w:tc>
          <w:tcPr>
            <w:tcW w:w="992"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2.600.000 </w:t>
            </w:r>
          </w:p>
        </w:tc>
        <w:tc>
          <w:tcPr>
            <w:tcW w:w="992"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5.200.000 </w:t>
            </w:r>
          </w:p>
        </w:tc>
        <w:tc>
          <w:tcPr>
            <w:tcW w:w="709" w:type="dxa"/>
            <w:tcBorders>
              <w:top w:val="nil"/>
              <w:left w:val="nil"/>
              <w:bottom w:val="single" w:sz="4" w:space="0" w:color="595959"/>
              <w:right w:val="single" w:sz="4"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0%</w:t>
            </w:r>
          </w:p>
        </w:tc>
        <w:tc>
          <w:tcPr>
            <w:tcW w:w="1087" w:type="dxa"/>
            <w:gridSpan w:val="4"/>
            <w:tcBorders>
              <w:top w:val="nil"/>
              <w:left w:val="nil"/>
              <w:bottom w:val="single" w:sz="4" w:space="0" w:color="595959"/>
              <w:right w:val="single" w:sz="4"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 xml:space="preserve">0 </w:t>
            </w:r>
          </w:p>
        </w:tc>
        <w:tc>
          <w:tcPr>
            <w:tcW w:w="710" w:type="dxa"/>
            <w:gridSpan w:val="2"/>
            <w:tcBorders>
              <w:top w:val="nil"/>
              <w:left w:val="nil"/>
              <w:bottom w:val="single" w:sz="4" w:space="0" w:color="595959"/>
              <w:right w:val="single" w:sz="4"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100%</w:t>
            </w:r>
          </w:p>
        </w:tc>
        <w:tc>
          <w:tcPr>
            <w:tcW w:w="1014" w:type="dxa"/>
            <w:gridSpan w:val="7"/>
            <w:tcBorders>
              <w:top w:val="nil"/>
              <w:left w:val="nil"/>
              <w:bottom w:val="single" w:sz="4" w:space="0" w:color="595959"/>
              <w:right w:val="single" w:sz="8"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 xml:space="preserve">5.200.000 </w:t>
            </w:r>
          </w:p>
        </w:tc>
      </w:tr>
      <w:tr w:rsidR="00173925" w:rsidRPr="008B0D86" w:rsidTr="003221A3">
        <w:trPr>
          <w:gridAfter w:val="2"/>
          <w:wAfter w:w="1956" w:type="dxa"/>
          <w:trHeight w:val="495"/>
        </w:trPr>
        <w:tc>
          <w:tcPr>
            <w:tcW w:w="1844" w:type="dxa"/>
            <w:gridSpan w:val="2"/>
            <w:tcBorders>
              <w:top w:val="nil"/>
              <w:left w:val="single" w:sz="8" w:space="0" w:color="595959"/>
              <w:bottom w:val="single" w:sz="8" w:space="0" w:color="595959"/>
              <w:right w:val="single" w:sz="8" w:space="0" w:color="595959"/>
            </w:tcBorders>
            <w:shd w:val="clear" w:color="000000" w:fill="E6B9B8"/>
            <w:vAlign w:val="center"/>
            <w:hideMark/>
          </w:tcPr>
          <w:p w:rsidR="00173925" w:rsidRPr="00B0683F" w:rsidRDefault="00173925" w:rsidP="00003AD1">
            <w:pPr>
              <w:spacing w:after="0" w:line="240" w:lineRule="auto"/>
              <w:rPr>
                <w:rFonts w:ascii="Tahoma" w:eastAsia="Times New Roman" w:hAnsi="Tahoma" w:cs="Tahoma"/>
                <w:b/>
                <w:bCs/>
                <w:sz w:val="14"/>
                <w:szCs w:val="14"/>
              </w:rPr>
            </w:pPr>
            <w:r w:rsidRPr="00B0683F">
              <w:rPr>
                <w:rFonts w:ascii="Tahoma" w:eastAsia="Times New Roman" w:hAnsi="Tahoma" w:cs="Tahoma"/>
                <w:b/>
                <w:bCs/>
                <w:sz w:val="14"/>
                <w:szCs w:val="14"/>
              </w:rPr>
              <w:t>PROCEDIMIENTOS DE COORDINACIÓN DE RECURSOS Y SERVICIOS SOCIOSANITARIOS</w:t>
            </w:r>
          </w:p>
        </w:tc>
        <w:tc>
          <w:tcPr>
            <w:tcW w:w="992"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1.216.810 </w:t>
            </w:r>
          </w:p>
        </w:tc>
        <w:tc>
          <w:tcPr>
            <w:tcW w:w="992"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7.388.138 </w:t>
            </w:r>
          </w:p>
        </w:tc>
        <w:tc>
          <w:tcPr>
            <w:tcW w:w="992"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12.898.926 </w:t>
            </w:r>
          </w:p>
        </w:tc>
        <w:tc>
          <w:tcPr>
            <w:tcW w:w="993"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18.580.253 </w:t>
            </w:r>
          </w:p>
        </w:tc>
        <w:tc>
          <w:tcPr>
            <w:tcW w:w="992"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21.201.556 </w:t>
            </w:r>
          </w:p>
        </w:tc>
        <w:tc>
          <w:tcPr>
            <w:tcW w:w="992"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57.896.466 </w:t>
            </w:r>
          </w:p>
        </w:tc>
        <w:tc>
          <w:tcPr>
            <w:tcW w:w="709" w:type="dxa"/>
            <w:tcBorders>
              <w:top w:val="nil"/>
              <w:left w:val="nil"/>
              <w:bottom w:val="single" w:sz="4" w:space="0" w:color="595959"/>
              <w:right w:val="single" w:sz="4"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12%</w:t>
            </w:r>
          </w:p>
        </w:tc>
        <w:tc>
          <w:tcPr>
            <w:tcW w:w="1087" w:type="dxa"/>
            <w:gridSpan w:val="4"/>
            <w:tcBorders>
              <w:top w:val="nil"/>
              <w:left w:val="nil"/>
              <w:bottom w:val="single" w:sz="4" w:space="0" w:color="595959"/>
              <w:right w:val="single" w:sz="4"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 xml:space="preserve">7.223.190 </w:t>
            </w:r>
          </w:p>
        </w:tc>
        <w:tc>
          <w:tcPr>
            <w:tcW w:w="710" w:type="dxa"/>
            <w:gridSpan w:val="2"/>
            <w:tcBorders>
              <w:top w:val="nil"/>
              <w:left w:val="nil"/>
              <w:bottom w:val="single" w:sz="4" w:space="0" w:color="595959"/>
              <w:right w:val="single" w:sz="4"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88%</w:t>
            </w:r>
          </w:p>
        </w:tc>
        <w:tc>
          <w:tcPr>
            <w:tcW w:w="1014" w:type="dxa"/>
            <w:gridSpan w:val="7"/>
            <w:tcBorders>
              <w:top w:val="nil"/>
              <w:left w:val="nil"/>
              <w:bottom w:val="single" w:sz="4" w:space="0" w:color="595959"/>
              <w:right w:val="single" w:sz="8"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 xml:space="preserve">50.673.276 </w:t>
            </w:r>
          </w:p>
        </w:tc>
      </w:tr>
      <w:tr w:rsidR="00173925" w:rsidRPr="008B0D86" w:rsidTr="003221A3">
        <w:trPr>
          <w:gridAfter w:val="2"/>
          <w:wAfter w:w="1956" w:type="dxa"/>
          <w:trHeight w:val="315"/>
        </w:trPr>
        <w:tc>
          <w:tcPr>
            <w:tcW w:w="1844" w:type="dxa"/>
            <w:gridSpan w:val="2"/>
            <w:tcBorders>
              <w:top w:val="nil"/>
              <w:left w:val="single" w:sz="8" w:space="0" w:color="595959"/>
              <w:bottom w:val="single" w:sz="8" w:space="0" w:color="595959"/>
              <w:right w:val="single" w:sz="8" w:space="0" w:color="595959"/>
            </w:tcBorders>
            <w:shd w:val="clear" w:color="000000" w:fill="E6B9B8"/>
            <w:vAlign w:val="center"/>
            <w:hideMark/>
          </w:tcPr>
          <w:p w:rsidR="00173925" w:rsidRPr="00B0683F" w:rsidRDefault="00173925" w:rsidP="00003AD1">
            <w:pPr>
              <w:spacing w:after="0" w:line="240" w:lineRule="auto"/>
              <w:rPr>
                <w:rFonts w:ascii="Tahoma" w:eastAsia="Times New Roman" w:hAnsi="Tahoma" w:cs="Tahoma"/>
                <w:b/>
                <w:bCs/>
                <w:sz w:val="14"/>
                <w:szCs w:val="14"/>
              </w:rPr>
            </w:pPr>
            <w:r w:rsidRPr="00B0683F">
              <w:rPr>
                <w:rFonts w:ascii="Tahoma" w:eastAsia="Times New Roman" w:hAnsi="Tahoma" w:cs="Tahoma"/>
                <w:b/>
                <w:bCs/>
                <w:sz w:val="14"/>
                <w:szCs w:val="14"/>
              </w:rPr>
              <w:t>SISTEMAS DE INFORMACIÓN</w:t>
            </w:r>
          </w:p>
        </w:tc>
        <w:tc>
          <w:tcPr>
            <w:tcW w:w="992"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0 </w:t>
            </w:r>
          </w:p>
        </w:tc>
        <w:tc>
          <w:tcPr>
            <w:tcW w:w="992"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525.000</w:t>
            </w:r>
          </w:p>
        </w:tc>
        <w:tc>
          <w:tcPr>
            <w:tcW w:w="992"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875.000 </w:t>
            </w:r>
          </w:p>
        </w:tc>
        <w:tc>
          <w:tcPr>
            <w:tcW w:w="993"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875.000 </w:t>
            </w:r>
          </w:p>
        </w:tc>
        <w:tc>
          <w:tcPr>
            <w:tcW w:w="992"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875.000 </w:t>
            </w:r>
          </w:p>
        </w:tc>
        <w:tc>
          <w:tcPr>
            <w:tcW w:w="992" w:type="dxa"/>
            <w:gridSpan w:val="2"/>
            <w:tcBorders>
              <w:top w:val="nil"/>
              <w:left w:val="nil"/>
              <w:bottom w:val="single" w:sz="4" w:space="0" w:color="595959"/>
              <w:right w:val="single" w:sz="4" w:space="0" w:color="595959"/>
            </w:tcBorders>
            <w:shd w:val="clear" w:color="auto" w:fill="auto"/>
            <w:noWrap/>
            <w:vAlign w:val="center"/>
            <w:hideMark/>
          </w:tcPr>
          <w:p w:rsidR="00173925" w:rsidRPr="00B0683F" w:rsidRDefault="00173925" w:rsidP="00003AD1">
            <w:pPr>
              <w:spacing w:after="0" w:line="240" w:lineRule="auto"/>
              <w:jc w:val="right"/>
              <w:rPr>
                <w:rFonts w:ascii="Tahoma" w:eastAsia="Times New Roman" w:hAnsi="Tahoma" w:cs="Tahoma"/>
                <w:sz w:val="14"/>
                <w:szCs w:val="14"/>
              </w:rPr>
            </w:pPr>
            <w:r w:rsidRPr="00B0683F">
              <w:rPr>
                <w:rFonts w:ascii="Tahoma" w:eastAsia="Times New Roman" w:hAnsi="Tahoma" w:cs="Tahoma"/>
                <w:sz w:val="14"/>
                <w:szCs w:val="14"/>
              </w:rPr>
              <w:t xml:space="preserve">3.150.000 </w:t>
            </w:r>
          </w:p>
        </w:tc>
        <w:tc>
          <w:tcPr>
            <w:tcW w:w="709" w:type="dxa"/>
            <w:tcBorders>
              <w:top w:val="nil"/>
              <w:left w:val="nil"/>
              <w:bottom w:val="single" w:sz="4" w:space="0" w:color="595959"/>
              <w:right w:val="single" w:sz="4"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48%</w:t>
            </w:r>
          </w:p>
        </w:tc>
        <w:tc>
          <w:tcPr>
            <w:tcW w:w="1087" w:type="dxa"/>
            <w:gridSpan w:val="4"/>
            <w:tcBorders>
              <w:top w:val="nil"/>
              <w:left w:val="nil"/>
              <w:bottom w:val="single" w:sz="4" w:space="0" w:color="595959"/>
              <w:right w:val="single" w:sz="4"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 xml:space="preserve">1.525.000 </w:t>
            </w:r>
          </w:p>
        </w:tc>
        <w:tc>
          <w:tcPr>
            <w:tcW w:w="710" w:type="dxa"/>
            <w:gridSpan w:val="2"/>
            <w:tcBorders>
              <w:top w:val="nil"/>
              <w:left w:val="nil"/>
              <w:bottom w:val="single" w:sz="4" w:space="0" w:color="595959"/>
              <w:right w:val="single" w:sz="4"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52%</w:t>
            </w:r>
          </w:p>
        </w:tc>
        <w:tc>
          <w:tcPr>
            <w:tcW w:w="1014" w:type="dxa"/>
            <w:gridSpan w:val="7"/>
            <w:tcBorders>
              <w:top w:val="nil"/>
              <w:left w:val="nil"/>
              <w:bottom w:val="single" w:sz="4" w:space="0" w:color="595959"/>
              <w:right w:val="single" w:sz="8" w:space="0" w:color="595959"/>
            </w:tcBorders>
            <w:shd w:val="clear" w:color="auto" w:fill="auto"/>
            <w:vAlign w:val="center"/>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 xml:space="preserve">1.625.000 </w:t>
            </w:r>
          </w:p>
        </w:tc>
      </w:tr>
      <w:tr w:rsidR="00435DD0" w:rsidRPr="008B0D86" w:rsidTr="003221A3">
        <w:trPr>
          <w:gridAfter w:val="2"/>
          <w:wAfter w:w="1956" w:type="dxa"/>
          <w:trHeight w:val="315"/>
        </w:trPr>
        <w:tc>
          <w:tcPr>
            <w:tcW w:w="1844" w:type="dxa"/>
            <w:gridSpan w:val="2"/>
            <w:tcBorders>
              <w:top w:val="nil"/>
              <w:left w:val="single" w:sz="8" w:space="0" w:color="595959"/>
              <w:bottom w:val="single" w:sz="8" w:space="0" w:color="595959"/>
              <w:right w:val="single" w:sz="8" w:space="0" w:color="595959"/>
            </w:tcBorders>
            <w:shd w:val="clear" w:color="000000" w:fill="E6B9B8"/>
            <w:vAlign w:val="center"/>
            <w:hideMark/>
          </w:tcPr>
          <w:p w:rsidR="00173925" w:rsidRPr="00B0683F" w:rsidRDefault="00173925" w:rsidP="00003AD1">
            <w:pPr>
              <w:spacing w:after="0" w:line="240" w:lineRule="auto"/>
              <w:jc w:val="right"/>
              <w:rPr>
                <w:rFonts w:ascii="Tahoma" w:eastAsia="Times New Roman" w:hAnsi="Tahoma" w:cs="Tahoma"/>
                <w:b/>
                <w:bCs/>
                <w:sz w:val="14"/>
                <w:szCs w:val="14"/>
              </w:rPr>
            </w:pPr>
            <w:r w:rsidRPr="00B0683F">
              <w:rPr>
                <w:rFonts w:ascii="Tahoma" w:eastAsia="Times New Roman" w:hAnsi="Tahoma" w:cs="Tahoma"/>
                <w:b/>
                <w:bCs/>
                <w:sz w:val="14"/>
                <w:szCs w:val="14"/>
              </w:rPr>
              <w:t>TOTAL</w:t>
            </w:r>
          </w:p>
        </w:tc>
        <w:tc>
          <w:tcPr>
            <w:tcW w:w="992" w:type="dxa"/>
            <w:gridSpan w:val="2"/>
            <w:tcBorders>
              <w:top w:val="nil"/>
              <w:left w:val="nil"/>
              <w:bottom w:val="single" w:sz="8" w:space="0" w:color="595959"/>
              <w:right w:val="single" w:sz="8" w:space="0" w:color="595959"/>
            </w:tcBorders>
            <w:shd w:val="clear" w:color="000000" w:fill="4F81BD"/>
            <w:vAlign w:val="center"/>
            <w:hideMark/>
          </w:tcPr>
          <w:p w:rsidR="00173925" w:rsidRPr="00B0683F" w:rsidRDefault="00173925" w:rsidP="007070E5">
            <w:pPr>
              <w:spacing w:after="0" w:line="240" w:lineRule="auto"/>
              <w:jc w:val="center"/>
              <w:rPr>
                <w:rFonts w:ascii="Tahoma" w:eastAsia="Times New Roman" w:hAnsi="Tahoma" w:cs="Tahoma"/>
                <w:color w:val="FFFFFF"/>
                <w:sz w:val="14"/>
                <w:szCs w:val="14"/>
              </w:rPr>
            </w:pPr>
            <w:r w:rsidRPr="00B0683F">
              <w:rPr>
                <w:rFonts w:ascii="Tahoma" w:eastAsia="Times New Roman" w:hAnsi="Tahoma" w:cs="Tahoma"/>
                <w:color w:val="FFFFFF"/>
                <w:sz w:val="14"/>
                <w:szCs w:val="14"/>
              </w:rPr>
              <w:t xml:space="preserve">1.798.566 </w:t>
            </w:r>
          </w:p>
        </w:tc>
        <w:tc>
          <w:tcPr>
            <w:tcW w:w="992" w:type="dxa"/>
            <w:gridSpan w:val="2"/>
            <w:tcBorders>
              <w:top w:val="nil"/>
              <w:left w:val="nil"/>
              <w:bottom w:val="single" w:sz="8" w:space="0" w:color="595959"/>
              <w:right w:val="single" w:sz="8" w:space="0" w:color="595959"/>
            </w:tcBorders>
            <w:shd w:val="clear" w:color="000000" w:fill="4F81BD"/>
            <w:vAlign w:val="center"/>
            <w:hideMark/>
          </w:tcPr>
          <w:p w:rsidR="00173925" w:rsidRPr="00B0683F" w:rsidRDefault="00173925" w:rsidP="007070E5">
            <w:pPr>
              <w:spacing w:after="0" w:line="240" w:lineRule="auto"/>
              <w:jc w:val="center"/>
              <w:rPr>
                <w:rFonts w:ascii="Tahoma" w:eastAsia="Times New Roman" w:hAnsi="Tahoma" w:cs="Tahoma"/>
                <w:color w:val="FFFFFF"/>
                <w:sz w:val="14"/>
                <w:szCs w:val="14"/>
              </w:rPr>
            </w:pPr>
            <w:r w:rsidRPr="00B0683F">
              <w:rPr>
                <w:rFonts w:ascii="Tahoma" w:eastAsia="Times New Roman" w:hAnsi="Tahoma" w:cs="Tahoma"/>
                <w:color w:val="FFFFFF"/>
                <w:sz w:val="14"/>
                <w:szCs w:val="14"/>
              </w:rPr>
              <w:t xml:space="preserve">10.902.183 </w:t>
            </w:r>
          </w:p>
        </w:tc>
        <w:tc>
          <w:tcPr>
            <w:tcW w:w="992" w:type="dxa"/>
            <w:gridSpan w:val="2"/>
            <w:tcBorders>
              <w:top w:val="nil"/>
              <w:left w:val="nil"/>
              <w:bottom w:val="single" w:sz="8" w:space="0" w:color="595959"/>
              <w:right w:val="single" w:sz="8" w:space="0" w:color="595959"/>
            </w:tcBorders>
            <w:shd w:val="clear" w:color="000000" w:fill="4F81BD"/>
            <w:vAlign w:val="center"/>
            <w:hideMark/>
          </w:tcPr>
          <w:p w:rsidR="00173925" w:rsidRPr="00B0683F" w:rsidRDefault="00173925" w:rsidP="007070E5">
            <w:pPr>
              <w:spacing w:after="0" w:line="240" w:lineRule="auto"/>
              <w:jc w:val="center"/>
              <w:rPr>
                <w:rFonts w:ascii="Tahoma" w:eastAsia="Times New Roman" w:hAnsi="Tahoma" w:cs="Tahoma"/>
                <w:color w:val="FFFFFF"/>
                <w:sz w:val="14"/>
                <w:szCs w:val="14"/>
              </w:rPr>
            </w:pPr>
            <w:r w:rsidRPr="00B0683F">
              <w:rPr>
                <w:rFonts w:ascii="Tahoma" w:eastAsia="Times New Roman" w:hAnsi="Tahoma" w:cs="Tahoma"/>
                <w:color w:val="FFFFFF"/>
                <w:sz w:val="14"/>
                <w:szCs w:val="14"/>
              </w:rPr>
              <w:t xml:space="preserve">18.054.516 </w:t>
            </w:r>
          </w:p>
        </w:tc>
        <w:tc>
          <w:tcPr>
            <w:tcW w:w="993" w:type="dxa"/>
            <w:gridSpan w:val="2"/>
            <w:tcBorders>
              <w:top w:val="nil"/>
              <w:left w:val="nil"/>
              <w:bottom w:val="single" w:sz="8" w:space="0" w:color="595959"/>
              <w:right w:val="single" w:sz="8" w:space="0" w:color="595959"/>
            </w:tcBorders>
            <w:shd w:val="clear" w:color="000000" w:fill="4F81BD"/>
            <w:vAlign w:val="center"/>
            <w:hideMark/>
          </w:tcPr>
          <w:p w:rsidR="00173925" w:rsidRPr="00B0683F" w:rsidRDefault="00173925" w:rsidP="007070E5">
            <w:pPr>
              <w:spacing w:after="0" w:line="240" w:lineRule="auto"/>
              <w:jc w:val="center"/>
              <w:rPr>
                <w:rFonts w:ascii="Tahoma" w:eastAsia="Times New Roman" w:hAnsi="Tahoma" w:cs="Tahoma"/>
                <w:color w:val="FFFFFF"/>
                <w:sz w:val="14"/>
                <w:szCs w:val="14"/>
              </w:rPr>
            </w:pPr>
            <w:r w:rsidRPr="00B0683F">
              <w:rPr>
                <w:rFonts w:ascii="Tahoma" w:eastAsia="Times New Roman" w:hAnsi="Tahoma" w:cs="Tahoma"/>
                <w:color w:val="FFFFFF"/>
                <w:sz w:val="14"/>
                <w:szCs w:val="14"/>
              </w:rPr>
              <w:t xml:space="preserve">32.104.543 </w:t>
            </w:r>
          </w:p>
        </w:tc>
        <w:tc>
          <w:tcPr>
            <w:tcW w:w="992" w:type="dxa"/>
            <w:gridSpan w:val="2"/>
            <w:tcBorders>
              <w:top w:val="nil"/>
              <w:left w:val="nil"/>
              <w:bottom w:val="single" w:sz="8" w:space="0" w:color="595959"/>
              <w:right w:val="single" w:sz="8" w:space="0" w:color="595959"/>
            </w:tcBorders>
            <w:shd w:val="clear" w:color="000000" w:fill="4F81BD"/>
            <w:vAlign w:val="center"/>
            <w:hideMark/>
          </w:tcPr>
          <w:p w:rsidR="00173925" w:rsidRPr="00B0683F" w:rsidRDefault="00173925" w:rsidP="007070E5">
            <w:pPr>
              <w:spacing w:after="0" w:line="240" w:lineRule="auto"/>
              <w:jc w:val="center"/>
              <w:rPr>
                <w:rFonts w:ascii="Tahoma" w:eastAsia="Times New Roman" w:hAnsi="Tahoma" w:cs="Tahoma"/>
                <w:color w:val="FFFFFF"/>
                <w:sz w:val="14"/>
                <w:szCs w:val="14"/>
              </w:rPr>
            </w:pPr>
            <w:r w:rsidRPr="00B0683F">
              <w:rPr>
                <w:rFonts w:ascii="Tahoma" w:eastAsia="Times New Roman" w:hAnsi="Tahoma" w:cs="Tahoma"/>
                <w:color w:val="FFFFFF"/>
                <w:sz w:val="14"/>
                <w:szCs w:val="14"/>
              </w:rPr>
              <w:t xml:space="preserve">33.764.354 </w:t>
            </w:r>
          </w:p>
        </w:tc>
        <w:tc>
          <w:tcPr>
            <w:tcW w:w="992" w:type="dxa"/>
            <w:gridSpan w:val="2"/>
            <w:tcBorders>
              <w:top w:val="nil"/>
              <w:left w:val="nil"/>
              <w:bottom w:val="single" w:sz="8" w:space="0" w:color="595959"/>
              <w:right w:val="single" w:sz="8" w:space="0" w:color="595959"/>
            </w:tcBorders>
            <w:shd w:val="clear" w:color="000000" w:fill="4F81BD"/>
            <w:vAlign w:val="center"/>
            <w:hideMark/>
          </w:tcPr>
          <w:p w:rsidR="00173925" w:rsidRPr="00B0683F" w:rsidRDefault="00173925" w:rsidP="007070E5">
            <w:pPr>
              <w:spacing w:after="0" w:line="240" w:lineRule="auto"/>
              <w:jc w:val="center"/>
              <w:rPr>
                <w:rFonts w:ascii="Tahoma" w:eastAsia="Times New Roman" w:hAnsi="Tahoma" w:cs="Tahoma"/>
                <w:b/>
                <w:bCs/>
                <w:color w:val="FFFFFF"/>
                <w:sz w:val="14"/>
                <w:szCs w:val="14"/>
              </w:rPr>
            </w:pPr>
            <w:r w:rsidRPr="00B0683F">
              <w:rPr>
                <w:rFonts w:ascii="Tahoma" w:eastAsia="Times New Roman" w:hAnsi="Tahoma" w:cs="Tahoma"/>
                <w:b/>
                <w:bCs/>
                <w:color w:val="FFFFFF"/>
                <w:sz w:val="14"/>
                <w:szCs w:val="14"/>
              </w:rPr>
              <w:t xml:space="preserve">76.908.471 </w:t>
            </w:r>
          </w:p>
        </w:tc>
        <w:tc>
          <w:tcPr>
            <w:tcW w:w="709" w:type="dxa"/>
            <w:tcBorders>
              <w:top w:val="nil"/>
              <w:left w:val="nil"/>
              <w:bottom w:val="single" w:sz="8" w:space="0" w:color="595959"/>
              <w:right w:val="single" w:sz="8" w:space="0" w:color="595959"/>
            </w:tcBorders>
            <w:shd w:val="clear" w:color="000000" w:fill="4F81BD"/>
            <w:vAlign w:val="center"/>
            <w:hideMark/>
          </w:tcPr>
          <w:p w:rsidR="00173925" w:rsidRPr="00B0683F" w:rsidRDefault="00173925" w:rsidP="00003AD1">
            <w:pPr>
              <w:spacing w:after="0" w:line="240" w:lineRule="auto"/>
              <w:jc w:val="center"/>
              <w:rPr>
                <w:rFonts w:ascii="Tahoma" w:eastAsia="Times New Roman" w:hAnsi="Tahoma" w:cs="Tahoma"/>
                <w:b/>
                <w:bCs/>
                <w:color w:val="FFFFFF"/>
                <w:sz w:val="14"/>
                <w:szCs w:val="14"/>
              </w:rPr>
            </w:pPr>
            <w:r w:rsidRPr="00B0683F">
              <w:rPr>
                <w:rFonts w:ascii="Tahoma" w:eastAsia="Times New Roman" w:hAnsi="Tahoma" w:cs="Tahoma"/>
                <w:b/>
                <w:bCs/>
                <w:color w:val="FFFFFF"/>
                <w:sz w:val="14"/>
                <w:szCs w:val="14"/>
              </w:rPr>
              <w:t>18%</w:t>
            </w:r>
          </w:p>
        </w:tc>
        <w:tc>
          <w:tcPr>
            <w:tcW w:w="1087" w:type="dxa"/>
            <w:gridSpan w:val="4"/>
            <w:tcBorders>
              <w:top w:val="nil"/>
              <w:left w:val="nil"/>
              <w:bottom w:val="single" w:sz="8" w:space="0" w:color="595959"/>
              <w:right w:val="single" w:sz="8" w:space="0" w:color="595959"/>
            </w:tcBorders>
            <w:shd w:val="clear" w:color="000000" w:fill="4F81BD"/>
            <w:vAlign w:val="center"/>
            <w:hideMark/>
          </w:tcPr>
          <w:p w:rsidR="00173925" w:rsidRPr="00B0683F" w:rsidRDefault="00173925" w:rsidP="007070E5">
            <w:pPr>
              <w:spacing w:after="0" w:line="240" w:lineRule="auto"/>
              <w:jc w:val="center"/>
              <w:rPr>
                <w:rFonts w:ascii="Tahoma" w:eastAsia="Times New Roman" w:hAnsi="Tahoma" w:cs="Tahoma"/>
                <w:b/>
                <w:bCs/>
                <w:color w:val="FFFFFF"/>
                <w:sz w:val="14"/>
                <w:szCs w:val="14"/>
              </w:rPr>
            </w:pPr>
            <w:r w:rsidRPr="00B0683F">
              <w:rPr>
                <w:rFonts w:ascii="Tahoma" w:eastAsia="Times New Roman" w:hAnsi="Tahoma" w:cs="Tahoma"/>
                <w:b/>
                <w:bCs/>
                <w:color w:val="FFFFFF"/>
                <w:sz w:val="14"/>
                <w:szCs w:val="14"/>
              </w:rPr>
              <w:t xml:space="preserve">14.079.193 </w:t>
            </w:r>
          </w:p>
        </w:tc>
        <w:tc>
          <w:tcPr>
            <w:tcW w:w="710" w:type="dxa"/>
            <w:gridSpan w:val="2"/>
            <w:tcBorders>
              <w:top w:val="nil"/>
              <w:left w:val="nil"/>
              <w:bottom w:val="single" w:sz="8" w:space="0" w:color="595959"/>
              <w:right w:val="single" w:sz="8" w:space="0" w:color="595959"/>
            </w:tcBorders>
            <w:shd w:val="clear" w:color="000000" w:fill="4F81BD"/>
            <w:vAlign w:val="center"/>
            <w:hideMark/>
          </w:tcPr>
          <w:p w:rsidR="00173925" w:rsidRPr="00B0683F" w:rsidRDefault="00173925" w:rsidP="00003AD1">
            <w:pPr>
              <w:spacing w:after="0" w:line="240" w:lineRule="auto"/>
              <w:jc w:val="center"/>
              <w:rPr>
                <w:rFonts w:ascii="Tahoma" w:eastAsia="Times New Roman" w:hAnsi="Tahoma" w:cs="Tahoma"/>
                <w:b/>
                <w:bCs/>
                <w:color w:val="FFFFFF"/>
                <w:sz w:val="14"/>
                <w:szCs w:val="14"/>
              </w:rPr>
            </w:pPr>
            <w:r w:rsidRPr="00B0683F">
              <w:rPr>
                <w:rFonts w:ascii="Tahoma" w:eastAsia="Times New Roman" w:hAnsi="Tahoma" w:cs="Tahoma"/>
                <w:b/>
                <w:bCs/>
                <w:color w:val="FFFFFF"/>
                <w:sz w:val="14"/>
                <w:szCs w:val="14"/>
              </w:rPr>
              <w:t>82%</w:t>
            </w:r>
          </w:p>
        </w:tc>
        <w:tc>
          <w:tcPr>
            <w:tcW w:w="1014" w:type="dxa"/>
            <w:gridSpan w:val="7"/>
            <w:tcBorders>
              <w:top w:val="nil"/>
              <w:left w:val="nil"/>
              <w:bottom w:val="single" w:sz="8" w:space="0" w:color="595959"/>
              <w:right w:val="single" w:sz="8" w:space="0" w:color="595959"/>
            </w:tcBorders>
            <w:shd w:val="clear" w:color="000000" w:fill="4F81BD"/>
            <w:vAlign w:val="center"/>
            <w:hideMark/>
          </w:tcPr>
          <w:p w:rsidR="00173925" w:rsidRPr="00B0683F" w:rsidRDefault="00173925" w:rsidP="007070E5">
            <w:pPr>
              <w:spacing w:after="0" w:line="240" w:lineRule="auto"/>
              <w:jc w:val="center"/>
              <w:rPr>
                <w:rFonts w:ascii="Tahoma" w:eastAsia="Times New Roman" w:hAnsi="Tahoma" w:cs="Tahoma"/>
                <w:b/>
                <w:bCs/>
                <w:color w:val="FFFFFF"/>
                <w:sz w:val="14"/>
                <w:szCs w:val="14"/>
              </w:rPr>
            </w:pPr>
            <w:r w:rsidRPr="00B0683F">
              <w:rPr>
                <w:rFonts w:ascii="Tahoma" w:eastAsia="Times New Roman" w:hAnsi="Tahoma" w:cs="Tahoma"/>
                <w:b/>
                <w:bCs/>
                <w:color w:val="FFFFFF"/>
                <w:sz w:val="14"/>
                <w:szCs w:val="14"/>
              </w:rPr>
              <w:t xml:space="preserve">62.829.279 </w:t>
            </w:r>
          </w:p>
        </w:tc>
      </w:tr>
      <w:tr w:rsidR="00173925" w:rsidRPr="008B0D86" w:rsidTr="003221A3">
        <w:trPr>
          <w:gridAfter w:val="2"/>
          <w:wAfter w:w="1956" w:type="dxa"/>
          <w:trHeight w:val="315"/>
        </w:trPr>
        <w:tc>
          <w:tcPr>
            <w:tcW w:w="1844"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993"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709" w:type="dxa"/>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1087" w:type="dxa"/>
            <w:gridSpan w:val="4"/>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710"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1014" w:type="dxa"/>
            <w:gridSpan w:val="7"/>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r>
      <w:tr w:rsidR="00435DD0" w:rsidRPr="008B0D86" w:rsidTr="003221A3">
        <w:trPr>
          <w:gridAfter w:val="2"/>
          <w:wAfter w:w="1956" w:type="dxa"/>
          <w:trHeight w:val="300"/>
        </w:trPr>
        <w:tc>
          <w:tcPr>
            <w:tcW w:w="1844"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992" w:type="dxa"/>
            <w:gridSpan w:val="2"/>
            <w:tcBorders>
              <w:top w:val="single" w:sz="8" w:space="0" w:color="FFFFFF"/>
              <w:left w:val="nil"/>
              <w:bottom w:val="nil"/>
              <w:right w:val="single" w:sz="8" w:space="0" w:color="FFFFFF"/>
            </w:tcBorders>
            <w:shd w:val="clear" w:color="000000" w:fill="E6B9B8"/>
            <w:vAlign w:val="center"/>
            <w:hideMark/>
          </w:tcPr>
          <w:p w:rsidR="00173925" w:rsidRPr="00B0683F" w:rsidRDefault="00173925" w:rsidP="00003AD1">
            <w:pPr>
              <w:spacing w:after="0" w:line="240" w:lineRule="auto"/>
              <w:jc w:val="center"/>
              <w:rPr>
                <w:rFonts w:ascii="Tahoma" w:eastAsia="Times New Roman" w:hAnsi="Tahoma" w:cs="Tahoma"/>
                <w:b/>
                <w:bCs/>
                <w:sz w:val="14"/>
                <w:szCs w:val="14"/>
              </w:rPr>
            </w:pPr>
            <w:r w:rsidRPr="00B0683F">
              <w:rPr>
                <w:rFonts w:ascii="Tahoma" w:eastAsia="Times New Roman" w:hAnsi="Tahoma" w:cs="Tahoma"/>
                <w:b/>
                <w:bCs/>
                <w:sz w:val="14"/>
                <w:szCs w:val="14"/>
              </w:rPr>
              <w:t>2017</w:t>
            </w:r>
          </w:p>
        </w:tc>
        <w:tc>
          <w:tcPr>
            <w:tcW w:w="992" w:type="dxa"/>
            <w:gridSpan w:val="2"/>
            <w:tcBorders>
              <w:top w:val="single" w:sz="8" w:space="0" w:color="FFFFFF"/>
              <w:left w:val="nil"/>
              <w:bottom w:val="nil"/>
              <w:right w:val="single" w:sz="8" w:space="0" w:color="FFFFFF"/>
            </w:tcBorders>
            <w:shd w:val="clear" w:color="000000" w:fill="E6B9B8"/>
            <w:vAlign w:val="center"/>
            <w:hideMark/>
          </w:tcPr>
          <w:p w:rsidR="00173925" w:rsidRPr="00B0683F" w:rsidRDefault="00173925" w:rsidP="00003AD1">
            <w:pPr>
              <w:spacing w:after="0" w:line="240" w:lineRule="auto"/>
              <w:jc w:val="center"/>
              <w:rPr>
                <w:rFonts w:ascii="Tahoma" w:eastAsia="Times New Roman" w:hAnsi="Tahoma" w:cs="Tahoma"/>
                <w:b/>
                <w:bCs/>
                <w:sz w:val="14"/>
                <w:szCs w:val="14"/>
              </w:rPr>
            </w:pPr>
            <w:r w:rsidRPr="00B0683F">
              <w:rPr>
                <w:rFonts w:ascii="Tahoma" w:eastAsia="Times New Roman" w:hAnsi="Tahoma" w:cs="Tahoma"/>
                <w:b/>
                <w:bCs/>
                <w:sz w:val="14"/>
                <w:szCs w:val="14"/>
              </w:rPr>
              <w:t>2018</w:t>
            </w:r>
          </w:p>
        </w:tc>
        <w:tc>
          <w:tcPr>
            <w:tcW w:w="992" w:type="dxa"/>
            <w:gridSpan w:val="2"/>
            <w:tcBorders>
              <w:top w:val="single" w:sz="8" w:space="0" w:color="FFFFFF"/>
              <w:left w:val="nil"/>
              <w:bottom w:val="nil"/>
              <w:right w:val="single" w:sz="8" w:space="0" w:color="FFFFFF"/>
            </w:tcBorders>
            <w:shd w:val="clear" w:color="000000" w:fill="E6B9B8"/>
            <w:vAlign w:val="center"/>
            <w:hideMark/>
          </w:tcPr>
          <w:p w:rsidR="00173925" w:rsidRPr="00B0683F" w:rsidRDefault="00173925" w:rsidP="00003AD1">
            <w:pPr>
              <w:spacing w:after="0" w:line="240" w:lineRule="auto"/>
              <w:jc w:val="center"/>
              <w:rPr>
                <w:rFonts w:ascii="Tahoma" w:eastAsia="Times New Roman" w:hAnsi="Tahoma" w:cs="Tahoma"/>
                <w:b/>
                <w:bCs/>
                <w:sz w:val="14"/>
                <w:szCs w:val="14"/>
              </w:rPr>
            </w:pPr>
            <w:r w:rsidRPr="00B0683F">
              <w:rPr>
                <w:rFonts w:ascii="Tahoma" w:eastAsia="Times New Roman" w:hAnsi="Tahoma" w:cs="Tahoma"/>
                <w:b/>
                <w:bCs/>
                <w:sz w:val="14"/>
                <w:szCs w:val="14"/>
              </w:rPr>
              <w:t>2019</w:t>
            </w:r>
          </w:p>
        </w:tc>
        <w:tc>
          <w:tcPr>
            <w:tcW w:w="993" w:type="dxa"/>
            <w:gridSpan w:val="2"/>
            <w:tcBorders>
              <w:top w:val="single" w:sz="8" w:space="0" w:color="FFFFFF"/>
              <w:left w:val="nil"/>
              <w:bottom w:val="nil"/>
              <w:right w:val="single" w:sz="8" w:space="0" w:color="FFFFFF"/>
            </w:tcBorders>
            <w:shd w:val="clear" w:color="000000" w:fill="E6B9B8"/>
            <w:vAlign w:val="center"/>
            <w:hideMark/>
          </w:tcPr>
          <w:p w:rsidR="00173925" w:rsidRPr="00B0683F" w:rsidRDefault="00173925" w:rsidP="00003AD1">
            <w:pPr>
              <w:spacing w:after="0" w:line="240" w:lineRule="auto"/>
              <w:jc w:val="center"/>
              <w:rPr>
                <w:rFonts w:ascii="Tahoma" w:eastAsia="Times New Roman" w:hAnsi="Tahoma" w:cs="Tahoma"/>
                <w:b/>
                <w:bCs/>
                <w:sz w:val="14"/>
                <w:szCs w:val="14"/>
              </w:rPr>
            </w:pPr>
            <w:r w:rsidRPr="00B0683F">
              <w:rPr>
                <w:rFonts w:ascii="Tahoma" w:eastAsia="Times New Roman" w:hAnsi="Tahoma" w:cs="Tahoma"/>
                <w:b/>
                <w:bCs/>
                <w:sz w:val="14"/>
                <w:szCs w:val="14"/>
              </w:rPr>
              <w:t>2020</w:t>
            </w:r>
          </w:p>
        </w:tc>
        <w:tc>
          <w:tcPr>
            <w:tcW w:w="992" w:type="dxa"/>
            <w:gridSpan w:val="2"/>
            <w:tcBorders>
              <w:top w:val="single" w:sz="8" w:space="0" w:color="FFFFFF"/>
              <w:left w:val="nil"/>
              <w:bottom w:val="nil"/>
              <w:right w:val="single" w:sz="8" w:space="0" w:color="FFFFFF"/>
            </w:tcBorders>
            <w:shd w:val="clear" w:color="000000" w:fill="E6B9B8"/>
            <w:vAlign w:val="center"/>
            <w:hideMark/>
          </w:tcPr>
          <w:p w:rsidR="00173925" w:rsidRPr="00B0683F" w:rsidRDefault="00173925" w:rsidP="00003AD1">
            <w:pPr>
              <w:spacing w:after="0" w:line="240" w:lineRule="auto"/>
              <w:jc w:val="center"/>
              <w:rPr>
                <w:rFonts w:ascii="Tahoma" w:eastAsia="Times New Roman" w:hAnsi="Tahoma" w:cs="Tahoma"/>
                <w:b/>
                <w:bCs/>
                <w:sz w:val="14"/>
                <w:szCs w:val="14"/>
              </w:rPr>
            </w:pPr>
            <w:r w:rsidRPr="00B0683F">
              <w:rPr>
                <w:rFonts w:ascii="Tahoma" w:eastAsia="Times New Roman" w:hAnsi="Tahoma" w:cs="Tahoma"/>
                <w:b/>
                <w:bCs/>
                <w:sz w:val="14"/>
                <w:szCs w:val="14"/>
              </w:rPr>
              <w:t>2021</w:t>
            </w:r>
          </w:p>
        </w:tc>
        <w:tc>
          <w:tcPr>
            <w:tcW w:w="992" w:type="dxa"/>
            <w:gridSpan w:val="2"/>
            <w:tcBorders>
              <w:top w:val="single" w:sz="8" w:space="0" w:color="FFFFFF"/>
              <w:left w:val="nil"/>
              <w:bottom w:val="nil"/>
              <w:right w:val="single" w:sz="8" w:space="0" w:color="FFFFFF"/>
            </w:tcBorders>
            <w:shd w:val="clear" w:color="000000" w:fill="E6B9B8"/>
            <w:vAlign w:val="center"/>
            <w:hideMark/>
          </w:tcPr>
          <w:p w:rsidR="00173925" w:rsidRPr="00B0683F" w:rsidRDefault="00173925" w:rsidP="00003AD1">
            <w:pPr>
              <w:spacing w:after="0" w:line="240" w:lineRule="auto"/>
              <w:jc w:val="center"/>
              <w:rPr>
                <w:rFonts w:ascii="Tahoma" w:eastAsia="Times New Roman" w:hAnsi="Tahoma" w:cs="Tahoma"/>
                <w:b/>
                <w:bCs/>
                <w:sz w:val="14"/>
                <w:szCs w:val="14"/>
              </w:rPr>
            </w:pPr>
            <w:r w:rsidRPr="00B0683F">
              <w:rPr>
                <w:rFonts w:ascii="Tahoma" w:eastAsia="Times New Roman" w:hAnsi="Tahoma" w:cs="Tahoma"/>
                <w:b/>
                <w:bCs/>
                <w:sz w:val="14"/>
                <w:szCs w:val="14"/>
              </w:rPr>
              <w:t>TOTAL</w:t>
            </w:r>
          </w:p>
        </w:tc>
        <w:tc>
          <w:tcPr>
            <w:tcW w:w="709" w:type="dxa"/>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1087" w:type="dxa"/>
            <w:gridSpan w:val="4"/>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710"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1014" w:type="dxa"/>
            <w:gridSpan w:val="7"/>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r>
      <w:tr w:rsidR="00173925" w:rsidRPr="008B0D86" w:rsidTr="003221A3">
        <w:trPr>
          <w:gridAfter w:val="2"/>
          <w:wAfter w:w="1956" w:type="dxa"/>
          <w:trHeight w:val="315"/>
        </w:trPr>
        <w:tc>
          <w:tcPr>
            <w:tcW w:w="1844" w:type="dxa"/>
            <w:gridSpan w:val="2"/>
            <w:tcBorders>
              <w:top w:val="nil"/>
              <w:left w:val="single" w:sz="8" w:space="0" w:color="595959"/>
              <w:bottom w:val="single" w:sz="8" w:space="0" w:color="595959"/>
              <w:right w:val="single" w:sz="8" w:space="0" w:color="595959"/>
            </w:tcBorders>
            <w:shd w:val="clear" w:color="000000" w:fill="E6B9B8"/>
            <w:vAlign w:val="center"/>
            <w:hideMark/>
          </w:tcPr>
          <w:p w:rsidR="00173925" w:rsidRPr="00B0683F" w:rsidRDefault="00173925" w:rsidP="00003AD1">
            <w:pPr>
              <w:spacing w:after="0" w:line="240" w:lineRule="auto"/>
              <w:rPr>
                <w:rFonts w:ascii="Tahoma" w:eastAsia="Times New Roman" w:hAnsi="Tahoma" w:cs="Tahoma"/>
                <w:b/>
                <w:bCs/>
                <w:sz w:val="14"/>
                <w:szCs w:val="14"/>
              </w:rPr>
            </w:pPr>
            <w:r w:rsidRPr="00B0683F">
              <w:rPr>
                <w:rFonts w:ascii="Tahoma" w:eastAsia="Times New Roman" w:hAnsi="Tahoma" w:cs="Tahoma"/>
                <w:b/>
                <w:bCs/>
                <w:sz w:val="14"/>
                <w:szCs w:val="14"/>
              </w:rPr>
              <w:t>INVERSION</w:t>
            </w: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 xml:space="preserve">1.200.000 </w:t>
            </w: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 xml:space="preserve">5.853.750 </w:t>
            </w: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 xml:space="preserve">10.507.500 </w:t>
            </w:r>
          </w:p>
        </w:tc>
        <w:tc>
          <w:tcPr>
            <w:tcW w:w="993"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 xml:space="preserve">15.161.250 </w:t>
            </w: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 xml:space="preserve">17.168.750 </w:t>
            </w: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jc w:val="right"/>
              <w:rPr>
                <w:rFonts w:ascii="Tahoma" w:eastAsia="Times New Roman" w:hAnsi="Tahoma" w:cs="Tahoma"/>
                <w:b/>
                <w:bCs/>
                <w:color w:val="000000"/>
                <w:sz w:val="14"/>
                <w:szCs w:val="14"/>
              </w:rPr>
            </w:pPr>
            <w:r w:rsidRPr="00B0683F">
              <w:rPr>
                <w:rFonts w:ascii="Tahoma" w:eastAsia="Times New Roman" w:hAnsi="Tahoma" w:cs="Tahoma"/>
                <w:b/>
                <w:bCs/>
                <w:color w:val="000000"/>
                <w:sz w:val="14"/>
                <w:szCs w:val="14"/>
              </w:rPr>
              <w:t xml:space="preserve">49.891.250 </w:t>
            </w:r>
          </w:p>
        </w:tc>
        <w:tc>
          <w:tcPr>
            <w:tcW w:w="709" w:type="dxa"/>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1087" w:type="dxa"/>
            <w:gridSpan w:val="4"/>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710"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100%</w:t>
            </w:r>
          </w:p>
        </w:tc>
        <w:tc>
          <w:tcPr>
            <w:tcW w:w="1014" w:type="dxa"/>
            <w:gridSpan w:val="7"/>
            <w:tcBorders>
              <w:top w:val="nil"/>
              <w:left w:val="nil"/>
              <w:bottom w:val="nil"/>
              <w:right w:val="nil"/>
            </w:tcBorders>
            <w:shd w:val="clear" w:color="auto" w:fill="auto"/>
            <w:noWrap/>
            <w:vAlign w:val="bottom"/>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 xml:space="preserve">49.891.250 </w:t>
            </w:r>
          </w:p>
        </w:tc>
      </w:tr>
      <w:tr w:rsidR="00173925" w:rsidRPr="008B0D86" w:rsidTr="003221A3">
        <w:trPr>
          <w:gridAfter w:val="2"/>
          <w:wAfter w:w="1956" w:type="dxa"/>
          <w:trHeight w:val="170"/>
        </w:trPr>
        <w:tc>
          <w:tcPr>
            <w:tcW w:w="1844"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993"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709" w:type="dxa"/>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1087" w:type="dxa"/>
            <w:gridSpan w:val="4"/>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710"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1014" w:type="dxa"/>
            <w:gridSpan w:val="7"/>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r>
      <w:tr w:rsidR="00173925" w:rsidRPr="008B0D86" w:rsidTr="003221A3">
        <w:trPr>
          <w:gridAfter w:val="2"/>
          <w:wAfter w:w="1956" w:type="dxa"/>
          <w:trHeight w:val="300"/>
        </w:trPr>
        <w:tc>
          <w:tcPr>
            <w:tcW w:w="1844"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r w:rsidRPr="00B0683F">
              <w:rPr>
                <w:rFonts w:ascii="Tahoma" w:eastAsia="Times New Roman" w:hAnsi="Tahoma" w:cs="Tahoma"/>
                <w:color w:val="000000"/>
                <w:sz w:val="14"/>
                <w:szCs w:val="14"/>
              </w:rPr>
              <w:t>Incremento anual inve</w:t>
            </w:r>
            <w:r w:rsidRPr="008B0D86">
              <w:rPr>
                <w:rFonts w:ascii="Tahoma" w:eastAsia="Times New Roman" w:hAnsi="Tahoma" w:cs="Tahoma"/>
                <w:color w:val="000000"/>
                <w:sz w:val="14"/>
                <w:szCs w:val="14"/>
              </w:rPr>
              <w:t>r</w:t>
            </w:r>
            <w:r w:rsidRPr="00B0683F">
              <w:rPr>
                <w:rFonts w:ascii="Tahoma" w:eastAsia="Times New Roman" w:hAnsi="Tahoma" w:cs="Tahoma"/>
                <w:color w:val="000000"/>
                <w:sz w:val="14"/>
                <w:szCs w:val="14"/>
              </w:rPr>
              <w:t>siones</w:t>
            </w:r>
          </w:p>
        </w:tc>
        <w:tc>
          <w:tcPr>
            <w:tcW w:w="992" w:type="dxa"/>
            <w:gridSpan w:val="2"/>
            <w:tcBorders>
              <w:top w:val="nil"/>
              <w:left w:val="nil"/>
              <w:bottom w:val="nil"/>
              <w:right w:val="nil"/>
            </w:tcBorders>
            <w:shd w:val="clear" w:color="auto" w:fill="auto"/>
            <w:noWrap/>
            <w:vAlign w:val="bottom"/>
            <w:hideMark/>
          </w:tcPr>
          <w:p w:rsidR="00173925" w:rsidRPr="00B0683F" w:rsidRDefault="00173925" w:rsidP="007070E5">
            <w:pPr>
              <w:spacing w:after="0" w:line="240" w:lineRule="auto"/>
              <w:jc w:val="right"/>
              <w:rPr>
                <w:rFonts w:ascii="Tahoma" w:eastAsia="Times New Roman" w:hAnsi="Tahoma" w:cs="Tahoma"/>
                <w:b/>
                <w:bCs/>
                <w:color w:val="000000"/>
                <w:sz w:val="14"/>
                <w:szCs w:val="14"/>
              </w:rPr>
            </w:pPr>
            <w:r w:rsidRPr="00B0683F">
              <w:rPr>
                <w:rFonts w:ascii="Tahoma" w:eastAsia="Times New Roman" w:hAnsi="Tahoma" w:cs="Tahoma"/>
                <w:b/>
                <w:bCs/>
                <w:color w:val="000000"/>
                <w:sz w:val="14"/>
                <w:szCs w:val="14"/>
              </w:rPr>
              <w:t xml:space="preserve">1.200.000 </w:t>
            </w:r>
          </w:p>
        </w:tc>
        <w:tc>
          <w:tcPr>
            <w:tcW w:w="992" w:type="dxa"/>
            <w:gridSpan w:val="2"/>
            <w:tcBorders>
              <w:top w:val="nil"/>
              <w:left w:val="nil"/>
              <w:bottom w:val="nil"/>
              <w:right w:val="nil"/>
            </w:tcBorders>
            <w:shd w:val="clear" w:color="auto" w:fill="auto"/>
            <w:noWrap/>
            <w:vAlign w:val="bottom"/>
            <w:hideMark/>
          </w:tcPr>
          <w:p w:rsidR="00173925" w:rsidRPr="00B0683F" w:rsidRDefault="00173925" w:rsidP="007070E5">
            <w:pPr>
              <w:spacing w:after="0" w:line="240" w:lineRule="auto"/>
              <w:jc w:val="right"/>
              <w:rPr>
                <w:rFonts w:ascii="Tahoma" w:eastAsia="Times New Roman" w:hAnsi="Tahoma" w:cs="Tahoma"/>
                <w:b/>
                <w:bCs/>
                <w:color w:val="000000"/>
                <w:sz w:val="14"/>
                <w:szCs w:val="14"/>
              </w:rPr>
            </w:pPr>
            <w:r w:rsidRPr="00B0683F">
              <w:rPr>
                <w:rFonts w:ascii="Tahoma" w:eastAsia="Times New Roman" w:hAnsi="Tahoma" w:cs="Tahoma"/>
                <w:b/>
                <w:bCs/>
                <w:color w:val="000000"/>
                <w:sz w:val="14"/>
                <w:szCs w:val="14"/>
              </w:rPr>
              <w:t xml:space="preserve">4.653.750 </w:t>
            </w:r>
          </w:p>
        </w:tc>
        <w:tc>
          <w:tcPr>
            <w:tcW w:w="992" w:type="dxa"/>
            <w:gridSpan w:val="2"/>
            <w:tcBorders>
              <w:top w:val="nil"/>
              <w:left w:val="nil"/>
              <w:bottom w:val="nil"/>
              <w:right w:val="nil"/>
            </w:tcBorders>
            <w:shd w:val="clear" w:color="auto" w:fill="auto"/>
            <w:noWrap/>
            <w:vAlign w:val="bottom"/>
            <w:hideMark/>
          </w:tcPr>
          <w:p w:rsidR="00173925" w:rsidRPr="00B0683F" w:rsidRDefault="00173925" w:rsidP="007070E5">
            <w:pPr>
              <w:spacing w:after="0" w:line="240" w:lineRule="auto"/>
              <w:jc w:val="right"/>
              <w:rPr>
                <w:rFonts w:ascii="Tahoma" w:eastAsia="Times New Roman" w:hAnsi="Tahoma" w:cs="Tahoma"/>
                <w:b/>
                <w:bCs/>
                <w:color w:val="000000"/>
                <w:sz w:val="14"/>
                <w:szCs w:val="14"/>
              </w:rPr>
            </w:pPr>
            <w:r w:rsidRPr="00B0683F">
              <w:rPr>
                <w:rFonts w:ascii="Tahoma" w:eastAsia="Times New Roman" w:hAnsi="Tahoma" w:cs="Tahoma"/>
                <w:b/>
                <w:bCs/>
                <w:color w:val="000000"/>
                <w:sz w:val="14"/>
                <w:szCs w:val="14"/>
              </w:rPr>
              <w:t xml:space="preserve">4.653.750 </w:t>
            </w:r>
          </w:p>
        </w:tc>
        <w:tc>
          <w:tcPr>
            <w:tcW w:w="993" w:type="dxa"/>
            <w:gridSpan w:val="2"/>
            <w:tcBorders>
              <w:top w:val="nil"/>
              <w:left w:val="nil"/>
              <w:bottom w:val="nil"/>
              <w:right w:val="nil"/>
            </w:tcBorders>
            <w:shd w:val="clear" w:color="auto" w:fill="auto"/>
            <w:noWrap/>
            <w:vAlign w:val="bottom"/>
            <w:hideMark/>
          </w:tcPr>
          <w:p w:rsidR="00173925" w:rsidRPr="00B0683F" w:rsidRDefault="00173925" w:rsidP="007070E5">
            <w:pPr>
              <w:spacing w:after="0" w:line="240" w:lineRule="auto"/>
              <w:jc w:val="right"/>
              <w:rPr>
                <w:rFonts w:ascii="Tahoma" w:eastAsia="Times New Roman" w:hAnsi="Tahoma" w:cs="Tahoma"/>
                <w:b/>
                <w:bCs/>
                <w:color w:val="000000"/>
                <w:sz w:val="14"/>
                <w:szCs w:val="14"/>
              </w:rPr>
            </w:pPr>
            <w:r w:rsidRPr="00B0683F">
              <w:rPr>
                <w:rFonts w:ascii="Tahoma" w:eastAsia="Times New Roman" w:hAnsi="Tahoma" w:cs="Tahoma"/>
                <w:b/>
                <w:bCs/>
                <w:color w:val="000000"/>
                <w:sz w:val="14"/>
                <w:szCs w:val="14"/>
              </w:rPr>
              <w:t xml:space="preserve">4.653.750 </w:t>
            </w:r>
          </w:p>
        </w:tc>
        <w:tc>
          <w:tcPr>
            <w:tcW w:w="992" w:type="dxa"/>
            <w:gridSpan w:val="2"/>
            <w:tcBorders>
              <w:top w:val="nil"/>
              <w:left w:val="nil"/>
              <w:bottom w:val="nil"/>
              <w:right w:val="nil"/>
            </w:tcBorders>
            <w:shd w:val="clear" w:color="auto" w:fill="auto"/>
            <w:noWrap/>
            <w:vAlign w:val="bottom"/>
            <w:hideMark/>
          </w:tcPr>
          <w:p w:rsidR="00173925" w:rsidRPr="00B0683F" w:rsidRDefault="00173925" w:rsidP="007070E5">
            <w:pPr>
              <w:spacing w:after="0" w:line="240" w:lineRule="auto"/>
              <w:jc w:val="right"/>
              <w:rPr>
                <w:rFonts w:ascii="Tahoma" w:eastAsia="Times New Roman" w:hAnsi="Tahoma" w:cs="Tahoma"/>
                <w:b/>
                <w:bCs/>
                <w:color w:val="000000"/>
                <w:sz w:val="14"/>
                <w:szCs w:val="14"/>
              </w:rPr>
            </w:pPr>
            <w:r w:rsidRPr="00B0683F">
              <w:rPr>
                <w:rFonts w:ascii="Tahoma" w:eastAsia="Times New Roman" w:hAnsi="Tahoma" w:cs="Tahoma"/>
                <w:b/>
                <w:bCs/>
                <w:color w:val="000000"/>
                <w:sz w:val="14"/>
                <w:szCs w:val="14"/>
              </w:rPr>
              <w:t xml:space="preserve">2.007.500 </w:t>
            </w: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709" w:type="dxa"/>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1087" w:type="dxa"/>
            <w:gridSpan w:val="4"/>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710"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1014" w:type="dxa"/>
            <w:gridSpan w:val="7"/>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r>
      <w:tr w:rsidR="00173925" w:rsidRPr="008B0D86" w:rsidTr="003221A3">
        <w:trPr>
          <w:gridAfter w:val="2"/>
          <w:wAfter w:w="1956" w:type="dxa"/>
          <w:trHeight w:val="170"/>
        </w:trPr>
        <w:tc>
          <w:tcPr>
            <w:tcW w:w="1844"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993"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709" w:type="dxa"/>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1087" w:type="dxa"/>
            <w:gridSpan w:val="4"/>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710"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1014" w:type="dxa"/>
            <w:gridSpan w:val="7"/>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r>
      <w:tr w:rsidR="00173925" w:rsidRPr="008B0D86" w:rsidTr="003221A3">
        <w:trPr>
          <w:gridAfter w:val="2"/>
          <w:wAfter w:w="1956" w:type="dxa"/>
          <w:trHeight w:val="300"/>
        </w:trPr>
        <w:tc>
          <w:tcPr>
            <w:tcW w:w="1844"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r w:rsidRPr="00B0683F">
              <w:rPr>
                <w:rFonts w:ascii="Tahoma" w:eastAsia="Times New Roman" w:hAnsi="Tahoma" w:cs="Tahoma"/>
                <w:color w:val="000000"/>
                <w:sz w:val="14"/>
                <w:szCs w:val="14"/>
              </w:rPr>
              <w:t>Incremento Nuevas plazas</w:t>
            </w: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150</w:t>
            </w: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200</w:t>
            </w: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200</w:t>
            </w:r>
          </w:p>
        </w:tc>
        <w:tc>
          <w:tcPr>
            <w:tcW w:w="993"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200</w:t>
            </w: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100</w:t>
            </w: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709" w:type="dxa"/>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1087" w:type="dxa"/>
            <w:gridSpan w:val="4"/>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710"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1014" w:type="dxa"/>
            <w:gridSpan w:val="7"/>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r>
      <w:tr w:rsidR="00173925" w:rsidRPr="008B0D86" w:rsidTr="003221A3">
        <w:trPr>
          <w:gridAfter w:val="2"/>
          <w:wAfter w:w="1956" w:type="dxa"/>
          <w:trHeight w:val="315"/>
        </w:trPr>
        <w:tc>
          <w:tcPr>
            <w:tcW w:w="1844"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993"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709" w:type="dxa"/>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1087" w:type="dxa"/>
            <w:gridSpan w:val="4"/>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710"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1014" w:type="dxa"/>
            <w:gridSpan w:val="7"/>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r>
      <w:tr w:rsidR="00435DD0" w:rsidRPr="008B0D86" w:rsidTr="003221A3">
        <w:trPr>
          <w:gridAfter w:val="2"/>
          <w:wAfter w:w="1956" w:type="dxa"/>
          <w:trHeight w:val="300"/>
        </w:trPr>
        <w:tc>
          <w:tcPr>
            <w:tcW w:w="1844"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992" w:type="dxa"/>
            <w:gridSpan w:val="2"/>
            <w:tcBorders>
              <w:top w:val="single" w:sz="8" w:space="0" w:color="FFFFFF"/>
              <w:left w:val="nil"/>
              <w:bottom w:val="nil"/>
              <w:right w:val="single" w:sz="8" w:space="0" w:color="FFFFFF"/>
            </w:tcBorders>
            <w:shd w:val="clear" w:color="000000" w:fill="E6B9B8"/>
            <w:vAlign w:val="center"/>
            <w:hideMark/>
          </w:tcPr>
          <w:p w:rsidR="00173925" w:rsidRPr="00B0683F" w:rsidRDefault="00173925" w:rsidP="00003AD1">
            <w:pPr>
              <w:spacing w:after="0" w:line="240" w:lineRule="auto"/>
              <w:jc w:val="center"/>
              <w:rPr>
                <w:rFonts w:ascii="Tahoma" w:eastAsia="Times New Roman" w:hAnsi="Tahoma" w:cs="Tahoma"/>
                <w:b/>
                <w:bCs/>
                <w:sz w:val="14"/>
                <w:szCs w:val="14"/>
              </w:rPr>
            </w:pPr>
            <w:r w:rsidRPr="00B0683F">
              <w:rPr>
                <w:rFonts w:ascii="Tahoma" w:eastAsia="Times New Roman" w:hAnsi="Tahoma" w:cs="Tahoma"/>
                <w:b/>
                <w:bCs/>
                <w:sz w:val="14"/>
                <w:szCs w:val="14"/>
              </w:rPr>
              <w:t>2017</w:t>
            </w:r>
          </w:p>
        </w:tc>
        <w:tc>
          <w:tcPr>
            <w:tcW w:w="992" w:type="dxa"/>
            <w:gridSpan w:val="2"/>
            <w:tcBorders>
              <w:top w:val="single" w:sz="8" w:space="0" w:color="FFFFFF"/>
              <w:left w:val="nil"/>
              <w:bottom w:val="nil"/>
              <w:right w:val="single" w:sz="8" w:space="0" w:color="FFFFFF"/>
            </w:tcBorders>
            <w:shd w:val="clear" w:color="000000" w:fill="E6B9B8"/>
            <w:vAlign w:val="center"/>
            <w:hideMark/>
          </w:tcPr>
          <w:p w:rsidR="00173925" w:rsidRPr="00B0683F" w:rsidRDefault="00173925" w:rsidP="00003AD1">
            <w:pPr>
              <w:spacing w:after="0" w:line="240" w:lineRule="auto"/>
              <w:jc w:val="center"/>
              <w:rPr>
                <w:rFonts w:ascii="Tahoma" w:eastAsia="Times New Roman" w:hAnsi="Tahoma" w:cs="Tahoma"/>
                <w:b/>
                <w:bCs/>
                <w:sz w:val="14"/>
                <w:szCs w:val="14"/>
              </w:rPr>
            </w:pPr>
            <w:r w:rsidRPr="00B0683F">
              <w:rPr>
                <w:rFonts w:ascii="Tahoma" w:eastAsia="Times New Roman" w:hAnsi="Tahoma" w:cs="Tahoma"/>
                <w:b/>
                <w:bCs/>
                <w:sz w:val="14"/>
                <w:szCs w:val="14"/>
              </w:rPr>
              <w:t>2018</w:t>
            </w:r>
          </w:p>
        </w:tc>
        <w:tc>
          <w:tcPr>
            <w:tcW w:w="992" w:type="dxa"/>
            <w:gridSpan w:val="2"/>
            <w:tcBorders>
              <w:top w:val="single" w:sz="8" w:space="0" w:color="FFFFFF"/>
              <w:left w:val="nil"/>
              <w:bottom w:val="nil"/>
              <w:right w:val="single" w:sz="8" w:space="0" w:color="FFFFFF"/>
            </w:tcBorders>
            <w:shd w:val="clear" w:color="000000" w:fill="E6B9B8"/>
            <w:vAlign w:val="center"/>
            <w:hideMark/>
          </w:tcPr>
          <w:p w:rsidR="00173925" w:rsidRPr="00B0683F" w:rsidRDefault="00173925" w:rsidP="00003AD1">
            <w:pPr>
              <w:spacing w:after="0" w:line="240" w:lineRule="auto"/>
              <w:jc w:val="center"/>
              <w:rPr>
                <w:rFonts w:ascii="Tahoma" w:eastAsia="Times New Roman" w:hAnsi="Tahoma" w:cs="Tahoma"/>
                <w:b/>
                <w:bCs/>
                <w:sz w:val="14"/>
                <w:szCs w:val="14"/>
              </w:rPr>
            </w:pPr>
            <w:r w:rsidRPr="00B0683F">
              <w:rPr>
                <w:rFonts w:ascii="Tahoma" w:eastAsia="Times New Roman" w:hAnsi="Tahoma" w:cs="Tahoma"/>
                <w:b/>
                <w:bCs/>
                <w:sz w:val="14"/>
                <w:szCs w:val="14"/>
              </w:rPr>
              <w:t>2019</w:t>
            </w:r>
          </w:p>
        </w:tc>
        <w:tc>
          <w:tcPr>
            <w:tcW w:w="993" w:type="dxa"/>
            <w:gridSpan w:val="2"/>
            <w:tcBorders>
              <w:top w:val="single" w:sz="8" w:space="0" w:color="FFFFFF"/>
              <w:left w:val="nil"/>
              <w:bottom w:val="nil"/>
              <w:right w:val="single" w:sz="8" w:space="0" w:color="FFFFFF"/>
            </w:tcBorders>
            <w:shd w:val="clear" w:color="000000" w:fill="E6B9B8"/>
            <w:vAlign w:val="center"/>
            <w:hideMark/>
          </w:tcPr>
          <w:p w:rsidR="00173925" w:rsidRPr="00B0683F" w:rsidRDefault="00173925" w:rsidP="00003AD1">
            <w:pPr>
              <w:spacing w:after="0" w:line="240" w:lineRule="auto"/>
              <w:jc w:val="center"/>
              <w:rPr>
                <w:rFonts w:ascii="Tahoma" w:eastAsia="Times New Roman" w:hAnsi="Tahoma" w:cs="Tahoma"/>
                <w:b/>
                <w:bCs/>
                <w:sz w:val="14"/>
                <w:szCs w:val="14"/>
              </w:rPr>
            </w:pPr>
            <w:r w:rsidRPr="00B0683F">
              <w:rPr>
                <w:rFonts w:ascii="Tahoma" w:eastAsia="Times New Roman" w:hAnsi="Tahoma" w:cs="Tahoma"/>
                <w:b/>
                <w:bCs/>
                <w:sz w:val="14"/>
                <w:szCs w:val="14"/>
              </w:rPr>
              <w:t>2020</w:t>
            </w:r>
          </w:p>
        </w:tc>
        <w:tc>
          <w:tcPr>
            <w:tcW w:w="992" w:type="dxa"/>
            <w:gridSpan w:val="2"/>
            <w:tcBorders>
              <w:top w:val="single" w:sz="8" w:space="0" w:color="FFFFFF"/>
              <w:left w:val="nil"/>
              <w:bottom w:val="nil"/>
              <w:right w:val="single" w:sz="8" w:space="0" w:color="FFFFFF"/>
            </w:tcBorders>
            <w:shd w:val="clear" w:color="000000" w:fill="E6B9B8"/>
            <w:vAlign w:val="center"/>
            <w:hideMark/>
          </w:tcPr>
          <w:p w:rsidR="00173925" w:rsidRPr="00B0683F" w:rsidRDefault="00173925" w:rsidP="00003AD1">
            <w:pPr>
              <w:spacing w:after="0" w:line="240" w:lineRule="auto"/>
              <w:jc w:val="center"/>
              <w:rPr>
                <w:rFonts w:ascii="Tahoma" w:eastAsia="Times New Roman" w:hAnsi="Tahoma" w:cs="Tahoma"/>
                <w:b/>
                <w:bCs/>
                <w:sz w:val="14"/>
                <w:szCs w:val="14"/>
              </w:rPr>
            </w:pPr>
            <w:r w:rsidRPr="00B0683F">
              <w:rPr>
                <w:rFonts w:ascii="Tahoma" w:eastAsia="Times New Roman" w:hAnsi="Tahoma" w:cs="Tahoma"/>
                <w:b/>
                <w:bCs/>
                <w:sz w:val="14"/>
                <w:szCs w:val="14"/>
              </w:rPr>
              <w:t>2021</w:t>
            </w:r>
          </w:p>
        </w:tc>
        <w:tc>
          <w:tcPr>
            <w:tcW w:w="992" w:type="dxa"/>
            <w:gridSpan w:val="2"/>
            <w:tcBorders>
              <w:top w:val="single" w:sz="8" w:space="0" w:color="FFFFFF"/>
              <w:left w:val="nil"/>
              <w:bottom w:val="nil"/>
              <w:right w:val="single" w:sz="8" w:space="0" w:color="FFFFFF"/>
            </w:tcBorders>
            <w:shd w:val="clear" w:color="000000" w:fill="E6B9B8"/>
            <w:vAlign w:val="center"/>
            <w:hideMark/>
          </w:tcPr>
          <w:p w:rsidR="00173925" w:rsidRPr="00B0683F" w:rsidRDefault="00173925" w:rsidP="00003AD1">
            <w:pPr>
              <w:spacing w:after="0" w:line="240" w:lineRule="auto"/>
              <w:jc w:val="center"/>
              <w:rPr>
                <w:rFonts w:ascii="Tahoma" w:eastAsia="Times New Roman" w:hAnsi="Tahoma" w:cs="Tahoma"/>
                <w:b/>
                <w:bCs/>
                <w:sz w:val="14"/>
                <w:szCs w:val="14"/>
              </w:rPr>
            </w:pPr>
            <w:r w:rsidRPr="00B0683F">
              <w:rPr>
                <w:rFonts w:ascii="Tahoma" w:eastAsia="Times New Roman" w:hAnsi="Tahoma" w:cs="Tahoma"/>
                <w:b/>
                <w:bCs/>
                <w:sz w:val="14"/>
                <w:szCs w:val="14"/>
              </w:rPr>
              <w:t>TOTAL</w:t>
            </w:r>
          </w:p>
        </w:tc>
        <w:tc>
          <w:tcPr>
            <w:tcW w:w="709" w:type="dxa"/>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1087" w:type="dxa"/>
            <w:gridSpan w:val="4"/>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710"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1014" w:type="dxa"/>
            <w:gridSpan w:val="7"/>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r>
      <w:tr w:rsidR="00173925" w:rsidRPr="008B0D86" w:rsidTr="003221A3">
        <w:trPr>
          <w:gridAfter w:val="2"/>
          <w:wAfter w:w="1956" w:type="dxa"/>
          <w:trHeight w:val="315"/>
        </w:trPr>
        <w:tc>
          <w:tcPr>
            <w:tcW w:w="1844" w:type="dxa"/>
            <w:gridSpan w:val="2"/>
            <w:tcBorders>
              <w:top w:val="nil"/>
              <w:left w:val="single" w:sz="8" w:space="0" w:color="595959"/>
              <w:bottom w:val="single" w:sz="8" w:space="0" w:color="595959"/>
              <w:right w:val="single" w:sz="8" w:space="0" w:color="595959"/>
            </w:tcBorders>
            <w:shd w:val="clear" w:color="000000" w:fill="E6B9B8"/>
            <w:vAlign w:val="center"/>
            <w:hideMark/>
          </w:tcPr>
          <w:p w:rsidR="00173925" w:rsidRPr="00B0683F" w:rsidRDefault="00173925" w:rsidP="00003AD1">
            <w:pPr>
              <w:spacing w:after="0" w:line="240" w:lineRule="auto"/>
              <w:rPr>
                <w:rFonts w:ascii="Tahoma" w:eastAsia="Times New Roman" w:hAnsi="Tahoma" w:cs="Tahoma"/>
                <w:b/>
                <w:bCs/>
                <w:sz w:val="14"/>
                <w:szCs w:val="14"/>
              </w:rPr>
            </w:pPr>
            <w:r w:rsidRPr="00B0683F">
              <w:rPr>
                <w:rFonts w:ascii="Tahoma" w:eastAsia="Times New Roman" w:hAnsi="Tahoma" w:cs="Tahoma"/>
                <w:b/>
                <w:bCs/>
                <w:sz w:val="14"/>
                <w:szCs w:val="14"/>
              </w:rPr>
              <w:t>RESTO ACTUACIONES</w:t>
            </w:r>
          </w:p>
        </w:tc>
        <w:tc>
          <w:tcPr>
            <w:tcW w:w="992" w:type="dxa"/>
            <w:gridSpan w:val="2"/>
            <w:tcBorders>
              <w:top w:val="nil"/>
              <w:left w:val="nil"/>
              <w:bottom w:val="nil"/>
              <w:right w:val="nil"/>
            </w:tcBorders>
            <w:shd w:val="clear" w:color="auto" w:fill="auto"/>
            <w:noWrap/>
            <w:vAlign w:val="bottom"/>
            <w:hideMark/>
          </w:tcPr>
          <w:p w:rsidR="00173925" w:rsidRPr="00B0683F" w:rsidRDefault="00173925" w:rsidP="007070E5">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16.810</w:t>
            </w:r>
          </w:p>
        </w:tc>
        <w:tc>
          <w:tcPr>
            <w:tcW w:w="992" w:type="dxa"/>
            <w:gridSpan w:val="2"/>
            <w:tcBorders>
              <w:top w:val="nil"/>
              <w:left w:val="nil"/>
              <w:bottom w:val="nil"/>
              <w:right w:val="nil"/>
            </w:tcBorders>
            <w:shd w:val="clear" w:color="auto" w:fill="auto"/>
            <w:noWrap/>
            <w:vAlign w:val="bottom"/>
            <w:hideMark/>
          </w:tcPr>
          <w:p w:rsidR="00173925" w:rsidRPr="00B0683F" w:rsidRDefault="00173925" w:rsidP="007070E5">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 xml:space="preserve">3.582.531 </w:t>
            </w:r>
          </w:p>
        </w:tc>
        <w:tc>
          <w:tcPr>
            <w:tcW w:w="992" w:type="dxa"/>
            <w:gridSpan w:val="2"/>
            <w:tcBorders>
              <w:top w:val="nil"/>
              <w:left w:val="nil"/>
              <w:bottom w:val="nil"/>
              <w:right w:val="nil"/>
            </w:tcBorders>
            <w:shd w:val="clear" w:color="auto" w:fill="auto"/>
            <w:noWrap/>
            <w:vAlign w:val="bottom"/>
            <w:hideMark/>
          </w:tcPr>
          <w:p w:rsidR="00173925" w:rsidRPr="00B0683F" w:rsidRDefault="00173925" w:rsidP="007070E5">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 xml:space="preserve">6.312.713 </w:t>
            </w:r>
          </w:p>
        </w:tc>
        <w:tc>
          <w:tcPr>
            <w:tcW w:w="993" w:type="dxa"/>
            <w:gridSpan w:val="2"/>
            <w:tcBorders>
              <w:top w:val="nil"/>
              <w:left w:val="nil"/>
              <w:bottom w:val="nil"/>
              <w:right w:val="nil"/>
            </w:tcBorders>
            <w:shd w:val="clear" w:color="auto" w:fill="auto"/>
            <w:noWrap/>
            <w:vAlign w:val="bottom"/>
            <w:hideMark/>
          </w:tcPr>
          <w:p w:rsidR="00173925" w:rsidRPr="00B0683F" w:rsidRDefault="00173925" w:rsidP="007070E5">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 xml:space="preserve">9.940.290 </w:t>
            </w:r>
          </w:p>
        </w:tc>
        <w:tc>
          <w:tcPr>
            <w:tcW w:w="992" w:type="dxa"/>
            <w:gridSpan w:val="2"/>
            <w:tcBorders>
              <w:top w:val="nil"/>
              <w:left w:val="nil"/>
              <w:bottom w:val="nil"/>
              <w:right w:val="nil"/>
            </w:tcBorders>
            <w:shd w:val="clear" w:color="auto" w:fill="auto"/>
            <w:noWrap/>
            <w:vAlign w:val="bottom"/>
            <w:hideMark/>
          </w:tcPr>
          <w:p w:rsidR="00173925" w:rsidRPr="00B0683F" w:rsidRDefault="00173925" w:rsidP="007070E5">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 xml:space="preserve">10.554.093 </w:t>
            </w:r>
          </w:p>
        </w:tc>
        <w:tc>
          <w:tcPr>
            <w:tcW w:w="992" w:type="dxa"/>
            <w:gridSpan w:val="2"/>
            <w:tcBorders>
              <w:top w:val="nil"/>
              <w:left w:val="nil"/>
              <w:bottom w:val="nil"/>
              <w:right w:val="nil"/>
            </w:tcBorders>
            <w:shd w:val="clear" w:color="auto" w:fill="auto"/>
            <w:noWrap/>
            <w:vAlign w:val="bottom"/>
            <w:hideMark/>
          </w:tcPr>
          <w:p w:rsidR="00173925" w:rsidRPr="00B0683F" w:rsidRDefault="00173925" w:rsidP="007070E5">
            <w:pPr>
              <w:spacing w:after="0" w:line="240" w:lineRule="auto"/>
              <w:jc w:val="right"/>
              <w:rPr>
                <w:rFonts w:ascii="Tahoma" w:eastAsia="Times New Roman" w:hAnsi="Tahoma" w:cs="Tahoma"/>
                <w:b/>
                <w:bCs/>
                <w:color w:val="000000"/>
                <w:sz w:val="14"/>
                <w:szCs w:val="14"/>
              </w:rPr>
            </w:pPr>
            <w:r w:rsidRPr="00B0683F">
              <w:rPr>
                <w:rFonts w:ascii="Tahoma" w:eastAsia="Times New Roman" w:hAnsi="Tahoma" w:cs="Tahoma"/>
                <w:b/>
                <w:bCs/>
                <w:color w:val="000000"/>
                <w:sz w:val="14"/>
                <w:szCs w:val="14"/>
              </w:rPr>
              <w:t xml:space="preserve">27.017.221 </w:t>
            </w:r>
          </w:p>
        </w:tc>
        <w:tc>
          <w:tcPr>
            <w:tcW w:w="709" w:type="dxa"/>
            <w:tcBorders>
              <w:top w:val="nil"/>
              <w:left w:val="nil"/>
              <w:bottom w:val="nil"/>
              <w:right w:val="nil"/>
            </w:tcBorders>
            <w:shd w:val="clear" w:color="auto" w:fill="auto"/>
            <w:noWrap/>
            <w:vAlign w:val="bottom"/>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52%</w:t>
            </w:r>
          </w:p>
        </w:tc>
        <w:tc>
          <w:tcPr>
            <w:tcW w:w="1087" w:type="dxa"/>
            <w:gridSpan w:val="4"/>
            <w:tcBorders>
              <w:top w:val="nil"/>
              <w:left w:val="nil"/>
              <w:bottom w:val="nil"/>
              <w:right w:val="nil"/>
            </w:tcBorders>
            <w:shd w:val="clear" w:color="auto" w:fill="auto"/>
            <w:noWrap/>
            <w:vAlign w:val="bottom"/>
            <w:hideMark/>
          </w:tcPr>
          <w:p w:rsidR="00173925" w:rsidRPr="00B0683F" w:rsidRDefault="00173925" w:rsidP="007070E5">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 xml:space="preserve">14.079.193 </w:t>
            </w:r>
          </w:p>
        </w:tc>
        <w:tc>
          <w:tcPr>
            <w:tcW w:w="710"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48%</w:t>
            </w:r>
          </w:p>
        </w:tc>
        <w:tc>
          <w:tcPr>
            <w:tcW w:w="1014" w:type="dxa"/>
            <w:gridSpan w:val="7"/>
            <w:tcBorders>
              <w:top w:val="nil"/>
              <w:left w:val="nil"/>
              <w:bottom w:val="nil"/>
              <w:right w:val="nil"/>
            </w:tcBorders>
            <w:shd w:val="clear" w:color="auto" w:fill="auto"/>
            <w:noWrap/>
            <w:vAlign w:val="bottom"/>
            <w:hideMark/>
          </w:tcPr>
          <w:p w:rsidR="00173925" w:rsidRPr="00B0683F" w:rsidRDefault="00173925" w:rsidP="007070E5">
            <w:pPr>
              <w:spacing w:after="0" w:line="240" w:lineRule="auto"/>
              <w:jc w:val="right"/>
              <w:rPr>
                <w:rFonts w:ascii="Tahoma" w:eastAsia="Times New Roman" w:hAnsi="Tahoma" w:cs="Tahoma"/>
                <w:color w:val="000000"/>
                <w:sz w:val="14"/>
                <w:szCs w:val="14"/>
              </w:rPr>
            </w:pPr>
            <w:r w:rsidRPr="00B0683F">
              <w:rPr>
                <w:rFonts w:ascii="Tahoma" w:eastAsia="Times New Roman" w:hAnsi="Tahoma" w:cs="Tahoma"/>
                <w:color w:val="000000"/>
                <w:sz w:val="14"/>
                <w:szCs w:val="14"/>
              </w:rPr>
              <w:t>12.938.029€</w:t>
            </w:r>
          </w:p>
        </w:tc>
      </w:tr>
      <w:tr w:rsidR="00173925" w:rsidRPr="008B0D86" w:rsidTr="003221A3">
        <w:trPr>
          <w:gridAfter w:val="2"/>
          <w:wAfter w:w="1956" w:type="dxa"/>
          <w:trHeight w:val="170"/>
        </w:trPr>
        <w:tc>
          <w:tcPr>
            <w:tcW w:w="1844"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993"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709" w:type="dxa"/>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1087" w:type="dxa"/>
            <w:gridSpan w:val="4"/>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710"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1014" w:type="dxa"/>
            <w:gridSpan w:val="7"/>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r>
      <w:tr w:rsidR="00173925" w:rsidRPr="008B0D86" w:rsidTr="003221A3">
        <w:trPr>
          <w:gridAfter w:val="2"/>
          <w:wAfter w:w="1956" w:type="dxa"/>
          <w:trHeight w:val="300"/>
        </w:trPr>
        <w:tc>
          <w:tcPr>
            <w:tcW w:w="1844"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r w:rsidRPr="00B0683F">
              <w:rPr>
                <w:rFonts w:ascii="Tahoma" w:eastAsia="Times New Roman" w:hAnsi="Tahoma" w:cs="Tahoma"/>
                <w:color w:val="000000"/>
                <w:sz w:val="14"/>
                <w:szCs w:val="14"/>
              </w:rPr>
              <w:t>Incremento anual</w:t>
            </w:r>
          </w:p>
        </w:tc>
        <w:tc>
          <w:tcPr>
            <w:tcW w:w="992" w:type="dxa"/>
            <w:gridSpan w:val="2"/>
            <w:tcBorders>
              <w:top w:val="nil"/>
              <w:left w:val="nil"/>
              <w:bottom w:val="nil"/>
              <w:right w:val="nil"/>
            </w:tcBorders>
            <w:shd w:val="clear" w:color="auto" w:fill="auto"/>
            <w:noWrap/>
            <w:vAlign w:val="bottom"/>
            <w:hideMark/>
          </w:tcPr>
          <w:p w:rsidR="00173925" w:rsidRPr="00B0683F" w:rsidRDefault="00173925" w:rsidP="007070E5">
            <w:pPr>
              <w:spacing w:after="0" w:line="240" w:lineRule="auto"/>
              <w:jc w:val="right"/>
              <w:rPr>
                <w:rFonts w:ascii="Tahoma" w:eastAsia="Times New Roman" w:hAnsi="Tahoma" w:cs="Tahoma"/>
                <w:b/>
                <w:bCs/>
                <w:sz w:val="14"/>
                <w:szCs w:val="14"/>
              </w:rPr>
            </w:pPr>
            <w:r w:rsidRPr="00B0683F">
              <w:rPr>
                <w:rFonts w:ascii="Tahoma" w:eastAsia="Times New Roman" w:hAnsi="Tahoma" w:cs="Tahoma"/>
                <w:b/>
                <w:bCs/>
                <w:sz w:val="14"/>
                <w:szCs w:val="14"/>
              </w:rPr>
              <w:t xml:space="preserve">16.810 </w:t>
            </w:r>
          </w:p>
        </w:tc>
        <w:tc>
          <w:tcPr>
            <w:tcW w:w="992" w:type="dxa"/>
            <w:gridSpan w:val="2"/>
            <w:tcBorders>
              <w:top w:val="nil"/>
              <w:left w:val="nil"/>
              <w:bottom w:val="nil"/>
              <w:right w:val="nil"/>
            </w:tcBorders>
            <w:shd w:val="clear" w:color="auto" w:fill="auto"/>
            <w:noWrap/>
            <w:vAlign w:val="bottom"/>
            <w:hideMark/>
          </w:tcPr>
          <w:p w:rsidR="00173925" w:rsidRPr="00B0683F" w:rsidRDefault="00173925" w:rsidP="007070E5">
            <w:pPr>
              <w:spacing w:after="0" w:line="240" w:lineRule="auto"/>
              <w:jc w:val="right"/>
              <w:rPr>
                <w:rFonts w:ascii="Tahoma" w:eastAsia="Times New Roman" w:hAnsi="Tahoma" w:cs="Tahoma"/>
                <w:b/>
                <w:bCs/>
                <w:sz w:val="14"/>
                <w:szCs w:val="14"/>
              </w:rPr>
            </w:pPr>
            <w:r w:rsidRPr="00B0683F">
              <w:rPr>
                <w:rFonts w:ascii="Tahoma" w:eastAsia="Times New Roman" w:hAnsi="Tahoma" w:cs="Tahoma"/>
                <w:b/>
                <w:bCs/>
                <w:sz w:val="14"/>
                <w:szCs w:val="14"/>
              </w:rPr>
              <w:t xml:space="preserve">3.565.721 </w:t>
            </w:r>
          </w:p>
        </w:tc>
        <w:tc>
          <w:tcPr>
            <w:tcW w:w="992" w:type="dxa"/>
            <w:gridSpan w:val="2"/>
            <w:tcBorders>
              <w:top w:val="nil"/>
              <w:left w:val="nil"/>
              <w:bottom w:val="nil"/>
              <w:right w:val="nil"/>
            </w:tcBorders>
            <w:shd w:val="clear" w:color="auto" w:fill="auto"/>
            <w:noWrap/>
            <w:vAlign w:val="bottom"/>
            <w:hideMark/>
          </w:tcPr>
          <w:p w:rsidR="00173925" w:rsidRPr="00B0683F" w:rsidRDefault="00173925" w:rsidP="007070E5">
            <w:pPr>
              <w:spacing w:after="0" w:line="240" w:lineRule="auto"/>
              <w:jc w:val="right"/>
              <w:rPr>
                <w:rFonts w:ascii="Tahoma" w:eastAsia="Times New Roman" w:hAnsi="Tahoma" w:cs="Tahoma"/>
                <w:b/>
                <w:bCs/>
                <w:sz w:val="14"/>
                <w:szCs w:val="14"/>
              </w:rPr>
            </w:pPr>
            <w:r w:rsidRPr="00B0683F">
              <w:rPr>
                <w:rFonts w:ascii="Tahoma" w:eastAsia="Times New Roman" w:hAnsi="Tahoma" w:cs="Tahoma"/>
                <w:b/>
                <w:bCs/>
                <w:sz w:val="14"/>
                <w:szCs w:val="14"/>
              </w:rPr>
              <w:t xml:space="preserve">2.730.182 </w:t>
            </w:r>
          </w:p>
        </w:tc>
        <w:tc>
          <w:tcPr>
            <w:tcW w:w="993" w:type="dxa"/>
            <w:gridSpan w:val="2"/>
            <w:tcBorders>
              <w:top w:val="nil"/>
              <w:left w:val="nil"/>
              <w:bottom w:val="nil"/>
              <w:right w:val="nil"/>
            </w:tcBorders>
            <w:shd w:val="clear" w:color="auto" w:fill="auto"/>
            <w:noWrap/>
            <w:vAlign w:val="bottom"/>
            <w:hideMark/>
          </w:tcPr>
          <w:p w:rsidR="00173925" w:rsidRPr="00B0683F" w:rsidRDefault="00173925" w:rsidP="007070E5">
            <w:pPr>
              <w:spacing w:after="0" w:line="240" w:lineRule="auto"/>
              <w:jc w:val="right"/>
              <w:rPr>
                <w:rFonts w:ascii="Tahoma" w:eastAsia="Times New Roman" w:hAnsi="Tahoma" w:cs="Tahoma"/>
                <w:b/>
                <w:bCs/>
                <w:sz w:val="14"/>
                <w:szCs w:val="14"/>
              </w:rPr>
            </w:pPr>
            <w:r w:rsidRPr="00B0683F">
              <w:rPr>
                <w:rFonts w:ascii="Tahoma" w:eastAsia="Times New Roman" w:hAnsi="Tahoma" w:cs="Tahoma"/>
                <w:b/>
                <w:bCs/>
                <w:sz w:val="14"/>
                <w:szCs w:val="14"/>
              </w:rPr>
              <w:t xml:space="preserve">3.627.577 </w:t>
            </w:r>
          </w:p>
        </w:tc>
        <w:tc>
          <w:tcPr>
            <w:tcW w:w="992" w:type="dxa"/>
            <w:gridSpan w:val="2"/>
            <w:tcBorders>
              <w:top w:val="nil"/>
              <w:left w:val="nil"/>
              <w:bottom w:val="nil"/>
              <w:right w:val="nil"/>
            </w:tcBorders>
            <w:shd w:val="clear" w:color="auto" w:fill="auto"/>
            <w:noWrap/>
            <w:vAlign w:val="bottom"/>
            <w:hideMark/>
          </w:tcPr>
          <w:p w:rsidR="00173925" w:rsidRPr="00B0683F" w:rsidRDefault="00173925" w:rsidP="007070E5">
            <w:pPr>
              <w:spacing w:after="0" w:line="240" w:lineRule="auto"/>
              <w:jc w:val="right"/>
              <w:rPr>
                <w:rFonts w:ascii="Tahoma" w:eastAsia="Times New Roman" w:hAnsi="Tahoma" w:cs="Tahoma"/>
                <w:b/>
                <w:bCs/>
                <w:sz w:val="14"/>
                <w:szCs w:val="14"/>
              </w:rPr>
            </w:pPr>
            <w:r w:rsidRPr="00B0683F">
              <w:rPr>
                <w:rFonts w:ascii="Tahoma" w:eastAsia="Times New Roman" w:hAnsi="Tahoma" w:cs="Tahoma"/>
                <w:b/>
                <w:bCs/>
                <w:sz w:val="14"/>
                <w:szCs w:val="14"/>
              </w:rPr>
              <w:t xml:space="preserve">613.803 </w:t>
            </w:r>
          </w:p>
        </w:tc>
        <w:tc>
          <w:tcPr>
            <w:tcW w:w="992"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709" w:type="dxa"/>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1087" w:type="dxa"/>
            <w:gridSpan w:val="4"/>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710" w:type="dxa"/>
            <w:gridSpan w:val="2"/>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c>
          <w:tcPr>
            <w:tcW w:w="1014" w:type="dxa"/>
            <w:gridSpan w:val="7"/>
            <w:tcBorders>
              <w:top w:val="nil"/>
              <w:left w:val="nil"/>
              <w:bottom w:val="nil"/>
              <w:right w:val="nil"/>
            </w:tcBorders>
            <w:shd w:val="clear" w:color="auto" w:fill="auto"/>
            <w:noWrap/>
            <w:vAlign w:val="bottom"/>
            <w:hideMark/>
          </w:tcPr>
          <w:p w:rsidR="00173925" w:rsidRPr="00B0683F" w:rsidRDefault="00173925" w:rsidP="00003AD1">
            <w:pPr>
              <w:spacing w:after="0" w:line="240" w:lineRule="auto"/>
              <w:rPr>
                <w:rFonts w:ascii="Tahoma" w:eastAsia="Times New Roman" w:hAnsi="Tahoma" w:cs="Tahoma"/>
                <w:color w:val="000000"/>
                <w:sz w:val="14"/>
                <w:szCs w:val="14"/>
              </w:rPr>
            </w:pPr>
          </w:p>
        </w:tc>
      </w:tr>
    </w:tbl>
    <w:p w:rsidR="00173925" w:rsidRDefault="00173925">
      <w:pPr>
        <w:spacing w:after="0" w:line="240" w:lineRule="auto"/>
        <w:rPr>
          <w:rFonts w:ascii="Tahoma" w:hAnsi="Tahoma" w:cs="Tahoma"/>
        </w:rPr>
        <w:sectPr w:rsidR="00173925" w:rsidSect="00173925">
          <w:pgSz w:w="11906" w:h="16838"/>
          <w:pgMar w:top="1644" w:right="1644" w:bottom="1418" w:left="1701" w:header="709" w:footer="709" w:gutter="0"/>
          <w:cols w:space="708"/>
          <w:docGrid w:linePitch="360"/>
        </w:sectPr>
      </w:pPr>
    </w:p>
    <w:p w:rsidR="00CA462A" w:rsidRPr="004F218E" w:rsidRDefault="00CA462A" w:rsidP="00295D64">
      <w:pPr>
        <w:pStyle w:val="Ttulo1"/>
        <w:keepLines w:val="0"/>
        <w:numPr>
          <w:ilvl w:val="0"/>
          <w:numId w:val="15"/>
        </w:numPr>
        <w:spacing w:before="240" w:after="120" w:line="360" w:lineRule="auto"/>
        <w:rPr>
          <w:b/>
        </w:rPr>
      </w:pPr>
      <w:bookmarkStart w:id="18" w:name="_Toc484171761"/>
      <w:r w:rsidRPr="004F218E">
        <w:rPr>
          <w:b/>
        </w:rPr>
        <w:lastRenderedPageBreak/>
        <w:t>REFERENCIAS NORMATIVAS</w:t>
      </w:r>
      <w:bookmarkEnd w:id="18"/>
    </w:p>
    <w:p w:rsidR="00CA462A" w:rsidRPr="008E5969" w:rsidRDefault="00CA462A" w:rsidP="00CA462A">
      <w:pPr>
        <w:numPr>
          <w:ilvl w:val="0"/>
          <w:numId w:val="6"/>
        </w:numPr>
        <w:spacing w:after="120" w:line="240" w:lineRule="auto"/>
        <w:jc w:val="both"/>
        <w:rPr>
          <w:rFonts w:ascii="Tahoma" w:hAnsi="Tahoma" w:cs="Tahoma"/>
          <w:sz w:val="20"/>
          <w:szCs w:val="20"/>
        </w:rPr>
      </w:pPr>
      <w:r w:rsidRPr="008E5969">
        <w:rPr>
          <w:rFonts w:ascii="Tahoma" w:hAnsi="Tahoma" w:cs="Tahoma"/>
          <w:iCs/>
          <w:sz w:val="20"/>
          <w:szCs w:val="20"/>
        </w:rPr>
        <w:t xml:space="preserve">Ley 16/2003, de 28 de mayo, de Cohesión y Calidad </w:t>
      </w:r>
      <w:r w:rsidR="00C4006B" w:rsidRPr="008E5969">
        <w:rPr>
          <w:rFonts w:ascii="Tahoma" w:hAnsi="Tahoma" w:cs="Tahoma"/>
          <w:iCs/>
          <w:sz w:val="20"/>
          <w:szCs w:val="20"/>
        </w:rPr>
        <w:t>del Sistema</w:t>
      </w:r>
      <w:r w:rsidRPr="008E5969">
        <w:rPr>
          <w:rFonts w:ascii="Tahoma" w:hAnsi="Tahoma" w:cs="Tahoma"/>
          <w:iCs/>
          <w:sz w:val="20"/>
          <w:szCs w:val="20"/>
        </w:rPr>
        <w:t xml:space="preserve"> Nacional de Salud.</w:t>
      </w:r>
      <w:r w:rsidRPr="008E5969">
        <w:rPr>
          <w:rFonts w:ascii="Tahoma" w:hAnsi="Tahoma" w:cs="Tahoma"/>
          <w:sz w:val="20"/>
          <w:szCs w:val="20"/>
        </w:rPr>
        <w:t xml:space="preserve"> BOE nº 128 (29 de mayo de 2003).</w:t>
      </w:r>
    </w:p>
    <w:p w:rsidR="00CA462A" w:rsidRPr="008E5969" w:rsidRDefault="007015A4" w:rsidP="00CA462A">
      <w:pPr>
        <w:spacing w:after="120" w:line="240" w:lineRule="auto"/>
        <w:ind w:left="360"/>
        <w:jc w:val="both"/>
        <w:rPr>
          <w:rFonts w:ascii="Tahoma" w:hAnsi="Tahoma" w:cs="Tahoma"/>
          <w:sz w:val="20"/>
          <w:szCs w:val="20"/>
        </w:rPr>
      </w:pPr>
      <w:hyperlink r:id="rId27" w:history="1">
        <w:r w:rsidR="00CA462A" w:rsidRPr="008E5969">
          <w:rPr>
            <w:rStyle w:val="Hipervnculo"/>
            <w:rFonts w:ascii="Tahoma" w:eastAsia="Times New Roman" w:hAnsi="Tahoma" w:cs="Tahoma"/>
            <w:b w:val="0"/>
            <w:bCs w:val="0"/>
            <w:color w:val="auto"/>
            <w:sz w:val="20"/>
            <w:szCs w:val="20"/>
            <w:u w:val="single"/>
            <w:lang w:eastAsia="ar-SA"/>
          </w:rPr>
          <w:t>http://www.boe.es/boe/dias/2003/05/29/pdfs/A20567-20588.pdf</w:t>
        </w:r>
      </w:hyperlink>
    </w:p>
    <w:p w:rsidR="00CA462A" w:rsidRPr="008E5969" w:rsidRDefault="00CA462A" w:rsidP="00CA462A">
      <w:pPr>
        <w:numPr>
          <w:ilvl w:val="0"/>
          <w:numId w:val="6"/>
        </w:numPr>
        <w:spacing w:after="120" w:line="240" w:lineRule="auto"/>
        <w:jc w:val="both"/>
        <w:rPr>
          <w:rFonts w:ascii="Tahoma" w:hAnsi="Tahoma" w:cs="Tahoma"/>
          <w:iCs/>
          <w:sz w:val="20"/>
          <w:szCs w:val="20"/>
        </w:rPr>
      </w:pPr>
      <w:r w:rsidRPr="008E5969">
        <w:rPr>
          <w:rFonts w:ascii="Tahoma" w:hAnsi="Tahoma" w:cs="Tahoma"/>
          <w:iCs/>
          <w:sz w:val="20"/>
          <w:szCs w:val="20"/>
        </w:rPr>
        <w:t>Ley 11/2003, de 27 de marzo, de Servicios Sociales de la Comunidad de Madrid. BOCM nº 88 (14 de abril de 2003)</w:t>
      </w:r>
      <w:r w:rsidR="00B60833" w:rsidRPr="008E5969">
        <w:rPr>
          <w:rFonts w:ascii="Tahoma" w:hAnsi="Tahoma" w:cs="Tahoma"/>
          <w:iCs/>
          <w:sz w:val="20"/>
          <w:szCs w:val="20"/>
        </w:rPr>
        <w:t>.</w:t>
      </w:r>
    </w:p>
    <w:p w:rsidR="00B60833" w:rsidRPr="008E5969" w:rsidRDefault="00B60833" w:rsidP="00B60833">
      <w:pPr>
        <w:spacing w:after="120" w:line="240" w:lineRule="auto"/>
        <w:ind w:left="360"/>
        <w:jc w:val="both"/>
        <w:rPr>
          <w:rFonts w:ascii="Tahoma" w:hAnsi="Tahoma" w:cs="Tahoma"/>
          <w:sz w:val="20"/>
          <w:szCs w:val="20"/>
        </w:rPr>
      </w:pPr>
      <w:r w:rsidRPr="008E5969">
        <w:rPr>
          <w:rFonts w:ascii="Tahoma" w:hAnsi="Tahoma" w:cs="Tahoma"/>
          <w:sz w:val="20"/>
          <w:szCs w:val="20"/>
        </w:rPr>
        <w:t>http://www.madrid.org/cs/Satellite?blobcol=urldata&amp;blobheader=application%2Fpdf&amp;blobheadername1=Content-Disposition&amp;blobheadervalue1=filename%3Dmgr_staticFiles_lsscm.pdf&amp;blobkey=id&amp;blobtable=MungoBlobs&amp;blobwhere=1158578969612&amp;ssbinary=true</w:t>
      </w:r>
    </w:p>
    <w:p w:rsidR="00CA462A" w:rsidRPr="008E5969" w:rsidRDefault="00CA462A" w:rsidP="00164A30">
      <w:pPr>
        <w:numPr>
          <w:ilvl w:val="0"/>
          <w:numId w:val="6"/>
        </w:numPr>
        <w:spacing w:after="120" w:line="240" w:lineRule="auto"/>
        <w:jc w:val="both"/>
        <w:rPr>
          <w:rFonts w:ascii="Tahoma" w:hAnsi="Tahoma" w:cs="Tahoma"/>
          <w:sz w:val="20"/>
          <w:szCs w:val="20"/>
        </w:rPr>
      </w:pPr>
      <w:r w:rsidRPr="008E5969">
        <w:rPr>
          <w:rFonts w:ascii="Tahoma" w:hAnsi="Tahoma" w:cs="Tahoma"/>
          <w:iCs/>
          <w:sz w:val="20"/>
          <w:szCs w:val="20"/>
        </w:rPr>
        <w:t xml:space="preserve">Ley 39/2006, de 14 de diciembre, de Promoción de la Autonomía Personal y Atención a las Personas en Situación de Dependencia. </w:t>
      </w:r>
      <w:r w:rsidR="00164A30" w:rsidRPr="008E5969">
        <w:rPr>
          <w:rFonts w:ascii="Tahoma" w:hAnsi="Tahoma" w:cs="Tahoma"/>
          <w:sz w:val="20"/>
          <w:szCs w:val="20"/>
        </w:rPr>
        <w:t>BOE nº 299 (15 de diciembre de 2006).</w:t>
      </w:r>
    </w:p>
    <w:p w:rsidR="00CA462A" w:rsidRPr="008E5969" w:rsidRDefault="007015A4" w:rsidP="00CA462A">
      <w:pPr>
        <w:spacing w:after="120" w:line="240" w:lineRule="auto"/>
        <w:ind w:left="360"/>
        <w:jc w:val="both"/>
        <w:rPr>
          <w:rStyle w:val="Hipervnculo"/>
          <w:rFonts w:ascii="Tahoma" w:eastAsia="Times New Roman" w:hAnsi="Tahoma" w:cs="Tahoma"/>
          <w:color w:val="auto"/>
          <w:sz w:val="20"/>
          <w:szCs w:val="20"/>
          <w:u w:val="single"/>
          <w:lang w:eastAsia="ar-SA"/>
        </w:rPr>
      </w:pPr>
      <w:hyperlink r:id="rId28" w:history="1">
        <w:r w:rsidR="00CA462A" w:rsidRPr="008E5969">
          <w:rPr>
            <w:rStyle w:val="Hipervnculo"/>
            <w:rFonts w:ascii="Tahoma" w:eastAsia="Times New Roman" w:hAnsi="Tahoma" w:cs="Tahoma"/>
            <w:b w:val="0"/>
            <w:bCs w:val="0"/>
            <w:color w:val="auto"/>
            <w:sz w:val="20"/>
            <w:szCs w:val="20"/>
            <w:u w:val="single"/>
            <w:lang w:eastAsia="ar-SA"/>
          </w:rPr>
          <w:t>http://www.boe.es/boe/dias/2006/12/15/pdfs/A44142-44156.pdf</w:t>
        </w:r>
      </w:hyperlink>
    </w:p>
    <w:p w:rsidR="00CA462A" w:rsidRPr="008E5969" w:rsidRDefault="00CA462A" w:rsidP="00CA462A">
      <w:pPr>
        <w:numPr>
          <w:ilvl w:val="0"/>
          <w:numId w:val="6"/>
        </w:numPr>
        <w:spacing w:after="120" w:line="240" w:lineRule="auto"/>
        <w:jc w:val="both"/>
        <w:rPr>
          <w:rFonts w:ascii="Tahoma" w:hAnsi="Tahoma" w:cs="Tahoma"/>
          <w:iCs/>
          <w:sz w:val="20"/>
          <w:szCs w:val="20"/>
        </w:rPr>
      </w:pPr>
      <w:r w:rsidRPr="008E5969">
        <w:rPr>
          <w:rFonts w:ascii="Tahoma" w:hAnsi="Tahoma" w:cs="Tahoma"/>
          <w:iCs/>
          <w:sz w:val="20"/>
          <w:szCs w:val="20"/>
        </w:rPr>
        <w:t>Decreto 122/1997, de 2 de octubre, en el que se estableció el Régimen Jurídico Básico del Servicio Público de Atención Social, Rehabilitación Psicosocial y Soporte Comunitario de Personas afectadas de Enfermedades Mentales Graves y crónicas con problemas de integración social, en diferentes centros de servicios sociales especializados.</w:t>
      </w:r>
      <w:r w:rsidR="00164A30" w:rsidRPr="008E5969">
        <w:rPr>
          <w:rFonts w:ascii="Tahoma" w:hAnsi="Tahoma" w:cs="Tahoma"/>
          <w:sz w:val="20"/>
          <w:szCs w:val="20"/>
        </w:rPr>
        <w:t xml:space="preserve"> BOCM nº 240 (9 de octubre de 1997).</w:t>
      </w:r>
    </w:p>
    <w:p w:rsidR="00CA462A" w:rsidRPr="008E5969" w:rsidRDefault="00CA462A" w:rsidP="00CA462A">
      <w:pPr>
        <w:spacing w:after="120" w:line="240" w:lineRule="auto"/>
        <w:ind w:left="360"/>
        <w:jc w:val="both"/>
        <w:rPr>
          <w:rStyle w:val="Hipervnculo"/>
          <w:rFonts w:ascii="Tahoma" w:eastAsia="Times New Roman" w:hAnsi="Tahoma" w:cs="Tahoma"/>
          <w:b w:val="0"/>
          <w:sz w:val="20"/>
          <w:szCs w:val="20"/>
          <w:u w:val="single"/>
          <w:lang w:eastAsia="ar-SA"/>
        </w:rPr>
      </w:pPr>
      <w:r w:rsidRPr="008E5969">
        <w:rPr>
          <w:rStyle w:val="Hipervnculo"/>
          <w:rFonts w:ascii="Tahoma" w:eastAsia="Times New Roman" w:hAnsi="Tahoma" w:cs="Tahoma"/>
          <w:b w:val="0"/>
          <w:sz w:val="20"/>
          <w:szCs w:val="20"/>
          <w:u w:val="single"/>
          <w:lang w:eastAsia="ar-SA"/>
        </w:rPr>
        <w:t>http://www.madrid.org/wleg/servlet/Servidor?opcion=VerHtml&amp;nmnorma=465&amp;cdestado=P</w:t>
      </w:r>
    </w:p>
    <w:p w:rsidR="00CA462A" w:rsidRPr="008E5969" w:rsidRDefault="00CA462A" w:rsidP="00CA462A">
      <w:pPr>
        <w:numPr>
          <w:ilvl w:val="0"/>
          <w:numId w:val="6"/>
        </w:numPr>
        <w:spacing w:after="120" w:line="240" w:lineRule="auto"/>
        <w:jc w:val="both"/>
        <w:rPr>
          <w:rFonts w:ascii="Tahoma" w:hAnsi="Tahoma" w:cs="Tahoma"/>
          <w:iCs/>
          <w:color w:val="000000"/>
          <w:sz w:val="20"/>
          <w:szCs w:val="20"/>
        </w:rPr>
      </w:pPr>
      <w:r w:rsidRPr="008E5969">
        <w:rPr>
          <w:rFonts w:ascii="Tahoma" w:hAnsi="Tahoma" w:cs="Tahoma"/>
          <w:iCs/>
          <w:color w:val="000000"/>
          <w:sz w:val="20"/>
          <w:szCs w:val="20"/>
        </w:rPr>
        <w:t>Resolución 36/2014, de 28 de julio, de la Viceconsejería de Asistencia Sanitaria, por la que se crea la Comisión  Técnica de Coordinación Sociosanitaria del Servicio Madrileño de Salud y se establece su composición, funciones y régimen de funcionamiento.</w:t>
      </w:r>
    </w:p>
    <w:p w:rsidR="00CA462A" w:rsidRDefault="007015A4" w:rsidP="00CA462A">
      <w:pPr>
        <w:spacing w:after="120" w:line="240" w:lineRule="auto"/>
        <w:ind w:left="360"/>
        <w:jc w:val="both"/>
        <w:rPr>
          <w:rStyle w:val="Hipervnculo"/>
          <w:rFonts w:ascii="Tahoma" w:eastAsia="Times New Roman" w:hAnsi="Tahoma" w:cs="Tahoma"/>
          <w:b w:val="0"/>
          <w:bCs w:val="0"/>
          <w:sz w:val="20"/>
          <w:szCs w:val="20"/>
          <w:u w:val="single"/>
          <w:lang w:eastAsia="ar-SA"/>
        </w:rPr>
      </w:pPr>
      <w:hyperlink r:id="rId29" w:history="1">
        <w:r w:rsidR="00CA462A" w:rsidRPr="008E5969">
          <w:rPr>
            <w:rStyle w:val="Hipervnculo"/>
            <w:rFonts w:ascii="Tahoma" w:eastAsia="Times New Roman" w:hAnsi="Tahoma" w:cs="Tahoma"/>
            <w:b w:val="0"/>
            <w:bCs w:val="0"/>
            <w:sz w:val="20"/>
            <w:szCs w:val="20"/>
            <w:u w:val="single"/>
            <w:lang w:eastAsia="ar-SA"/>
          </w:rPr>
          <w:t>http://www.madrid.org/cs/Satellite?blobcol=urldata&amp;blobheader=application%2Fpdf&amp;blobheadername1=Content-disposition&amp;blobheadername2=cadena&amp;blobheadervalue1=filename%3DResoluci%C3%B3n+36-2014+de+28+de+julio.pdf&amp;blobheadervalue2=language%3Des%26site%3DPortalSalud&amp;blobkey=id&amp;blobtable=MungoBlobs&amp;blobwhere=1352857451111&amp;ssbinary=true</w:t>
        </w:r>
      </w:hyperlink>
    </w:p>
    <w:p w:rsidR="00C4006B" w:rsidRPr="00F86AB7" w:rsidRDefault="00C4006B" w:rsidP="00C4006B">
      <w:pPr>
        <w:numPr>
          <w:ilvl w:val="0"/>
          <w:numId w:val="6"/>
        </w:numPr>
        <w:spacing w:after="120" w:line="240" w:lineRule="auto"/>
        <w:jc w:val="both"/>
        <w:rPr>
          <w:rFonts w:ascii="Tahoma" w:hAnsi="Tahoma" w:cs="Tahoma"/>
          <w:iCs/>
          <w:color w:val="000000"/>
          <w:sz w:val="20"/>
          <w:szCs w:val="20"/>
        </w:rPr>
      </w:pPr>
      <w:r w:rsidRPr="00F86AB7">
        <w:rPr>
          <w:rFonts w:ascii="Tahoma" w:hAnsi="Tahoma" w:cs="Tahoma"/>
          <w:iCs/>
          <w:color w:val="000000"/>
          <w:sz w:val="20"/>
          <w:szCs w:val="20"/>
        </w:rPr>
        <w:t>Real Decreto-ley 16/2012, de 20 de abril, de medidas urgentes para garantizar la sostenibilidad del Sistema Nacional de Salud y mejorar la calidad y seguridad de sus prestaciones.</w:t>
      </w:r>
    </w:p>
    <w:p w:rsidR="00C4006B" w:rsidRPr="00F86AB7" w:rsidRDefault="00C4006B" w:rsidP="00CA462A">
      <w:pPr>
        <w:spacing w:after="120" w:line="240" w:lineRule="auto"/>
        <w:ind w:left="360"/>
        <w:jc w:val="both"/>
        <w:rPr>
          <w:rStyle w:val="Hipervnculo"/>
          <w:rFonts w:ascii="Tahoma" w:eastAsia="Times New Roman" w:hAnsi="Tahoma" w:cs="Tahoma"/>
          <w:b w:val="0"/>
          <w:bCs w:val="0"/>
          <w:sz w:val="20"/>
          <w:szCs w:val="20"/>
          <w:u w:val="single"/>
          <w:lang w:eastAsia="ar-SA"/>
        </w:rPr>
      </w:pPr>
      <w:r w:rsidRPr="00F86AB7">
        <w:rPr>
          <w:rStyle w:val="Hipervnculo"/>
          <w:rFonts w:ascii="Tahoma" w:eastAsia="Times New Roman" w:hAnsi="Tahoma" w:cs="Tahoma"/>
          <w:b w:val="0"/>
          <w:bCs w:val="0"/>
          <w:sz w:val="20"/>
          <w:szCs w:val="20"/>
          <w:u w:val="single"/>
          <w:lang w:eastAsia="ar-SA"/>
        </w:rPr>
        <w:t>https://www.boe.es/buscar/act.php?id=BOE-A-2012-5403</w:t>
      </w:r>
    </w:p>
    <w:p w:rsidR="00CA462A" w:rsidRDefault="00CA462A" w:rsidP="00CA462A">
      <w:pPr>
        <w:spacing w:before="120" w:after="120" w:line="360" w:lineRule="auto"/>
        <w:rPr>
          <w:rFonts w:ascii="Tahoma" w:hAnsi="Tahoma" w:cs="Tahoma"/>
          <w:color w:val="7F7F7F"/>
          <w:sz w:val="16"/>
          <w:szCs w:val="16"/>
        </w:rPr>
      </w:pPr>
    </w:p>
    <w:p w:rsidR="00F128A1" w:rsidRDefault="00F128A1" w:rsidP="00CA462A">
      <w:pPr>
        <w:spacing w:before="120" w:after="120" w:line="360" w:lineRule="auto"/>
        <w:rPr>
          <w:rFonts w:ascii="Tahoma" w:hAnsi="Tahoma" w:cs="Tahoma"/>
          <w:color w:val="7F7F7F"/>
          <w:sz w:val="16"/>
          <w:szCs w:val="16"/>
        </w:rPr>
      </w:pPr>
    </w:p>
    <w:p w:rsidR="00CA462A" w:rsidRPr="004F218E" w:rsidRDefault="00CA462A" w:rsidP="00295D64">
      <w:pPr>
        <w:pStyle w:val="Ttulo1"/>
        <w:keepLines w:val="0"/>
        <w:numPr>
          <w:ilvl w:val="0"/>
          <w:numId w:val="15"/>
        </w:numPr>
        <w:spacing w:before="240" w:after="120" w:line="360" w:lineRule="auto"/>
        <w:rPr>
          <w:b/>
        </w:rPr>
      </w:pPr>
      <w:bookmarkStart w:id="19" w:name="_Toc484171762"/>
      <w:r w:rsidRPr="004F218E">
        <w:rPr>
          <w:b/>
        </w:rPr>
        <w:t>BIBLIOGRAFÍA</w:t>
      </w:r>
      <w:bookmarkEnd w:id="19"/>
    </w:p>
    <w:p w:rsidR="0060598F" w:rsidRPr="00413521" w:rsidRDefault="0060598F" w:rsidP="0060598F">
      <w:pPr>
        <w:pStyle w:val="Prrafodelista"/>
        <w:numPr>
          <w:ilvl w:val="0"/>
          <w:numId w:val="27"/>
        </w:numPr>
        <w:spacing w:before="60" w:after="80"/>
        <w:contextualSpacing w:val="0"/>
        <w:jc w:val="both"/>
        <w:rPr>
          <w:rFonts w:ascii="Tahoma" w:hAnsi="Tahoma" w:cs="Tahoma"/>
          <w:color w:val="auto"/>
          <w:sz w:val="20"/>
          <w:szCs w:val="20"/>
        </w:rPr>
      </w:pPr>
      <w:r w:rsidRPr="00413521">
        <w:rPr>
          <w:rFonts w:ascii="Tahoma" w:hAnsi="Tahoma" w:cs="Tahoma"/>
          <w:color w:val="auto"/>
          <w:sz w:val="20"/>
          <w:szCs w:val="20"/>
        </w:rPr>
        <w:t>Ministerio de Sanidad</w:t>
      </w:r>
      <w:r w:rsidR="00846971">
        <w:rPr>
          <w:rFonts w:ascii="Tahoma" w:hAnsi="Tahoma" w:cs="Tahoma"/>
          <w:color w:val="auto"/>
          <w:sz w:val="20"/>
          <w:szCs w:val="20"/>
        </w:rPr>
        <w:t>,</w:t>
      </w:r>
      <w:r w:rsidRPr="00413521">
        <w:rPr>
          <w:rFonts w:ascii="Tahoma" w:hAnsi="Tahoma" w:cs="Tahoma"/>
          <w:color w:val="auto"/>
          <w:sz w:val="20"/>
          <w:szCs w:val="20"/>
        </w:rPr>
        <w:t xml:space="preserve"> Política Social e Igualdad. Libro Blanco de la Coordinación Sociosanitaria en España 2011. Madrid: Ministerio de Sanidad, Política Social e Igualdad; 2011.</w:t>
      </w:r>
    </w:p>
    <w:p w:rsidR="005753C6" w:rsidRPr="00413521" w:rsidRDefault="005753C6" w:rsidP="005753C6">
      <w:pPr>
        <w:pStyle w:val="Prrafodelista"/>
        <w:numPr>
          <w:ilvl w:val="0"/>
          <w:numId w:val="27"/>
        </w:numPr>
        <w:spacing w:before="60" w:after="80"/>
        <w:contextualSpacing w:val="0"/>
        <w:jc w:val="both"/>
        <w:rPr>
          <w:rFonts w:ascii="Tahoma" w:hAnsi="Tahoma" w:cs="Tahoma"/>
          <w:color w:val="auto"/>
          <w:sz w:val="20"/>
          <w:szCs w:val="20"/>
        </w:rPr>
      </w:pPr>
      <w:r w:rsidRPr="00413521">
        <w:rPr>
          <w:rFonts w:ascii="Tahoma" w:hAnsi="Tahoma" w:cs="Tahoma"/>
          <w:color w:val="auto"/>
          <w:sz w:val="20"/>
          <w:szCs w:val="20"/>
        </w:rPr>
        <w:t>Ministerio de Sanidad, Servicios Sociales e Igualdad. Estrategia para el Abordaje de la Cronicidad en el Sistema Nacional de Salud. Madrid: Ministerio de Sanidad, Servicios Sociales e Igualdad; 2012.</w:t>
      </w:r>
    </w:p>
    <w:p w:rsidR="009000B5" w:rsidRPr="00413521" w:rsidRDefault="009000B5" w:rsidP="009000B5">
      <w:pPr>
        <w:pStyle w:val="Prrafodelista"/>
        <w:numPr>
          <w:ilvl w:val="0"/>
          <w:numId w:val="27"/>
        </w:numPr>
        <w:spacing w:before="60" w:after="80"/>
        <w:contextualSpacing w:val="0"/>
        <w:jc w:val="both"/>
        <w:rPr>
          <w:rFonts w:ascii="Tahoma" w:eastAsia="Times New Roman" w:hAnsi="Tahoma" w:cs="Tahoma"/>
          <w:bCs/>
          <w:color w:val="auto"/>
          <w:sz w:val="20"/>
          <w:szCs w:val="20"/>
          <w:u w:val="single"/>
          <w:lang w:eastAsia="ar-SA"/>
        </w:rPr>
      </w:pPr>
      <w:r w:rsidRPr="00413521">
        <w:rPr>
          <w:rFonts w:ascii="Tahoma" w:hAnsi="Tahoma" w:cs="Tahoma"/>
          <w:color w:val="auto"/>
          <w:sz w:val="20"/>
          <w:szCs w:val="20"/>
        </w:rPr>
        <w:t>Consejería de Sanidad. Comunidad de Madrid. Estrategia de Atención a Pacientes con Enfermedades Crónicas en la Comunidad de Madrid. Madrid: Consejería de Sanidad; 2013.</w:t>
      </w:r>
    </w:p>
    <w:p w:rsidR="00AC416C" w:rsidRPr="00AC416C" w:rsidRDefault="002F3C4E" w:rsidP="00DD0D03">
      <w:pPr>
        <w:pStyle w:val="Prrafodelista"/>
        <w:numPr>
          <w:ilvl w:val="0"/>
          <w:numId w:val="27"/>
        </w:numPr>
        <w:spacing w:before="60" w:after="80"/>
        <w:contextualSpacing w:val="0"/>
        <w:jc w:val="both"/>
        <w:rPr>
          <w:rFonts w:ascii="Tahoma" w:eastAsia="Times New Roman" w:hAnsi="Tahoma" w:cs="Tahoma"/>
          <w:bCs/>
          <w:color w:val="auto"/>
          <w:sz w:val="20"/>
          <w:szCs w:val="20"/>
          <w:u w:val="single"/>
          <w:lang w:eastAsia="ar-SA"/>
        </w:rPr>
      </w:pPr>
      <w:r w:rsidRPr="00AC416C">
        <w:rPr>
          <w:rFonts w:ascii="Tahoma" w:hAnsi="Tahoma" w:cs="Tahoma"/>
          <w:color w:val="auto"/>
          <w:sz w:val="20"/>
          <w:szCs w:val="20"/>
        </w:rPr>
        <w:lastRenderedPageBreak/>
        <w:t xml:space="preserve">Tercer Informe sobre Demografía. Comisión Europea de Estadística (Eurostat). 2011. Disponible en </w:t>
      </w:r>
      <w:hyperlink r:id="rId30" w:history="1">
        <w:r w:rsidR="00AC416C" w:rsidRPr="00AC416C">
          <w:rPr>
            <w:rStyle w:val="Hipervnculo"/>
            <w:rFonts w:ascii="Tahoma" w:hAnsi="Tahoma" w:cs="Tahoma"/>
            <w:b w:val="0"/>
            <w:sz w:val="20"/>
            <w:szCs w:val="20"/>
          </w:rPr>
          <w:t xml:space="preserve">http://ec.europa.eu/social/BlobServlet?docld=6688Єlanngld=en </w:t>
        </w:r>
      </w:hyperlink>
    </w:p>
    <w:p w:rsidR="00D94103" w:rsidRPr="00B846FB" w:rsidRDefault="00AC416C" w:rsidP="00DD0D03">
      <w:pPr>
        <w:pStyle w:val="Prrafodelista"/>
        <w:numPr>
          <w:ilvl w:val="0"/>
          <w:numId w:val="27"/>
        </w:numPr>
        <w:spacing w:before="60" w:after="80"/>
        <w:contextualSpacing w:val="0"/>
        <w:jc w:val="both"/>
        <w:rPr>
          <w:rFonts w:ascii="Tahoma" w:eastAsia="Times New Roman" w:hAnsi="Tahoma" w:cs="Tahoma"/>
          <w:bCs/>
          <w:color w:val="auto"/>
          <w:sz w:val="20"/>
          <w:szCs w:val="20"/>
          <w:u w:val="single"/>
          <w:lang w:eastAsia="ar-SA"/>
        </w:rPr>
      </w:pPr>
      <w:r w:rsidRPr="00B846FB">
        <w:rPr>
          <w:rFonts w:ascii="Tahoma" w:hAnsi="Tahoma" w:cs="Tahoma"/>
          <w:color w:val="auto"/>
          <w:sz w:val="20"/>
          <w:szCs w:val="20"/>
        </w:rPr>
        <w:t>M</w:t>
      </w:r>
      <w:r w:rsidR="00403202" w:rsidRPr="00B846FB">
        <w:rPr>
          <w:rFonts w:ascii="Tahoma" w:hAnsi="Tahoma" w:cs="Tahoma"/>
          <w:color w:val="auto"/>
          <w:sz w:val="20"/>
          <w:szCs w:val="20"/>
        </w:rPr>
        <w:t>inisterio de Sanidad, Servicios Sociales e Igualdad. Portal de la Dependencia [sede web]. Madrid: Ministerio de Sanidad, Servicios Sociales e Igualdad;</w:t>
      </w:r>
      <w:r w:rsidR="000A086E" w:rsidRPr="00B846FB">
        <w:rPr>
          <w:rFonts w:ascii="Tahoma" w:hAnsi="Tahoma" w:cs="Tahoma"/>
          <w:color w:val="auto"/>
          <w:sz w:val="20"/>
          <w:szCs w:val="20"/>
        </w:rPr>
        <w:t xml:space="preserve"> [actualizada a 31 de octubre</w:t>
      </w:r>
      <w:r w:rsidR="00DD0D03" w:rsidRPr="00B846FB">
        <w:rPr>
          <w:rFonts w:ascii="Tahoma" w:hAnsi="Tahoma" w:cs="Tahoma"/>
          <w:color w:val="auto"/>
          <w:sz w:val="20"/>
          <w:szCs w:val="20"/>
        </w:rPr>
        <w:t xml:space="preserve"> de 2016]. Disponible en: </w:t>
      </w:r>
      <w:hyperlink r:id="rId31" w:history="1">
        <w:r w:rsidR="00403202" w:rsidRPr="00B846FB">
          <w:rPr>
            <w:rFonts w:ascii="Tahoma" w:hAnsi="Tahoma" w:cs="Tahoma"/>
            <w:bCs/>
            <w:color w:val="auto"/>
            <w:sz w:val="20"/>
            <w:szCs w:val="20"/>
          </w:rPr>
          <w:t>http://www.dependencia.imserso.go</w:t>
        </w:r>
        <w:r w:rsidR="000A086E" w:rsidRPr="00B846FB">
          <w:rPr>
            <w:rFonts w:ascii="Tahoma" w:hAnsi="Tahoma" w:cs="Tahoma"/>
            <w:bCs/>
            <w:color w:val="auto"/>
            <w:sz w:val="20"/>
            <w:szCs w:val="20"/>
          </w:rPr>
          <w:t>b.es</w:t>
        </w:r>
      </w:hyperlink>
    </w:p>
    <w:p w:rsidR="00016135" w:rsidRPr="00B846FB" w:rsidRDefault="00016135" w:rsidP="00016135">
      <w:pPr>
        <w:pStyle w:val="Prrafodelista"/>
        <w:numPr>
          <w:ilvl w:val="0"/>
          <w:numId w:val="27"/>
        </w:numPr>
        <w:spacing w:before="60" w:after="80"/>
        <w:contextualSpacing w:val="0"/>
        <w:jc w:val="both"/>
        <w:rPr>
          <w:rFonts w:ascii="Tahoma" w:hAnsi="Tahoma" w:cs="Tahoma"/>
          <w:color w:val="auto"/>
          <w:sz w:val="20"/>
          <w:szCs w:val="20"/>
        </w:rPr>
      </w:pPr>
      <w:r w:rsidRPr="00B846FB">
        <w:rPr>
          <w:rFonts w:ascii="Tahoma" w:hAnsi="Tahoma" w:cs="Tahoma"/>
          <w:color w:val="auto"/>
          <w:sz w:val="20"/>
          <w:szCs w:val="20"/>
        </w:rPr>
        <w:t>Consejería de Sanidad. Comunidad de Madrid</w:t>
      </w:r>
      <w:r w:rsidR="00DA7272" w:rsidRPr="00B846FB">
        <w:rPr>
          <w:rFonts w:ascii="Tahoma" w:hAnsi="Tahoma" w:cs="Tahoma"/>
          <w:color w:val="auto"/>
          <w:sz w:val="20"/>
          <w:szCs w:val="20"/>
        </w:rPr>
        <w:t>.</w:t>
      </w:r>
      <w:r w:rsidRPr="00B846FB">
        <w:rPr>
          <w:rFonts w:ascii="Tahoma" w:hAnsi="Tahoma" w:cs="Tahoma"/>
          <w:color w:val="auto"/>
          <w:sz w:val="20"/>
          <w:szCs w:val="20"/>
        </w:rPr>
        <w:t xml:space="preserve"> Informe del Estado de Salud de la Población de la Comunidad de Madrid 201</w:t>
      </w:r>
      <w:r w:rsidR="00140136" w:rsidRPr="00B846FB">
        <w:rPr>
          <w:rFonts w:ascii="Tahoma" w:hAnsi="Tahoma" w:cs="Tahoma"/>
          <w:color w:val="auto"/>
          <w:sz w:val="20"/>
          <w:szCs w:val="20"/>
        </w:rPr>
        <w:t>6. Madrid: Consejería de Sanidad</w:t>
      </w:r>
      <w:r w:rsidRPr="00B846FB">
        <w:rPr>
          <w:rFonts w:ascii="Tahoma" w:hAnsi="Tahoma" w:cs="Tahoma"/>
          <w:color w:val="auto"/>
          <w:sz w:val="20"/>
          <w:szCs w:val="20"/>
        </w:rPr>
        <w:t xml:space="preserve">. </w:t>
      </w:r>
      <w:r w:rsidR="00140136" w:rsidRPr="00B846FB">
        <w:rPr>
          <w:rFonts w:ascii="Tahoma" w:hAnsi="Tahoma" w:cs="Tahoma"/>
          <w:color w:val="auto"/>
          <w:sz w:val="20"/>
          <w:szCs w:val="20"/>
        </w:rPr>
        <w:t>Datos en proceso de publicación.</w:t>
      </w:r>
    </w:p>
    <w:p w:rsidR="00016135" w:rsidRPr="00413521" w:rsidRDefault="00DA7272" w:rsidP="00DD0D03">
      <w:pPr>
        <w:pStyle w:val="Prrafodelista"/>
        <w:numPr>
          <w:ilvl w:val="0"/>
          <w:numId w:val="27"/>
        </w:numPr>
        <w:spacing w:before="60" w:after="80"/>
        <w:contextualSpacing w:val="0"/>
        <w:jc w:val="both"/>
        <w:rPr>
          <w:rFonts w:ascii="Tahoma" w:hAnsi="Tahoma" w:cs="Tahoma"/>
          <w:color w:val="auto"/>
          <w:sz w:val="20"/>
          <w:szCs w:val="20"/>
        </w:rPr>
      </w:pPr>
      <w:r w:rsidRPr="00413521">
        <w:rPr>
          <w:rFonts w:ascii="Tahoma" w:hAnsi="Tahoma" w:cs="Tahoma"/>
          <w:color w:val="auto"/>
          <w:sz w:val="20"/>
          <w:szCs w:val="20"/>
        </w:rPr>
        <w:t>Consejería de Sanidad. Comunidad de Madrid. Croni.net Nº 10 [</w:t>
      </w:r>
      <w:r w:rsidR="00A26F05" w:rsidRPr="00413521">
        <w:rPr>
          <w:rFonts w:ascii="Tahoma" w:hAnsi="Tahoma" w:cs="Tahoma"/>
          <w:color w:val="auto"/>
          <w:sz w:val="20"/>
          <w:szCs w:val="20"/>
        </w:rPr>
        <w:t>internet</w:t>
      </w:r>
      <w:r w:rsidRPr="00413521">
        <w:rPr>
          <w:rFonts w:ascii="Tahoma" w:hAnsi="Tahoma" w:cs="Tahoma"/>
          <w:color w:val="auto"/>
          <w:sz w:val="20"/>
          <w:szCs w:val="20"/>
        </w:rPr>
        <w:t>].</w:t>
      </w:r>
      <w:r w:rsidR="00A26F05" w:rsidRPr="00413521">
        <w:rPr>
          <w:rFonts w:ascii="Tahoma" w:hAnsi="Tahoma" w:cs="Tahoma"/>
          <w:color w:val="auto"/>
          <w:sz w:val="20"/>
          <w:szCs w:val="20"/>
        </w:rPr>
        <w:t xml:space="preserve">Madrid: Consejería de Sanidad; 2016. Disponible en: </w:t>
      </w:r>
      <w:hyperlink r:id="rId32" w:history="1">
        <w:r w:rsidR="00C33CAC" w:rsidRPr="00413521">
          <w:rPr>
            <w:rFonts w:ascii="Tahoma" w:hAnsi="Tahoma" w:cs="Tahoma"/>
            <w:color w:val="auto"/>
            <w:sz w:val="20"/>
            <w:szCs w:val="20"/>
          </w:rPr>
          <w:t>http://www.madrid.org/cs/Satellite?c=CM_InfPractica_FA&amp;cid=1354319576173&amp;language=es&amp;pagename=ComunidadMadrid%2FEstructura&amp;pv=1354353289923</w:t>
        </w:r>
      </w:hyperlink>
    </w:p>
    <w:p w:rsidR="00C33CAC" w:rsidRPr="008E5969" w:rsidRDefault="00C33CAC" w:rsidP="00C33CAC">
      <w:pPr>
        <w:pStyle w:val="Prrafodelista"/>
        <w:numPr>
          <w:ilvl w:val="0"/>
          <w:numId w:val="27"/>
        </w:numPr>
        <w:spacing w:before="60" w:after="80"/>
        <w:contextualSpacing w:val="0"/>
        <w:jc w:val="both"/>
        <w:rPr>
          <w:rFonts w:ascii="Tahoma" w:hAnsi="Tahoma" w:cs="Tahoma"/>
          <w:color w:val="auto"/>
          <w:sz w:val="18"/>
          <w:szCs w:val="20"/>
        </w:rPr>
      </w:pPr>
      <w:r w:rsidRPr="00413521">
        <w:rPr>
          <w:rFonts w:ascii="Tahoma" w:hAnsi="Tahoma" w:cs="Tahoma"/>
          <w:color w:val="auto"/>
          <w:sz w:val="20"/>
          <w:szCs w:val="20"/>
        </w:rPr>
        <w:t>Consejería de Sanidad. Comunidad de Madrid</w:t>
      </w:r>
      <w:r w:rsidR="006A7EAE" w:rsidRPr="00413521">
        <w:rPr>
          <w:rFonts w:ascii="Tahoma" w:hAnsi="Tahoma" w:cs="Tahoma"/>
          <w:color w:val="auto"/>
          <w:sz w:val="20"/>
          <w:szCs w:val="20"/>
        </w:rPr>
        <w:t xml:space="preserve">. Informes estratificación [sede web]. </w:t>
      </w:r>
      <w:r w:rsidR="00C83588" w:rsidRPr="00413521">
        <w:rPr>
          <w:rFonts w:ascii="Tahoma" w:hAnsi="Tahoma" w:cs="Tahoma"/>
          <w:color w:val="auto"/>
          <w:sz w:val="20"/>
          <w:szCs w:val="20"/>
        </w:rPr>
        <w:t>Madrid: Consejería</w:t>
      </w:r>
      <w:r w:rsidR="006A7EAE" w:rsidRPr="00413521">
        <w:rPr>
          <w:rFonts w:ascii="Tahoma" w:hAnsi="Tahoma" w:cs="Tahoma"/>
          <w:color w:val="auto"/>
          <w:sz w:val="20"/>
          <w:szCs w:val="20"/>
        </w:rPr>
        <w:t xml:space="preserve"> de Sanidad; [acceso 18 de diciembre de 2016].</w:t>
      </w:r>
      <w:r w:rsidR="00595E60" w:rsidRPr="00413521">
        <w:rPr>
          <w:rFonts w:ascii="Tahoma" w:hAnsi="Tahoma" w:cs="Tahoma"/>
          <w:color w:val="auto"/>
          <w:sz w:val="20"/>
          <w:szCs w:val="20"/>
        </w:rPr>
        <w:t xml:space="preserve"> Disponible </w:t>
      </w:r>
      <w:proofErr w:type="spellStart"/>
      <w:r w:rsidR="00595E60" w:rsidRPr="00413521">
        <w:rPr>
          <w:rFonts w:ascii="Tahoma" w:hAnsi="Tahoma" w:cs="Tahoma"/>
          <w:color w:val="auto"/>
          <w:sz w:val="20"/>
          <w:szCs w:val="20"/>
        </w:rPr>
        <w:t>en:</w:t>
      </w:r>
      <w:hyperlink r:id="rId33" w:history="1">
        <w:r w:rsidRPr="00413521">
          <w:rPr>
            <w:rFonts w:ascii="Tahoma" w:hAnsi="Tahoma" w:cs="Tahoma"/>
            <w:color w:val="auto"/>
            <w:sz w:val="20"/>
            <w:szCs w:val="20"/>
          </w:rPr>
          <w:t>https</w:t>
        </w:r>
        <w:proofErr w:type="spellEnd"/>
        <w:r w:rsidRPr="00413521">
          <w:rPr>
            <w:rFonts w:ascii="Tahoma" w:hAnsi="Tahoma" w:cs="Tahoma"/>
            <w:color w:val="auto"/>
            <w:sz w:val="20"/>
            <w:szCs w:val="20"/>
          </w:rPr>
          <w:t>://informesestratificacion.salud.madrid.org/</w:t>
        </w:r>
      </w:hyperlink>
    </w:p>
    <w:p w:rsidR="00086754" w:rsidRPr="008E5969" w:rsidRDefault="00086754" w:rsidP="00C33CAC">
      <w:pPr>
        <w:pStyle w:val="Prrafodelista"/>
        <w:numPr>
          <w:ilvl w:val="0"/>
          <w:numId w:val="27"/>
        </w:numPr>
        <w:spacing w:before="60" w:after="80"/>
        <w:contextualSpacing w:val="0"/>
        <w:jc w:val="both"/>
        <w:rPr>
          <w:rFonts w:ascii="Tahoma" w:hAnsi="Tahoma" w:cs="Tahoma"/>
          <w:color w:val="auto"/>
          <w:sz w:val="18"/>
          <w:szCs w:val="20"/>
        </w:rPr>
      </w:pPr>
      <w:r w:rsidRPr="008E5969">
        <w:rPr>
          <w:rFonts w:ascii="Tahoma" w:hAnsi="Tahoma" w:cs="Tahoma"/>
          <w:sz w:val="20"/>
        </w:rPr>
        <w:t>Tratado de Geriatría para residentes</w:t>
      </w:r>
      <w:r w:rsidR="00E62333" w:rsidRPr="008E5969">
        <w:rPr>
          <w:rFonts w:ascii="Tahoma" w:hAnsi="Tahoma" w:cs="Tahoma"/>
          <w:sz w:val="20"/>
        </w:rPr>
        <w:t>. Sociedad Española de Geriatría y Gerontología. Editorial IM&amp;C; 2007: 151-265.</w:t>
      </w:r>
    </w:p>
    <w:p w:rsidR="00595E60" w:rsidRPr="00413521" w:rsidRDefault="00595E60" w:rsidP="00595E60">
      <w:pPr>
        <w:pStyle w:val="Prrafodelista"/>
        <w:numPr>
          <w:ilvl w:val="0"/>
          <w:numId w:val="27"/>
        </w:numPr>
        <w:spacing w:before="60" w:after="80"/>
        <w:contextualSpacing w:val="0"/>
        <w:jc w:val="both"/>
        <w:rPr>
          <w:rFonts w:ascii="Tahoma" w:hAnsi="Tahoma" w:cs="Tahoma"/>
          <w:color w:val="auto"/>
          <w:sz w:val="20"/>
          <w:szCs w:val="20"/>
        </w:rPr>
      </w:pPr>
      <w:r w:rsidRPr="00413521">
        <w:rPr>
          <w:rFonts w:ascii="Tahoma" w:hAnsi="Tahoma" w:cs="Tahoma"/>
          <w:color w:val="auto"/>
          <w:sz w:val="20"/>
          <w:szCs w:val="20"/>
        </w:rPr>
        <w:t>Consejería de Sanidad. Comunidad de Madrid. Memoria 2015. Servicio Madrileño de Salud. Madrid: Consejería de Sanidad; 2016.</w:t>
      </w:r>
    </w:p>
    <w:p w:rsidR="00915B0E" w:rsidRPr="00413521" w:rsidRDefault="00915B0E" w:rsidP="00915B0E">
      <w:pPr>
        <w:pStyle w:val="Prrafodelista"/>
        <w:numPr>
          <w:ilvl w:val="0"/>
          <w:numId w:val="27"/>
        </w:numPr>
        <w:spacing w:before="60" w:after="80"/>
        <w:contextualSpacing w:val="0"/>
        <w:jc w:val="both"/>
        <w:rPr>
          <w:rFonts w:ascii="Tahoma" w:hAnsi="Tahoma" w:cs="Tahoma"/>
          <w:color w:val="auto"/>
          <w:sz w:val="20"/>
          <w:szCs w:val="20"/>
        </w:rPr>
      </w:pPr>
      <w:r w:rsidRPr="00413521">
        <w:rPr>
          <w:rFonts w:ascii="Tahoma" w:hAnsi="Tahoma" w:cs="Tahoma"/>
          <w:color w:val="auto"/>
          <w:sz w:val="20"/>
          <w:szCs w:val="20"/>
        </w:rPr>
        <w:t xml:space="preserve">Consejería de Asuntos Sociales. Comunidad de </w:t>
      </w:r>
      <w:r w:rsidR="00C83588" w:rsidRPr="00413521">
        <w:rPr>
          <w:rFonts w:ascii="Tahoma" w:hAnsi="Tahoma" w:cs="Tahoma"/>
          <w:color w:val="auto"/>
          <w:sz w:val="20"/>
          <w:szCs w:val="20"/>
        </w:rPr>
        <w:t>Madrid. Tercer</w:t>
      </w:r>
      <w:r w:rsidRPr="00413521">
        <w:rPr>
          <w:rFonts w:ascii="Tahoma" w:hAnsi="Tahoma" w:cs="Tahoma"/>
          <w:color w:val="auto"/>
          <w:sz w:val="20"/>
          <w:szCs w:val="20"/>
        </w:rPr>
        <w:t xml:space="preserve"> Plan de Acción para Personas con Discapacidad. Madrid: Consejería de Asuntos Sociales; 2012. Disponible en:  http://www.madrid.org/cs/Satellite?c=CM_InfPractica_FA&amp;cid=1354565353797&amp;idConsejeria=1109266187278&amp;idListConsj=1109265444710&amp;idOrganismo=1354503014837&amp;language=es&amp;pagename=ComunidadMadrid%2FEstructura&amp;sm=1109170600517</w:t>
      </w:r>
    </w:p>
    <w:p w:rsidR="00C33CAC" w:rsidRPr="00E62333" w:rsidRDefault="00FB5ECA" w:rsidP="00DD0D03">
      <w:pPr>
        <w:pStyle w:val="Prrafodelista"/>
        <w:numPr>
          <w:ilvl w:val="0"/>
          <w:numId w:val="27"/>
        </w:numPr>
        <w:spacing w:before="60" w:after="80"/>
        <w:contextualSpacing w:val="0"/>
        <w:jc w:val="both"/>
        <w:rPr>
          <w:rFonts w:ascii="Tahoma" w:hAnsi="Tahoma" w:cs="Tahoma"/>
          <w:color w:val="auto"/>
          <w:sz w:val="20"/>
          <w:szCs w:val="20"/>
        </w:rPr>
      </w:pPr>
      <w:r w:rsidRPr="00413521">
        <w:rPr>
          <w:rFonts w:ascii="Tahoma" w:hAnsi="Tahoma" w:cs="Tahoma"/>
          <w:color w:val="auto"/>
          <w:sz w:val="20"/>
          <w:szCs w:val="20"/>
        </w:rPr>
        <w:t xml:space="preserve">Consejería de Políticas Sociales y Familia. Comunidad de Madrid. Estadísticas de Personas con Discapacidad en la Comunidad de Madrid [sede web]. Madrid: Consejería de Políticas Sociales y Familia; 2015. Disponible en: </w:t>
      </w:r>
      <w:hyperlink r:id="rId34" w:history="1">
        <w:r w:rsidR="00A91731" w:rsidRPr="00E62333">
          <w:rPr>
            <w:rFonts w:ascii="Tahoma" w:hAnsi="Tahoma" w:cs="Tahoma"/>
            <w:color w:val="auto"/>
            <w:sz w:val="20"/>
            <w:szCs w:val="20"/>
          </w:rPr>
          <w:t>http://www.madrid.org/cs/Satellite?c=CM_InfPractica_FA&amp;cid=1142560100757&amp;idConsejeria=1109266187278&amp;idListConsj=1109265444710&amp;idOrganismo=1354503014837&amp;language=es&amp;pagename=ComunidadMadrid%2FEstructura&amp;sm=1109266100977</w:t>
        </w:r>
      </w:hyperlink>
    </w:p>
    <w:p w:rsidR="00A91731" w:rsidRPr="00E62333" w:rsidRDefault="00A91731" w:rsidP="00DD0D03">
      <w:pPr>
        <w:pStyle w:val="Prrafodelista"/>
        <w:numPr>
          <w:ilvl w:val="0"/>
          <w:numId w:val="27"/>
        </w:numPr>
        <w:spacing w:before="60" w:after="80"/>
        <w:contextualSpacing w:val="0"/>
        <w:jc w:val="both"/>
        <w:rPr>
          <w:rFonts w:ascii="Tahoma" w:eastAsia="Times New Roman" w:hAnsi="Tahoma" w:cs="Tahoma"/>
          <w:bCs/>
          <w:color w:val="auto"/>
          <w:sz w:val="20"/>
          <w:szCs w:val="20"/>
          <w:u w:val="single"/>
          <w:lang w:eastAsia="ar-SA"/>
        </w:rPr>
      </w:pPr>
      <w:r w:rsidRPr="00E62333">
        <w:rPr>
          <w:rFonts w:ascii="Tahoma" w:hAnsi="Tahoma" w:cs="Tahoma"/>
          <w:color w:val="auto"/>
          <w:sz w:val="20"/>
          <w:szCs w:val="20"/>
        </w:rPr>
        <w:t>Consejería de Sanidad. Comunidad de Madrid. Plan de Asistencia Psiquiátrica y Salud Mental 2003-2008. Madrid: Consejería de Sanidad; 2002.</w:t>
      </w:r>
    </w:p>
    <w:p w:rsidR="00A91731" w:rsidRPr="00E62333" w:rsidRDefault="00A91731" w:rsidP="00A91731">
      <w:pPr>
        <w:pStyle w:val="Prrafodelista"/>
        <w:numPr>
          <w:ilvl w:val="0"/>
          <w:numId w:val="27"/>
        </w:numPr>
        <w:spacing w:before="60" w:after="80"/>
        <w:contextualSpacing w:val="0"/>
        <w:jc w:val="both"/>
        <w:rPr>
          <w:rFonts w:ascii="Tahoma" w:eastAsia="Times New Roman" w:hAnsi="Tahoma" w:cs="Tahoma"/>
          <w:bCs/>
          <w:color w:val="auto"/>
          <w:sz w:val="20"/>
          <w:szCs w:val="20"/>
          <w:u w:val="single"/>
          <w:lang w:eastAsia="ar-SA"/>
        </w:rPr>
      </w:pPr>
      <w:r w:rsidRPr="00E62333">
        <w:rPr>
          <w:rFonts w:ascii="Tahoma" w:hAnsi="Tahoma" w:cs="Tahoma"/>
          <w:color w:val="auto"/>
          <w:sz w:val="20"/>
          <w:szCs w:val="20"/>
        </w:rPr>
        <w:t>Consejería de Sanidad. Comunidad de Madrid. Plan Estratégico de Salud Mental 2010-2014. Madrid: Consejería de Sanidad; 2010.</w:t>
      </w:r>
    </w:p>
    <w:p w:rsidR="004A4720" w:rsidRPr="00E62333" w:rsidRDefault="005664D0" w:rsidP="004A4720">
      <w:pPr>
        <w:pStyle w:val="Prrafodelista"/>
        <w:numPr>
          <w:ilvl w:val="0"/>
          <w:numId w:val="27"/>
        </w:numPr>
        <w:spacing w:before="60" w:after="80"/>
        <w:contextualSpacing w:val="0"/>
        <w:jc w:val="both"/>
        <w:rPr>
          <w:rFonts w:ascii="Tahoma" w:hAnsi="Tahoma" w:cs="Tahoma"/>
          <w:color w:val="auto"/>
          <w:sz w:val="20"/>
          <w:szCs w:val="20"/>
        </w:rPr>
      </w:pPr>
      <w:r w:rsidRPr="00E62333">
        <w:rPr>
          <w:rFonts w:ascii="Tahoma" w:hAnsi="Tahoma" w:cs="Tahoma"/>
          <w:color w:val="auto"/>
          <w:sz w:val="20"/>
          <w:szCs w:val="20"/>
        </w:rPr>
        <w:t xml:space="preserve">Consejería de Políticas Sociales y Familia. Comunidad de Madrid. Red de Atención Social a Personas con Enfermedad Mental Grave y Duradera. </w:t>
      </w:r>
      <w:r w:rsidR="004A4720" w:rsidRPr="00E62333">
        <w:rPr>
          <w:rFonts w:ascii="Tahoma" w:hAnsi="Tahoma" w:cs="Tahoma"/>
          <w:color w:val="auto"/>
          <w:sz w:val="20"/>
          <w:szCs w:val="20"/>
        </w:rPr>
        <w:t xml:space="preserve">[sede web]. Madrid: Consejería de Políticas Sociales y Familia; </w:t>
      </w:r>
      <w:r w:rsidR="0029455F" w:rsidRPr="00E62333">
        <w:rPr>
          <w:rFonts w:ascii="Tahoma" w:hAnsi="Tahoma" w:cs="Tahoma"/>
          <w:color w:val="auto"/>
          <w:sz w:val="20"/>
          <w:szCs w:val="20"/>
        </w:rPr>
        <w:t xml:space="preserve">Disponible en: </w:t>
      </w:r>
      <w:hyperlink r:id="rId35" w:history="1">
        <w:r w:rsidR="004A4720" w:rsidRPr="00E62333">
          <w:rPr>
            <w:rFonts w:ascii="Tahoma" w:hAnsi="Tahoma" w:cs="Tahoma"/>
            <w:color w:val="auto"/>
            <w:sz w:val="20"/>
            <w:szCs w:val="20"/>
          </w:rPr>
          <w:t>http://www.madrid.org/cs/Satellite?c=CM_InfPractica_FA&amp;cid=1142614831629&amp;pagename=ComunidadMadrid%2FEstructura</w:t>
        </w:r>
      </w:hyperlink>
    </w:p>
    <w:p w:rsidR="002A2456" w:rsidRPr="00E62333" w:rsidRDefault="00307719" w:rsidP="002A2456">
      <w:pPr>
        <w:pStyle w:val="Prrafodelista"/>
        <w:numPr>
          <w:ilvl w:val="0"/>
          <w:numId w:val="27"/>
        </w:numPr>
        <w:spacing w:before="60" w:after="80"/>
        <w:contextualSpacing w:val="0"/>
        <w:jc w:val="both"/>
        <w:rPr>
          <w:rFonts w:ascii="Tahoma" w:hAnsi="Tahoma" w:cs="Tahoma"/>
          <w:color w:val="auto"/>
          <w:sz w:val="20"/>
          <w:szCs w:val="20"/>
        </w:rPr>
      </w:pPr>
      <w:r w:rsidRPr="00E62333">
        <w:rPr>
          <w:rFonts w:ascii="Tahoma" w:hAnsi="Tahoma" w:cs="Tahoma"/>
          <w:color w:val="auto"/>
          <w:sz w:val="20"/>
          <w:szCs w:val="20"/>
        </w:rPr>
        <w:t xml:space="preserve">Ministerio de Sanidad, Servicios Sociales e Igualdad. Consejo Asesor de Sanidad. </w:t>
      </w:r>
      <w:r w:rsidR="002A2456" w:rsidRPr="00E62333">
        <w:rPr>
          <w:rFonts w:ascii="Tahoma" w:hAnsi="Tahoma" w:cs="Tahoma"/>
          <w:color w:val="auto"/>
          <w:sz w:val="20"/>
          <w:szCs w:val="20"/>
        </w:rPr>
        <w:t>Informe sobre Coordinación y Atención Sociosanitaria de 2013. Ministerio de Sanidad, Servicios Sociales e Igualdad. Madrid</w:t>
      </w:r>
      <w:r w:rsidRPr="00E62333">
        <w:rPr>
          <w:rFonts w:ascii="Tahoma" w:hAnsi="Tahoma" w:cs="Tahoma"/>
          <w:color w:val="auto"/>
          <w:sz w:val="20"/>
          <w:szCs w:val="20"/>
        </w:rPr>
        <w:t xml:space="preserve">: Ministerio de Sanidad, Servicios Sociales e Igualdad; </w:t>
      </w:r>
      <w:r w:rsidR="002A2456" w:rsidRPr="00E62333">
        <w:rPr>
          <w:rFonts w:ascii="Tahoma" w:hAnsi="Tahoma" w:cs="Tahoma"/>
          <w:color w:val="auto"/>
          <w:sz w:val="20"/>
          <w:szCs w:val="20"/>
        </w:rPr>
        <w:t>2013.</w:t>
      </w:r>
    </w:p>
    <w:p w:rsidR="00762246" w:rsidRPr="00E62333" w:rsidRDefault="00762246" w:rsidP="00762246">
      <w:pPr>
        <w:pStyle w:val="Prrafodelista"/>
        <w:numPr>
          <w:ilvl w:val="0"/>
          <w:numId w:val="27"/>
        </w:numPr>
        <w:spacing w:before="60" w:after="80"/>
        <w:contextualSpacing w:val="0"/>
        <w:jc w:val="both"/>
        <w:rPr>
          <w:rFonts w:ascii="Tahoma" w:eastAsia="Times New Roman" w:hAnsi="Tahoma" w:cs="Tahoma"/>
          <w:bCs/>
          <w:color w:val="auto"/>
          <w:sz w:val="20"/>
          <w:szCs w:val="20"/>
          <w:u w:val="single"/>
          <w:lang w:eastAsia="ar-SA"/>
        </w:rPr>
      </w:pPr>
      <w:r w:rsidRPr="00E62333">
        <w:rPr>
          <w:rFonts w:ascii="Tahoma" w:hAnsi="Tahoma" w:cs="Tahoma"/>
          <w:color w:val="auto"/>
          <w:sz w:val="20"/>
          <w:szCs w:val="20"/>
        </w:rPr>
        <w:t xml:space="preserve">Consejería de Sanidad. Comunidad de Madrid. Plan Estratégico </w:t>
      </w:r>
      <w:r w:rsidR="00C83588" w:rsidRPr="00E62333">
        <w:rPr>
          <w:rFonts w:ascii="Tahoma" w:hAnsi="Tahoma" w:cs="Tahoma"/>
          <w:color w:val="auto"/>
          <w:sz w:val="20"/>
          <w:szCs w:val="20"/>
        </w:rPr>
        <w:t>de Geriatría</w:t>
      </w:r>
      <w:r w:rsidRPr="00E62333">
        <w:rPr>
          <w:rFonts w:ascii="Tahoma" w:hAnsi="Tahoma" w:cs="Tahoma"/>
          <w:color w:val="auto"/>
          <w:sz w:val="20"/>
          <w:szCs w:val="20"/>
        </w:rPr>
        <w:t xml:space="preserve"> 2011-2015. Madrid: Consejería de Sanidad; 2011.</w:t>
      </w:r>
      <w:r w:rsidR="00607B03" w:rsidRPr="00E62333">
        <w:rPr>
          <w:rFonts w:ascii="Tahoma" w:hAnsi="Tahoma" w:cs="Tahoma"/>
          <w:color w:val="auto"/>
          <w:sz w:val="20"/>
          <w:szCs w:val="20"/>
        </w:rPr>
        <w:t>Disponible en:http://www.smgg.es/images/articulos/Plan-Geriatria-Comunidad-Madrid.pdf</w:t>
      </w:r>
    </w:p>
    <w:p w:rsidR="00762246" w:rsidRDefault="00762246" w:rsidP="00A028F0">
      <w:pPr>
        <w:spacing w:before="60" w:after="80"/>
        <w:jc w:val="both"/>
        <w:rPr>
          <w:rFonts w:ascii="Tahoma" w:hAnsi="Tahoma" w:cs="Tahoma"/>
          <w:color w:val="000000"/>
          <w:sz w:val="20"/>
          <w:szCs w:val="20"/>
        </w:rPr>
      </w:pPr>
    </w:p>
    <w:p w:rsidR="00F128A1" w:rsidRDefault="00F128A1" w:rsidP="00A028F0">
      <w:pPr>
        <w:spacing w:before="60" w:after="80"/>
        <w:jc w:val="both"/>
        <w:rPr>
          <w:rFonts w:ascii="Tahoma" w:hAnsi="Tahoma" w:cs="Tahoma"/>
          <w:color w:val="000000"/>
          <w:sz w:val="20"/>
          <w:szCs w:val="20"/>
        </w:rPr>
      </w:pPr>
    </w:p>
    <w:p w:rsidR="00A028F0" w:rsidRPr="00E62333" w:rsidRDefault="00A028F0" w:rsidP="00AB6F1B">
      <w:pPr>
        <w:pStyle w:val="Ttulo1"/>
        <w:keepLines w:val="0"/>
        <w:tabs>
          <w:tab w:val="left" w:pos="851"/>
        </w:tabs>
        <w:spacing w:before="240" w:after="120" w:line="360" w:lineRule="auto"/>
        <w:ind w:left="360"/>
      </w:pPr>
      <w:bookmarkStart w:id="20" w:name="_Toc484171763"/>
      <w:r w:rsidRPr="00E62333">
        <w:lastRenderedPageBreak/>
        <w:t>Otra Bibliografía Consultada</w:t>
      </w:r>
      <w:bookmarkEnd w:id="20"/>
    </w:p>
    <w:p w:rsidR="00CA462A" w:rsidRPr="00E62333" w:rsidRDefault="00AB6F1B" w:rsidP="00ED31B2">
      <w:pPr>
        <w:pStyle w:val="Prrafodelista"/>
        <w:numPr>
          <w:ilvl w:val="0"/>
          <w:numId w:val="35"/>
        </w:numPr>
        <w:spacing w:before="60" w:after="80"/>
        <w:contextualSpacing w:val="0"/>
        <w:jc w:val="both"/>
        <w:rPr>
          <w:rFonts w:ascii="Tahoma" w:hAnsi="Tahoma" w:cs="Tahoma"/>
          <w:color w:val="000000" w:themeColor="text1"/>
          <w:sz w:val="20"/>
          <w:szCs w:val="20"/>
        </w:rPr>
      </w:pPr>
      <w:r w:rsidRPr="00E62333">
        <w:rPr>
          <w:rFonts w:ascii="Tahoma" w:hAnsi="Tahoma" w:cs="Tahoma"/>
          <w:color w:val="000000" w:themeColor="text1"/>
          <w:sz w:val="20"/>
          <w:szCs w:val="20"/>
        </w:rPr>
        <w:t xml:space="preserve">Atención a las personas en situación de dependencia en España. "Libro </w:t>
      </w:r>
      <w:r w:rsidR="00C83588" w:rsidRPr="00E62333">
        <w:rPr>
          <w:rFonts w:ascii="Tahoma" w:hAnsi="Tahoma" w:cs="Tahoma"/>
          <w:color w:val="000000" w:themeColor="text1"/>
          <w:sz w:val="20"/>
          <w:szCs w:val="20"/>
        </w:rPr>
        <w:t>Blanco”. Ministerio</w:t>
      </w:r>
      <w:r w:rsidRPr="00E62333">
        <w:rPr>
          <w:rFonts w:ascii="Tahoma" w:hAnsi="Tahoma" w:cs="Tahoma"/>
          <w:color w:val="000000" w:themeColor="text1"/>
          <w:sz w:val="20"/>
          <w:szCs w:val="20"/>
        </w:rPr>
        <w:t xml:space="preserve"> de Trabajo y Asuntos Sociales. Secretaría de Estado de Servicios Sociales, Familias y Discapacidad. Instituto de Mayores y Servicios Sociales (IMSERSO) 1ª </w:t>
      </w:r>
      <w:r w:rsidR="00C83588" w:rsidRPr="00E62333">
        <w:rPr>
          <w:rFonts w:ascii="Tahoma" w:hAnsi="Tahoma" w:cs="Tahoma"/>
          <w:color w:val="000000" w:themeColor="text1"/>
          <w:sz w:val="20"/>
          <w:szCs w:val="20"/>
        </w:rPr>
        <w:t>Edición</w:t>
      </w:r>
      <w:r w:rsidR="00C83588" w:rsidRPr="00E62333">
        <w:rPr>
          <w:rFonts w:ascii="Tahoma" w:hAnsi="Tahoma" w:cs="Tahoma"/>
          <w:sz w:val="20"/>
          <w:szCs w:val="20"/>
        </w:rPr>
        <w:t>. Madrid</w:t>
      </w:r>
      <w:r w:rsidRPr="00E62333">
        <w:rPr>
          <w:rFonts w:ascii="Tahoma" w:hAnsi="Tahoma" w:cs="Tahoma"/>
          <w:sz w:val="20"/>
          <w:szCs w:val="20"/>
        </w:rPr>
        <w:t>. 2005.</w:t>
      </w:r>
    </w:p>
    <w:p w:rsidR="00ED31B2" w:rsidRPr="00E62333" w:rsidRDefault="00ED31B2" w:rsidP="00ED31B2">
      <w:pPr>
        <w:pStyle w:val="Prrafodelista"/>
        <w:numPr>
          <w:ilvl w:val="0"/>
          <w:numId w:val="35"/>
        </w:numPr>
        <w:spacing w:before="60" w:after="80"/>
        <w:contextualSpacing w:val="0"/>
        <w:jc w:val="both"/>
        <w:rPr>
          <w:rFonts w:ascii="Tahoma" w:eastAsia="Times New Roman" w:hAnsi="Tahoma" w:cs="Tahoma"/>
          <w:bCs/>
          <w:color w:val="auto"/>
          <w:sz w:val="18"/>
          <w:szCs w:val="20"/>
          <w:u w:val="single"/>
          <w:lang w:eastAsia="ar-SA"/>
        </w:rPr>
      </w:pPr>
      <w:r w:rsidRPr="00E62333">
        <w:rPr>
          <w:rFonts w:ascii="Tahoma" w:hAnsi="Tahoma" w:cs="Tahoma"/>
          <w:color w:val="000000" w:themeColor="text1"/>
          <w:sz w:val="20"/>
        </w:rPr>
        <w:t xml:space="preserve">Abellán García, Antonio; Vilches Fuentes, Juan; Pujol Rodríguez, Rogelio (2014). “Un perfil de las personas mayores en España, 2014. Indicadores estadísticos básicos”. Madrid, Informes Envejecimiento en red nº 6. [Fecha de publicación: 14/02/2014]. </w:t>
      </w:r>
      <w:r w:rsidRPr="00E62333">
        <w:rPr>
          <w:rFonts w:ascii="Tahoma" w:hAnsi="Tahoma" w:cs="Tahoma"/>
          <w:color w:val="auto"/>
          <w:sz w:val="20"/>
        </w:rPr>
        <w:t>&lt;http://envejecimiento.csic.es/documentos/documentos/enred-indicadoresbasicos14.pdf&gt;</w:t>
      </w:r>
    </w:p>
    <w:p w:rsidR="00CA462A" w:rsidRPr="00E62333" w:rsidRDefault="001237C6" w:rsidP="00A3255C">
      <w:pPr>
        <w:pStyle w:val="Prrafodelista"/>
        <w:numPr>
          <w:ilvl w:val="0"/>
          <w:numId w:val="34"/>
        </w:numPr>
        <w:spacing w:before="120" w:after="80"/>
        <w:contextualSpacing w:val="0"/>
        <w:jc w:val="both"/>
        <w:rPr>
          <w:rFonts w:ascii="Tahoma" w:hAnsi="Tahoma" w:cs="Tahoma"/>
          <w:color w:val="auto"/>
          <w:sz w:val="20"/>
          <w:szCs w:val="20"/>
        </w:rPr>
      </w:pPr>
      <w:r w:rsidRPr="00E62333">
        <w:rPr>
          <w:rFonts w:ascii="Tahoma" w:hAnsi="Tahoma" w:cs="Tahoma"/>
          <w:color w:val="auto"/>
          <w:sz w:val="20"/>
          <w:szCs w:val="20"/>
        </w:rPr>
        <w:t xml:space="preserve">Ministerio de Sanidad, Servicios Sociales e Igualdad. </w:t>
      </w:r>
      <w:r w:rsidR="00CA462A" w:rsidRPr="00E62333">
        <w:rPr>
          <w:rFonts w:ascii="Tahoma" w:hAnsi="Tahoma" w:cs="Tahoma"/>
          <w:color w:val="auto"/>
          <w:sz w:val="20"/>
          <w:szCs w:val="20"/>
        </w:rPr>
        <w:t xml:space="preserve">Estrategia de Promoción de la Salud y Prevención en el Sistema Nacional de la Salud. En el marco del abordaje de la cronicidad en el SNS. </w:t>
      </w:r>
      <w:r w:rsidRPr="00E62333">
        <w:rPr>
          <w:rFonts w:ascii="Tahoma" w:hAnsi="Tahoma" w:cs="Tahoma"/>
          <w:color w:val="auto"/>
          <w:sz w:val="20"/>
          <w:szCs w:val="20"/>
        </w:rPr>
        <w:t xml:space="preserve">Madrid: </w:t>
      </w:r>
      <w:r w:rsidR="00CA462A" w:rsidRPr="00E62333">
        <w:rPr>
          <w:rFonts w:ascii="Tahoma" w:hAnsi="Tahoma" w:cs="Tahoma"/>
          <w:color w:val="auto"/>
          <w:sz w:val="20"/>
          <w:szCs w:val="20"/>
        </w:rPr>
        <w:t>Ministerio de Sanidad</w:t>
      </w:r>
      <w:r w:rsidRPr="00E62333">
        <w:rPr>
          <w:rFonts w:ascii="Tahoma" w:hAnsi="Tahoma" w:cs="Tahoma"/>
          <w:color w:val="auto"/>
          <w:sz w:val="20"/>
          <w:szCs w:val="20"/>
        </w:rPr>
        <w:t xml:space="preserve">, Servicios Sociales e Igualdad; </w:t>
      </w:r>
      <w:r w:rsidR="00CA462A" w:rsidRPr="00E62333">
        <w:rPr>
          <w:rFonts w:ascii="Tahoma" w:hAnsi="Tahoma" w:cs="Tahoma"/>
          <w:color w:val="auto"/>
          <w:sz w:val="20"/>
          <w:szCs w:val="20"/>
        </w:rPr>
        <w:t>2013.</w:t>
      </w:r>
    </w:p>
    <w:p w:rsidR="00CA462A" w:rsidRPr="008E5969" w:rsidRDefault="00CA462A" w:rsidP="00A3255C">
      <w:pPr>
        <w:pStyle w:val="Prrafodelista"/>
        <w:numPr>
          <w:ilvl w:val="0"/>
          <w:numId w:val="34"/>
        </w:numPr>
        <w:spacing w:before="120" w:after="80"/>
        <w:contextualSpacing w:val="0"/>
        <w:jc w:val="both"/>
        <w:rPr>
          <w:rFonts w:ascii="Tahoma" w:hAnsi="Tahoma" w:cs="Tahoma"/>
          <w:color w:val="auto"/>
          <w:sz w:val="20"/>
          <w:szCs w:val="20"/>
          <w:lang w:val="es-ES"/>
        </w:rPr>
      </w:pPr>
      <w:proofErr w:type="spellStart"/>
      <w:r w:rsidRPr="00AC416C">
        <w:rPr>
          <w:rFonts w:ascii="Tahoma" w:hAnsi="Tahoma" w:cs="Tahoma"/>
          <w:color w:val="auto"/>
          <w:sz w:val="20"/>
          <w:szCs w:val="20"/>
          <w:lang w:val="es-ES"/>
        </w:rPr>
        <w:t>Girbau</w:t>
      </w:r>
      <w:proofErr w:type="spellEnd"/>
      <w:r w:rsidRPr="00AC416C">
        <w:rPr>
          <w:rFonts w:ascii="Tahoma" w:hAnsi="Tahoma" w:cs="Tahoma"/>
          <w:color w:val="auto"/>
          <w:sz w:val="20"/>
          <w:szCs w:val="20"/>
          <w:lang w:val="es-ES"/>
        </w:rPr>
        <w:t xml:space="preserve"> García Mª R, </w:t>
      </w:r>
      <w:proofErr w:type="spellStart"/>
      <w:r w:rsidRPr="00AC416C">
        <w:rPr>
          <w:rFonts w:ascii="Tahoma" w:hAnsi="Tahoma" w:cs="Tahoma"/>
          <w:color w:val="auto"/>
          <w:sz w:val="20"/>
          <w:szCs w:val="20"/>
          <w:lang w:val="es-ES"/>
        </w:rPr>
        <w:t>Galimany</w:t>
      </w:r>
      <w:proofErr w:type="spellEnd"/>
      <w:r w:rsidR="00B846FB">
        <w:rPr>
          <w:rFonts w:ascii="Tahoma" w:hAnsi="Tahoma" w:cs="Tahoma"/>
          <w:color w:val="auto"/>
          <w:sz w:val="20"/>
          <w:szCs w:val="20"/>
          <w:lang w:val="es-ES"/>
        </w:rPr>
        <w:t xml:space="preserve"> </w:t>
      </w:r>
      <w:proofErr w:type="spellStart"/>
      <w:r w:rsidRPr="00AC416C">
        <w:rPr>
          <w:rFonts w:ascii="Tahoma" w:hAnsi="Tahoma" w:cs="Tahoma"/>
          <w:color w:val="auto"/>
          <w:sz w:val="20"/>
          <w:szCs w:val="20"/>
          <w:lang w:val="es-ES"/>
        </w:rPr>
        <w:t>Masclansb</w:t>
      </w:r>
      <w:proofErr w:type="spellEnd"/>
      <w:r w:rsidRPr="00AC416C">
        <w:rPr>
          <w:rFonts w:ascii="Tahoma" w:hAnsi="Tahoma" w:cs="Tahoma"/>
          <w:color w:val="auto"/>
          <w:sz w:val="20"/>
          <w:szCs w:val="20"/>
          <w:lang w:val="es-ES"/>
        </w:rPr>
        <w:t xml:space="preserve"> J y Salas </w:t>
      </w:r>
      <w:proofErr w:type="spellStart"/>
      <w:r w:rsidRPr="00AC416C">
        <w:rPr>
          <w:rFonts w:ascii="Tahoma" w:hAnsi="Tahoma" w:cs="Tahoma"/>
          <w:color w:val="auto"/>
          <w:sz w:val="20"/>
          <w:szCs w:val="20"/>
          <w:lang w:val="es-ES"/>
        </w:rPr>
        <w:t>Miravitllesa</w:t>
      </w:r>
      <w:proofErr w:type="spellEnd"/>
      <w:r w:rsidRPr="00AC416C">
        <w:rPr>
          <w:rFonts w:ascii="Tahoma" w:hAnsi="Tahoma" w:cs="Tahoma"/>
          <w:color w:val="auto"/>
          <w:sz w:val="20"/>
          <w:szCs w:val="20"/>
          <w:lang w:val="es-ES"/>
        </w:rPr>
        <w:t xml:space="preserve"> K. </w:t>
      </w:r>
      <w:r w:rsidR="006C60FB" w:rsidRPr="00AC416C">
        <w:rPr>
          <w:rFonts w:ascii="Tahoma" w:hAnsi="Tahoma" w:cs="Tahoma"/>
          <w:color w:val="auto"/>
          <w:sz w:val="20"/>
          <w:szCs w:val="20"/>
          <w:lang w:val="es-ES"/>
        </w:rPr>
        <w:t>“</w:t>
      </w:r>
      <w:r w:rsidR="006D6CD3" w:rsidRPr="00AC416C">
        <w:rPr>
          <w:rFonts w:ascii="Tahoma" w:hAnsi="Tahoma" w:cs="Tahoma"/>
          <w:color w:val="auto"/>
          <w:sz w:val="20"/>
          <w:szCs w:val="20"/>
          <w:lang w:val="es-ES"/>
        </w:rPr>
        <w:t>Cuidados de enfermería y las</w:t>
      </w:r>
      <w:r w:rsidR="00B846FB">
        <w:rPr>
          <w:rFonts w:ascii="Tahoma" w:hAnsi="Tahoma" w:cs="Tahoma"/>
          <w:color w:val="auto"/>
          <w:sz w:val="20"/>
          <w:szCs w:val="20"/>
          <w:lang w:val="es-ES"/>
        </w:rPr>
        <w:t xml:space="preserve"> </w:t>
      </w:r>
      <w:r w:rsidR="006D6CD3" w:rsidRPr="00AC416C">
        <w:rPr>
          <w:rFonts w:ascii="Tahoma" w:hAnsi="Tahoma" w:cs="Tahoma"/>
          <w:color w:val="auto"/>
          <w:sz w:val="20"/>
          <w:szCs w:val="20"/>
          <w:lang w:val="es-ES"/>
        </w:rPr>
        <w:t>t</w:t>
      </w:r>
      <w:r w:rsidRPr="00AC416C">
        <w:rPr>
          <w:rFonts w:ascii="Tahoma" w:hAnsi="Tahoma" w:cs="Tahoma"/>
          <w:color w:val="auto"/>
          <w:sz w:val="20"/>
          <w:szCs w:val="20"/>
          <w:lang w:val="es-ES"/>
        </w:rPr>
        <w:t>ecnologías</w:t>
      </w:r>
      <w:r w:rsidR="00B846FB">
        <w:rPr>
          <w:rFonts w:ascii="Tahoma" w:hAnsi="Tahoma" w:cs="Tahoma"/>
          <w:color w:val="auto"/>
          <w:sz w:val="20"/>
          <w:szCs w:val="20"/>
          <w:lang w:val="es-ES"/>
        </w:rPr>
        <w:t xml:space="preserve"> </w:t>
      </w:r>
      <w:r w:rsidR="006D6CD3" w:rsidRPr="00AC416C">
        <w:rPr>
          <w:rFonts w:ascii="Tahoma" w:hAnsi="Tahoma" w:cs="Tahoma"/>
          <w:color w:val="auto"/>
          <w:sz w:val="20"/>
          <w:szCs w:val="20"/>
          <w:lang w:val="es-ES"/>
        </w:rPr>
        <w:t xml:space="preserve">de la </w:t>
      </w:r>
      <w:r w:rsidR="00C83588" w:rsidRPr="00AC416C">
        <w:rPr>
          <w:rFonts w:ascii="Tahoma" w:hAnsi="Tahoma" w:cs="Tahoma"/>
          <w:color w:val="auto"/>
          <w:sz w:val="20"/>
          <w:szCs w:val="20"/>
          <w:lang w:val="es-ES"/>
        </w:rPr>
        <w:t>información y</w:t>
      </w:r>
      <w:r w:rsidRPr="00AC416C">
        <w:rPr>
          <w:rFonts w:ascii="Tahoma" w:hAnsi="Tahoma" w:cs="Tahoma"/>
          <w:color w:val="auto"/>
          <w:sz w:val="20"/>
          <w:szCs w:val="20"/>
          <w:lang w:val="es-ES"/>
        </w:rPr>
        <w:t xml:space="preserve"> la</w:t>
      </w:r>
      <w:r w:rsidR="006D6CD3" w:rsidRPr="00AC416C">
        <w:rPr>
          <w:rFonts w:ascii="Tahoma" w:hAnsi="Tahoma" w:cs="Tahoma"/>
          <w:color w:val="auto"/>
          <w:sz w:val="20"/>
          <w:szCs w:val="20"/>
          <w:lang w:val="es-ES"/>
        </w:rPr>
        <w:t xml:space="preserve"> comunicación</w:t>
      </w:r>
      <w:r w:rsidR="006C60FB" w:rsidRPr="00AC416C">
        <w:rPr>
          <w:rFonts w:ascii="Tahoma" w:hAnsi="Tahoma" w:cs="Tahoma"/>
          <w:color w:val="auto"/>
          <w:sz w:val="20"/>
          <w:szCs w:val="20"/>
          <w:lang w:val="es-ES"/>
        </w:rPr>
        <w:t>”</w:t>
      </w:r>
      <w:r w:rsidR="006D6CD3" w:rsidRPr="00AC416C">
        <w:rPr>
          <w:rFonts w:ascii="Tahoma" w:hAnsi="Tahoma" w:cs="Tahoma"/>
          <w:color w:val="auto"/>
          <w:sz w:val="20"/>
          <w:szCs w:val="20"/>
          <w:lang w:val="es-ES"/>
        </w:rPr>
        <w:t xml:space="preserve">. </w:t>
      </w:r>
      <w:proofErr w:type="spellStart"/>
      <w:r w:rsidR="006D6CD3" w:rsidRPr="008E5969">
        <w:rPr>
          <w:rFonts w:ascii="Tahoma" w:hAnsi="Tahoma" w:cs="Tahoma"/>
          <w:color w:val="auto"/>
          <w:sz w:val="20"/>
          <w:szCs w:val="20"/>
          <w:lang w:val="es-ES"/>
        </w:rPr>
        <w:t>Nursing</w:t>
      </w:r>
      <w:proofErr w:type="spellEnd"/>
      <w:r w:rsidR="006D6CD3" w:rsidRPr="008E5969">
        <w:rPr>
          <w:rFonts w:ascii="Tahoma" w:hAnsi="Tahoma" w:cs="Tahoma"/>
          <w:color w:val="auto"/>
          <w:sz w:val="20"/>
          <w:szCs w:val="20"/>
          <w:lang w:val="es-ES"/>
        </w:rPr>
        <w:t>. 2010;</w:t>
      </w:r>
      <w:r w:rsidRPr="008E5969">
        <w:rPr>
          <w:rFonts w:ascii="Tahoma" w:hAnsi="Tahoma" w:cs="Tahoma"/>
          <w:color w:val="auto"/>
          <w:sz w:val="20"/>
          <w:szCs w:val="20"/>
          <w:lang w:val="es-ES"/>
        </w:rPr>
        <w:t>28</w:t>
      </w:r>
      <w:r w:rsidR="006D6CD3" w:rsidRPr="008E5969">
        <w:rPr>
          <w:rFonts w:ascii="Tahoma" w:hAnsi="Tahoma" w:cs="Tahoma"/>
          <w:color w:val="auto"/>
          <w:sz w:val="20"/>
          <w:szCs w:val="20"/>
          <w:lang w:val="es-ES"/>
        </w:rPr>
        <w:t xml:space="preserve"> (1): </w:t>
      </w:r>
      <w:r w:rsidRPr="008E5969">
        <w:rPr>
          <w:rFonts w:ascii="Tahoma" w:hAnsi="Tahoma" w:cs="Tahoma"/>
          <w:color w:val="auto"/>
          <w:sz w:val="20"/>
          <w:szCs w:val="20"/>
          <w:lang w:val="es-ES"/>
        </w:rPr>
        <w:t>60-63.</w:t>
      </w:r>
    </w:p>
    <w:p w:rsidR="00CA462A" w:rsidRPr="00E62333" w:rsidRDefault="00C56061" w:rsidP="00A3255C">
      <w:pPr>
        <w:pStyle w:val="Prrafodelista"/>
        <w:numPr>
          <w:ilvl w:val="0"/>
          <w:numId w:val="34"/>
        </w:numPr>
        <w:spacing w:before="120" w:after="80"/>
        <w:contextualSpacing w:val="0"/>
        <w:jc w:val="both"/>
        <w:rPr>
          <w:rFonts w:ascii="Tahoma" w:hAnsi="Tahoma" w:cs="Tahoma"/>
          <w:color w:val="auto"/>
          <w:sz w:val="20"/>
          <w:szCs w:val="20"/>
          <w:lang w:val="en-US"/>
        </w:rPr>
      </w:pPr>
      <w:r w:rsidRPr="00AC416C">
        <w:rPr>
          <w:rFonts w:ascii="Tahoma" w:hAnsi="Tahoma" w:cs="Tahoma"/>
          <w:color w:val="auto"/>
          <w:sz w:val="20"/>
          <w:szCs w:val="20"/>
          <w:lang w:val="es-ES"/>
        </w:rPr>
        <w:t>Ministerio de Sanidad Servicios Sociales e Igualdad. Documento de consenso sobre p</w:t>
      </w:r>
      <w:r w:rsidR="00CA462A" w:rsidRPr="00AC416C">
        <w:rPr>
          <w:rFonts w:ascii="Tahoma" w:hAnsi="Tahoma" w:cs="Tahoma"/>
          <w:color w:val="auto"/>
          <w:sz w:val="20"/>
          <w:szCs w:val="20"/>
          <w:lang w:val="es-ES"/>
        </w:rPr>
        <w:t>revención de fragilidad y caídas</w:t>
      </w:r>
      <w:r w:rsidRPr="00AC416C">
        <w:rPr>
          <w:rFonts w:ascii="Tahoma" w:hAnsi="Tahoma" w:cs="Tahoma"/>
          <w:color w:val="auto"/>
          <w:sz w:val="20"/>
          <w:szCs w:val="20"/>
          <w:lang w:val="es-ES"/>
        </w:rPr>
        <w:t xml:space="preserve"> en la persona mayor</w:t>
      </w:r>
      <w:r w:rsidR="00CA462A" w:rsidRPr="00AC416C">
        <w:rPr>
          <w:rFonts w:ascii="Tahoma" w:hAnsi="Tahoma" w:cs="Tahoma"/>
          <w:color w:val="auto"/>
          <w:sz w:val="20"/>
          <w:szCs w:val="20"/>
          <w:lang w:val="es-ES"/>
        </w:rPr>
        <w:t xml:space="preserve">. </w:t>
      </w:r>
      <w:r w:rsidRPr="00E62333">
        <w:rPr>
          <w:rFonts w:ascii="Tahoma" w:hAnsi="Tahoma" w:cs="Tahoma"/>
          <w:color w:val="auto"/>
          <w:sz w:val="20"/>
          <w:szCs w:val="20"/>
          <w:lang w:val="en-US"/>
        </w:rPr>
        <w:t xml:space="preserve">Madrid: </w:t>
      </w:r>
      <w:proofErr w:type="spellStart"/>
      <w:r w:rsidR="00CA462A" w:rsidRPr="00E62333">
        <w:rPr>
          <w:rFonts w:ascii="Tahoma" w:hAnsi="Tahoma" w:cs="Tahoma"/>
          <w:color w:val="auto"/>
          <w:sz w:val="20"/>
          <w:szCs w:val="20"/>
          <w:lang w:val="en-US"/>
        </w:rPr>
        <w:t>Ministerio</w:t>
      </w:r>
      <w:proofErr w:type="spellEnd"/>
      <w:r w:rsidR="00CA462A" w:rsidRPr="00E62333">
        <w:rPr>
          <w:rFonts w:ascii="Tahoma" w:hAnsi="Tahoma" w:cs="Tahoma"/>
          <w:color w:val="auto"/>
          <w:sz w:val="20"/>
          <w:szCs w:val="20"/>
          <w:lang w:val="en-US"/>
        </w:rPr>
        <w:t xml:space="preserve"> de </w:t>
      </w:r>
      <w:proofErr w:type="spellStart"/>
      <w:r w:rsidR="00CA462A" w:rsidRPr="00E62333">
        <w:rPr>
          <w:rFonts w:ascii="Tahoma" w:hAnsi="Tahoma" w:cs="Tahoma"/>
          <w:color w:val="auto"/>
          <w:sz w:val="20"/>
          <w:szCs w:val="20"/>
          <w:lang w:val="en-US"/>
        </w:rPr>
        <w:t>Sanidad</w:t>
      </w:r>
      <w:proofErr w:type="spellEnd"/>
      <w:r w:rsidRPr="00E62333">
        <w:rPr>
          <w:rFonts w:ascii="Tahoma" w:hAnsi="Tahoma" w:cs="Tahoma"/>
          <w:color w:val="auto"/>
          <w:sz w:val="20"/>
          <w:szCs w:val="20"/>
          <w:lang w:val="en-US"/>
        </w:rPr>
        <w:t xml:space="preserve">, </w:t>
      </w:r>
      <w:proofErr w:type="spellStart"/>
      <w:r w:rsidRPr="00E62333">
        <w:rPr>
          <w:rFonts w:ascii="Tahoma" w:hAnsi="Tahoma" w:cs="Tahoma"/>
          <w:color w:val="auto"/>
          <w:sz w:val="20"/>
          <w:szCs w:val="20"/>
          <w:lang w:val="en-US"/>
        </w:rPr>
        <w:t>Servicios</w:t>
      </w:r>
      <w:proofErr w:type="spellEnd"/>
      <w:r w:rsidR="00B846FB">
        <w:rPr>
          <w:rFonts w:ascii="Tahoma" w:hAnsi="Tahoma" w:cs="Tahoma"/>
          <w:color w:val="auto"/>
          <w:sz w:val="20"/>
          <w:szCs w:val="20"/>
          <w:lang w:val="en-US"/>
        </w:rPr>
        <w:t xml:space="preserve"> </w:t>
      </w:r>
      <w:proofErr w:type="spellStart"/>
      <w:r w:rsidRPr="00E62333">
        <w:rPr>
          <w:rFonts w:ascii="Tahoma" w:hAnsi="Tahoma" w:cs="Tahoma"/>
          <w:color w:val="auto"/>
          <w:sz w:val="20"/>
          <w:szCs w:val="20"/>
          <w:lang w:val="en-US"/>
        </w:rPr>
        <w:t>Sociales</w:t>
      </w:r>
      <w:proofErr w:type="spellEnd"/>
      <w:r w:rsidRPr="00E62333">
        <w:rPr>
          <w:rFonts w:ascii="Tahoma" w:hAnsi="Tahoma" w:cs="Tahoma"/>
          <w:color w:val="auto"/>
          <w:sz w:val="20"/>
          <w:szCs w:val="20"/>
          <w:lang w:val="en-US"/>
        </w:rPr>
        <w:t xml:space="preserve"> e </w:t>
      </w:r>
      <w:proofErr w:type="spellStart"/>
      <w:r w:rsidRPr="00E62333">
        <w:rPr>
          <w:rFonts w:ascii="Tahoma" w:hAnsi="Tahoma" w:cs="Tahoma"/>
          <w:color w:val="auto"/>
          <w:sz w:val="20"/>
          <w:szCs w:val="20"/>
          <w:lang w:val="en-US"/>
        </w:rPr>
        <w:t>Igualdad</w:t>
      </w:r>
      <w:proofErr w:type="spellEnd"/>
      <w:r w:rsidRPr="00E62333">
        <w:rPr>
          <w:rFonts w:ascii="Tahoma" w:hAnsi="Tahoma" w:cs="Tahoma"/>
          <w:color w:val="auto"/>
          <w:sz w:val="20"/>
          <w:szCs w:val="20"/>
          <w:lang w:val="en-US"/>
        </w:rPr>
        <w:t xml:space="preserve">; </w:t>
      </w:r>
      <w:r w:rsidR="00CA462A" w:rsidRPr="00E62333">
        <w:rPr>
          <w:rFonts w:ascii="Tahoma" w:hAnsi="Tahoma" w:cs="Tahoma"/>
          <w:color w:val="auto"/>
          <w:sz w:val="20"/>
          <w:szCs w:val="20"/>
          <w:lang w:val="en-US"/>
        </w:rPr>
        <w:t>2014.</w:t>
      </w:r>
    </w:p>
    <w:p w:rsidR="00C56061" w:rsidRDefault="00C56061" w:rsidP="00C56061">
      <w:pPr>
        <w:pStyle w:val="Prrafodelista"/>
        <w:numPr>
          <w:ilvl w:val="0"/>
          <w:numId w:val="34"/>
        </w:numPr>
        <w:spacing w:before="120" w:after="80"/>
        <w:contextualSpacing w:val="0"/>
        <w:jc w:val="both"/>
        <w:rPr>
          <w:rFonts w:ascii="Tahoma" w:hAnsi="Tahoma" w:cs="Tahoma"/>
          <w:color w:val="auto"/>
          <w:sz w:val="20"/>
          <w:szCs w:val="20"/>
          <w:lang w:val="en-US"/>
        </w:rPr>
      </w:pPr>
      <w:r w:rsidRPr="00AC416C">
        <w:rPr>
          <w:rFonts w:ascii="Tahoma" w:hAnsi="Tahoma" w:cs="Tahoma"/>
          <w:color w:val="auto"/>
          <w:sz w:val="20"/>
          <w:szCs w:val="20"/>
          <w:lang w:val="es-ES"/>
        </w:rPr>
        <w:t>Defensor del Pueblo. La atención sociosanitaria en España: perspectiva gerontológica y otros aspectos conexos. Recomendaciones del Defensor del Pueblo e informes de la Sociedad Española de Geriatría y Gerontología y de la Asociación</w:t>
      </w:r>
      <w:r w:rsidR="00DD28D1">
        <w:rPr>
          <w:rFonts w:ascii="Tahoma" w:hAnsi="Tahoma" w:cs="Tahoma"/>
          <w:color w:val="auto"/>
          <w:sz w:val="20"/>
          <w:szCs w:val="20"/>
          <w:lang w:val="es-ES"/>
        </w:rPr>
        <w:t xml:space="preserve">. </w:t>
      </w:r>
      <w:r w:rsidRPr="00AC416C">
        <w:rPr>
          <w:rFonts w:ascii="Tahoma" w:hAnsi="Tahoma" w:cs="Tahoma"/>
          <w:color w:val="auto"/>
          <w:sz w:val="20"/>
          <w:szCs w:val="20"/>
          <w:lang w:val="es-ES"/>
        </w:rPr>
        <w:t xml:space="preserve">Multidisciplinaria de Gerontología. </w:t>
      </w:r>
      <w:r w:rsidRPr="00E62333">
        <w:rPr>
          <w:rFonts w:ascii="Tahoma" w:hAnsi="Tahoma" w:cs="Tahoma"/>
          <w:color w:val="auto"/>
          <w:sz w:val="20"/>
          <w:szCs w:val="20"/>
          <w:lang w:val="en-US"/>
        </w:rPr>
        <w:t xml:space="preserve">Madrid: </w:t>
      </w:r>
      <w:proofErr w:type="spellStart"/>
      <w:r w:rsidRPr="00E62333">
        <w:rPr>
          <w:rFonts w:ascii="Tahoma" w:hAnsi="Tahoma" w:cs="Tahoma"/>
          <w:color w:val="auto"/>
          <w:sz w:val="20"/>
          <w:szCs w:val="20"/>
          <w:lang w:val="en-US"/>
        </w:rPr>
        <w:t>Defensor</w:t>
      </w:r>
      <w:proofErr w:type="spellEnd"/>
      <w:r w:rsidR="0008454E">
        <w:rPr>
          <w:rFonts w:ascii="Tahoma" w:hAnsi="Tahoma" w:cs="Tahoma"/>
          <w:color w:val="auto"/>
          <w:sz w:val="20"/>
          <w:szCs w:val="20"/>
          <w:lang w:val="en-US"/>
        </w:rPr>
        <w:t xml:space="preserve"> </w:t>
      </w:r>
      <w:r w:rsidRPr="00E62333">
        <w:rPr>
          <w:rFonts w:ascii="Tahoma" w:hAnsi="Tahoma" w:cs="Tahoma"/>
          <w:color w:val="auto"/>
          <w:sz w:val="20"/>
          <w:szCs w:val="20"/>
          <w:lang w:val="en-US"/>
        </w:rPr>
        <w:t>del Pueblo; 2000.</w:t>
      </w: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r w:rsidRPr="00817987">
        <w:rPr>
          <w:rFonts w:ascii="Tahoma" w:hAnsi="Tahoma" w:cs="Tahoma"/>
          <w:noProof/>
          <w:sz w:val="20"/>
          <w:szCs w:val="20"/>
          <w:lang w:val="es-ES"/>
        </w:rPr>
        <w:drawing>
          <wp:anchor distT="0" distB="0" distL="114300" distR="114300" simplePos="0" relativeHeight="251660288" behindDoc="1" locked="0" layoutInCell="1" allowOverlap="1">
            <wp:simplePos x="0" y="0"/>
            <wp:positionH relativeFrom="column">
              <wp:posOffset>751909</wp:posOffset>
            </wp:positionH>
            <wp:positionV relativeFrom="paragraph">
              <wp:posOffset>-2073773</wp:posOffset>
            </wp:positionV>
            <wp:extent cx="4176583" cy="2743200"/>
            <wp:effectExtent l="0" t="0" r="0" b="0"/>
            <wp:wrapNone/>
            <wp:docPr id="4" name="Imagen 4" descr="IMG_3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MG_3128.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77862" cy="2743200"/>
                    </a:xfrm>
                    <a:prstGeom prst="rect">
                      <a:avLst/>
                    </a:prstGeom>
                    <a:noFill/>
                    <a:ln>
                      <a:noFill/>
                    </a:ln>
                  </pic:spPr>
                </pic:pic>
              </a:graphicData>
            </a:graphic>
          </wp:anchor>
        </w:drawing>
      </w: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pPr>
    </w:p>
    <w:p w:rsidR="00817987" w:rsidRDefault="00817987" w:rsidP="00817987">
      <w:pPr>
        <w:spacing w:before="120" w:after="80"/>
        <w:jc w:val="both"/>
        <w:rPr>
          <w:rFonts w:ascii="Tahoma" w:hAnsi="Tahoma" w:cs="Tahoma"/>
          <w:sz w:val="20"/>
          <w:szCs w:val="20"/>
          <w:lang w:val="en-US"/>
        </w:rPr>
        <w:sectPr w:rsidR="00817987" w:rsidSect="00F128A1">
          <w:headerReference w:type="first" r:id="rId36"/>
          <w:pgSz w:w="11906" w:h="16838"/>
          <w:pgMar w:top="1644" w:right="1644" w:bottom="1418" w:left="1701" w:header="709" w:footer="709" w:gutter="0"/>
          <w:cols w:space="708"/>
          <w:docGrid w:linePitch="360"/>
        </w:sectPr>
      </w:pPr>
    </w:p>
    <w:p w:rsidR="00BF34DC" w:rsidRDefault="00BF34DC" w:rsidP="007119E5">
      <w:pPr>
        <w:spacing w:before="120" w:after="80"/>
        <w:jc w:val="both"/>
        <w:rPr>
          <w:rFonts w:ascii="Tahoma" w:hAnsi="Tahoma" w:cs="Tahoma"/>
          <w:color w:val="4F81BD"/>
          <w:sz w:val="20"/>
          <w:szCs w:val="20"/>
        </w:rPr>
      </w:pPr>
    </w:p>
    <w:sectPr w:rsidR="00BF34DC" w:rsidSect="00F128A1">
      <w:pgSz w:w="11906" w:h="16838"/>
      <w:pgMar w:top="1644" w:right="1644" w:bottom="1418"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62FA6C" w15:done="0"/>
  <w15:commentEx w15:paraId="592E03D5" w15:done="0"/>
  <w15:commentEx w15:paraId="5555F34B" w15:done="0"/>
  <w15:commentEx w15:paraId="5D637A2F" w15:done="0"/>
  <w15:commentEx w15:paraId="4C53332B" w15:done="0"/>
  <w15:commentEx w15:paraId="2EDEC726" w15:done="0"/>
  <w15:commentEx w15:paraId="338ABE11" w15:done="0"/>
  <w15:commentEx w15:paraId="6CAA7408" w15:done="0"/>
  <w15:commentEx w15:paraId="6232394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DD0" w:rsidRDefault="00435DD0">
      <w:pPr>
        <w:spacing w:after="0" w:line="240" w:lineRule="auto"/>
      </w:pPr>
      <w:r>
        <w:separator/>
      </w:r>
    </w:p>
  </w:endnote>
  <w:endnote w:type="continuationSeparator" w:id="1">
    <w:p w:rsidR="00435DD0" w:rsidRDefault="00435D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TC Berkeley Oldstyle Std Bk">
    <w:altName w:val="ITC Berkeley Oldstyle Std Bk"/>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D0" w:rsidRDefault="00435DD0">
    <w:pPr>
      <w:pStyle w:val="Piedepgina"/>
    </w:pPr>
    <w:r>
      <w:rPr>
        <w:noProof/>
        <w:lang w:val="es-ES"/>
      </w:rPr>
      <w:pict>
        <v:rect id="Rectangle 9" o:spid="_x0000_s2083" style="position:absolute;margin-left:0;margin-top:0;width:53.15pt;height:841.55pt;z-index:-251658752;visibility:visible;mso-width-percent:90;mso-height-percent:1000;mso-position-horizontal-relative:page;mso-position-vertical-relative:page;mso-width-percent:90;mso-height-percent:1000;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" fillcolor="#444d26" stroked="f">
          <v:path arrowok="t"/>
          <v:textbox>
            <w:txbxContent>
              <w:p w:rsidR="00435DD0" w:rsidRDefault="00435DD0">
                <w:pPr>
                  <w:rPr>
                    <w:rFonts w:eastAsia="Times New Roman"/>
                  </w:rPr>
                </w:pPr>
                <w:r>
                  <w:rPr>
                    <w:rFonts w:eastAsia="Times New Roman"/>
                    <w:noProof/>
                    <w:lang w:val="es-ES"/>
                  </w:rPr>
                  <w:drawing>
                    <wp:inline distT="0" distB="0" distL="0" distR="0">
                      <wp:extent cx="413385" cy="4810760"/>
                      <wp:effectExtent l="0" t="0" r="571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385" cy="4810760"/>
                              </a:xfrm>
                              <a:prstGeom prst="rect">
                                <a:avLst/>
                              </a:prstGeom>
                              <a:noFill/>
                              <a:ln>
                                <a:noFill/>
                              </a:ln>
                            </pic:spPr>
                          </pic:pic>
                        </a:graphicData>
                      </a:graphic>
                    </wp:inline>
                  </w:drawing>
                </w:r>
              </w:p>
            </w:txbxContent>
          </v:textbox>
          <w10:wrap anchorx="page" anchory="page"/>
        </v:rect>
      </w:pict>
    </w:r>
    <w:r>
      <w:rPr>
        <w:noProof/>
        <w:lang w:val="es-ES"/>
      </w:rPr>
      <w:pict>
        <v:rect id="Rectangle 8" o:spid="_x0000_s2082" style="position:absolute;margin-left:0;margin-top:681.95pt;width:53.15pt;height:75.35pt;z-index:-251657728;visibility:visible;mso-width-percent:90;mso-height-percent:90;mso-position-horizontal-relative:page;mso-position-vertical-relative:page;mso-width-percent:90;mso-height-percent:90;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" fillcolor="#a5b592" stroked="f">
          <v:path arrowok="t"/>
          <v:textbox>
            <w:txbxContent>
              <w:p w:rsidR="00435DD0" w:rsidRDefault="00435DD0"/>
            </w:txbxContent>
          </v:textbox>
          <w10:wrap anchorx="page" anchory="page"/>
        </v:rect>
      </w:pict>
    </w:r>
    <w:r>
      <w:rPr>
        <w:noProof/>
        <w:lang w:val="es-ES"/>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dobles 7" o:spid="_x0000_s2081" type="#_x0000_t185" style="position:absolute;margin-left:15.4pt;margin-top:703.5pt;width:36pt;height:28.8pt;z-index:251659776;visibility:visible;mso-position-horizontal-relative:page;mso-position-vertical-relative:pag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" filled="t" fillcolor="#a5b592" strokecolor="white" strokeweight="1pt">
          <v:path arrowok="t"/>
          <v:textbox inset="0,,0">
            <w:txbxContent>
              <w:p w:rsidR="00435DD0" w:rsidRPr="00E64937" w:rsidRDefault="00435DD0">
                <w:pPr>
                  <w:jc w:val="center"/>
                  <w:rPr>
                    <w:color w:val="FFFFFF"/>
                    <w:sz w:val="24"/>
                    <w:szCs w:val="24"/>
                  </w:rPr>
                </w:pPr>
                <w:r w:rsidRPr="00E64937">
                  <w:rPr>
                    <w:color w:val="FFFFFF"/>
                    <w:sz w:val="24"/>
                    <w:szCs w:val="24"/>
                  </w:rPr>
                  <w:fldChar w:fldCharType="begin"/>
                </w:r>
                <w:r w:rsidRPr="00E64937">
                  <w:rPr>
                    <w:color w:val="FFFFFF"/>
                    <w:sz w:val="24"/>
                    <w:szCs w:val="24"/>
                  </w:rPr>
                  <w:instrText>PAGE    \* MERGEFORMAT</w:instrText>
                </w:r>
                <w:r w:rsidRPr="00E64937">
                  <w:rPr>
                    <w:color w:val="FFFFFF"/>
                    <w:sz w:val="24"/>
                    <w:szCs w:val="24"/>
                  </w:rPr>
                  <w:fldChar w:fldCharType="separate"/>
                </w:r>
                <w:r w:rsidR="003221A3" w:rsidRPr="003221A3">
                  <w:rPr>
                    <w:noProof/>
                    <w:color w:val="FFFFFF"/>
                    <w:sz w:val="24"/>
                    <w:szCs w:val="24"/>
                    <w:lang w:val="es-ES"/>
                  </w:rPr>
                  <w:t>48</w:t>
                </w:r>
                <w:r w:rsidRPr="00E64937">
                  <w:rPr>
                    <w:color w:val="FFFFFF"/>
                    <w:sz w:val="24"/>
                    <w:szCs w:val="24"/>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D0" w:rsidRDefault="00435DD0">
    <w:pPr>
      <w:pStyle w:val="Piedepgina"/>
    </w:pPr>
    <w:r>
      <w:rPr>
        <w:noProof/>
        <w:lang w:val="es-ES"/>
      </w:rPr>
      <w:pict>
        <v:rect id="Rectangle 6" o:spid="_x0000_s2080" style="position:absolute;margin-left:541.7pt;margin-top:0;width:53.5pt;height:841.8pt;z-index:-251665920;visibility:visible;mso-width-percent:90;mso-height-percent:1000;mso-position-horizontal-relative:page;mso-position-vertical-relative:page;mso-width-percent:90;mso-height-percent:1000;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" fillcolor="#444d26" stroked="f">
          <v:path arrowok="t"/>
          <v:textbox>
            <w:txbxContent>
              <w:p w:rsidR="00435DD0" w:rsidRDefault="00435DD0">
                <w:pPr>
                  <w:rPr>
                    <w:rFonts w:eastAsia="Times New Roman"/>
                  </w:rPr>
                </w:pPr>
                <w:r>
                  <w:rPr>
                    <w:rFonts w:eastAsia="Times New Roman"/>
                    <w:noProof/>
                    <w:lang w:val="es-ES"/>
                  </w:rPr>
                  <w:drawing>
                    <wp:inline distT="0" distB="0" distL="0" distR="0">
                      <wp:extent cx="413385" cy="4810760"/>
                      <wp:effectExtent l="0" t="0" r="571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385" cy="4810760"/>
                              </a:xfrm>
                              <a:prstGeom prst="rect">
                                <a:avLst/>
                              </a:prstGeom>
                              <a:noFill/>
                              <a:ln>
                                <a:noFill/>
                              </a:ln>
                            </pic:spPr>
                          </pic:pic>
                        </a:graphicData>
                      </a:graphic>
                    </wp:inline>
                  </w:drawing>
                </w:r>
              </w:p>
            </w:txbxContent>
          </v:textbox>
          <w10:wrap anchorx="page" anchory="page"/>
        </v:rect>
      </w:pict>
    </w:r>
    <w:r>
      <w:rPr>
        <w:noProof/>
        <w:lang w:val="es-ES"/>
      </w:rPr>
      <w:pict>
        <v:rect id="Rectangle 5" o:spid="_x0000_s2079" style="position:absolute;margin-left:541.7pt;margin-top:681.95pt;width:53.5pt;height:75.75pt;z-index:-251664896;visibility:visible;mso-width-percent:90;mso-height-percent:90;mso-position-horizontal-relative:page;mso-position-vertical-relative:page;mso-width-percent:90;mso-height-percent:90;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" fillcolor="#a5b592" stroked="f">
          <v:path arrowok="t"/>
          <v:textbox>
            <w:txbxContent>
              <w:p w:rsidR="00435DD0" w:rsidRDefault="00435DD0"/>
            </w:txbxContent>
          </v:textbox>
          <w10:wrap anchorx="page" anchory="page"/>
        </v:rect>
      </w:pict>
    </w:r>
    <w:r>
      <w:rPr>
        <w:noProof/>
        <w:lang w:val="es-ES"/>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2078" type="#_x0000_t185" style="position:absolute;margin-left:546.4pt;margin-top:703.5pt;width:36pt;height:28.8pt;z-index:251652608;visibility:visible;mso-position-horizontal-relative:page;mso-position-vertical-relative:pag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" filled="t" fillcolor="#a5b592" strokecolor="white" strokeweight="1pt">
          <v:path arrowok="t"/>
          <v:textbox inset="0,,0">
            <w:txbxContent>
              <w:p w:rsidR="00435DD0" w:rsidRPr="00E64937" w:rsidRDefault="00435DD0">
                <w:pPr>
                  <w:jc w:val="center"/>
                  <w:rPr>
                    <w:color w:val="FFFFFF"/>
                    <w:sz w:val="24"/>
                    <w:szCs w:val="24"/>
                  </w:rPr>
                </w:pPr>
                <w:r w:rsidRPr="00E64937">
                  <w:rPr>
                    <w:color w:val="FFFFFF"/>
                    <w:sz w:val="24"/>
                    <w:szCs w:val="24"/>
                  </w:rPr>
                  <w:fldChar w:fldCharType="begin"/>
                </w:r>
                <w:r w:rsidRPr="00E64937">
                  <w:rPr>
                    <w:color w:val="FFFFFF"/>
                    <w:sz w:val="24"/>
                    <w:szCs w:val="24"/>
                  </w:rPr>
                  <w:instrText>PAGE    \* MERGEFORMAT</w:instrText>
                </w:r>
                <w:r w:rsidRPr="00E64937">
                  <w:rPr>
                    <w:color w:val="FFFFFF"/>
                    <w:sz w:val="24"/>
                    <w:szCs w:val="24"/>
                  </w:rPr>
                  <w:fldChar w:fldCharType="separate"/>
                </w:r>
                <w:r w:rsidR="003221A3" w:rsidRPr="003221A3">
                  <w:rPr>
                    <w:noProof/>
                    <w:color w:val="FFFFFF"/>
                    <w:sz w:val="24"/>
                    <w:szCs w:val="24"/>
                    <w:lang w:val="es-ES"/>
                  </w:rPr>
                  <w:t>47</w:t>
                </w:r>
                <w:r w:rsidRPr="00E64937">
                  <w:rPr>
                    <w:color w:val="FFFFFF"/>
                    <w:sz w:val="24"/>
                    <w:szCs w:val="24"/>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D0" w:rsidRDefault="00435DD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DD0" w:rsidRDefault="00435DD0">
      <w:pPr>
        <w:spacing w:after="0" w:line="240" w:lineRule="auto"/>
      </w:pPr>
      <w:r>
        <w:separator/>
      </w:r>
    </w:p>
  </w:footnote>
  <w:footnote w:type="continuationSeparator" w:id="1">
    <w:p w:rsidR="00435DD0" w:rsidRDefault="00435D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D0" w:rsidRDefault="00435DD0">
    <w:pPr>
      <w:pStyle w:val="Encabezado"/>
    </w:pPr>
    <w:r w:rsidRPr="007015A4">
      <w:rPr>
        <w:noProof/>
        <w:color w:val="000000"/>
        <w:lang w:val="es-ES"/>
      </w:rPr>
      <w:pict>
        <v:rect id="Rectangle 16" o:spid="_x0000_s2090" style="position:absolute;margin-left:0;margin-top:5.25pt;width:541.5pt;height:841.7pt;z-index:-251659776;visibility:visible;mso-width-percent:910;mso-height-percent:1000;mso-position-horizontal-relative:page;mso-position-vertical-relative:page;mso-width-percent:910;mso-height-percent:1000;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" stroked="f">
          <v:fill color2="#dadada" rotate="t" focusposition="13107f,.5" focussize="" colors="0 white;.75 white;1 #dadada" focus="100%" type="gradientRadial"/>
          <v:path arrowok="t"/>
          <w10:wrap anchorx="page" anchory="page"/>
        </v:rect>
      </w:pict>
    </w:r>
    <w:r w:rsidRPr="007015A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18641" o:spid="_x0000_s2071" type="#_x0000_t136" style="position:absolute;margin-left:0;margin-top:0;width:450.5pt;height:168.95pt;rotation:315;z-index:-251651584;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Pr>
        <w:noProof/>
        <w:lang w:val="es-ES"/>
      </w:rPr>
      <w:pict>
        <v:rect id="Rectangle 15" o:spid="_x0000_s2089" style="position:absolute;margin-left:0;margin-top:681.95pt;width:53.15pt;height:75.35pt;z-index:-251661824;visibility:visible;mso-width-percent:90;mso-height-percent:90;mso-position-horizontal-relative:page;mso-position-vertical-relative:page;mso-width-percent:90;mso-height-percent:90;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" fillcolor="#a5b592" stroked="f">
          <v:path arrowok="t"/>
          <v:textbox>
            <w:txbxContent>
              <w:p w:rsidR="00435DD0" w:rsidRDefault="00435DD0"/>
            </w:txbxContent>
          </v:textbox>
          <w10:wrap anchorx="page" anchory="page"/>
        </v:rect>
      </w:pict>
    </w:r>
    <w:r>
      <w:rPr>
        <w:noProof/>
        <w:lang w:val="es-ES"/>
      </w:rPr>
      <w:pict>
        <v:rect id="Rectángulo 4" o:spid="_x0000_s2088" style="position:absolute;margin-left:0;margin-top:0;width:53.15pt;height:841.5pt;z-index:-251662848;visibility:visible;mso-width-percent:90;mso-height-percent:1000;mso-position-horizontal-relative:page;mso-position-vertical-relative:page;mso-width-percent:90;mso-height-percent:1000;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" fillcolor="#444d26" stroked="f">
          <v:path arrowok="t"/>
          <v:textbox>
            <w:txbxContent>
              <w:p w:rsidR="00435DD0" w:rsidRDefault="00435DD0">
                <w:pPr>
                  <w:rPr>
                    <w:rFonts w:eastAsia="Times New Roman"/>
                  </w:rPr>
                </w:pPr>
              </w:p>
            </w:txbxContent>
          </v:textbox>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D0" w:rsidRDefault="00435DD0">
    <w:pPr>
      <w:pStyle w:val="Encabezado"/>
    </w:pPr>
    <w:r w:rsidRPr="007015A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18642" o:spid="_x0000_s2072" type="#_x0000_t136" style="position:absolute;margin-left:0;margin-top:0;width:450.5pt;height:168.95pt;rotation:315;z-index:-25165056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Pr="007015A4">
      <w:rPr>
        <w:noProof/>
        <w:color w:val="000000"/>
        <w:lang w:val="es-ES"/>
      </w:rPr>
      <w:pict>
        <v:rect id="Rectángulo 5" o:spid="_x0000_s2087" style="position:absolute;margin-left:0;margin-top:0;width:541.7pt;height:841.75pt;z-index:-251666944;visibility:visible;mso-width-percent:910;mso-height-percent:1000;mso-position-horizontal:left;mso-position-horizontal-relative:page;mso-position-vertical:top;mso-position-vertical-relative:page;mso-width-percent:910;mso-height-percent:1000;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" stroked="f">
          <v:fill color2="#dadada" rotate="t" focusposition="13107f,.5" focussize="" colors="0 white;.75 white;1 #dadada" focus="100%" type="gradientRadial"/>
          <v:path arrowok="t"/>
          <w10:wrap anchorx="page" anchory="page"/>
        </v:rect>
      </w:pict>
    </w:r>
    <w:r>
      <w:rPr>
        <w:noProof/>
        <w:lang w:val="es-ES"/>
      </w:rPr>
      <w:pict>
        <v:shapetype id="_x0000_t202" coordsize="21600,21600" o:spt="202" path="m,l,21600r21600,l21600,xe">
          <v:stroke joinstyle="miter"/>
          <v:path gradientshapeok="t" o:connecttype="rect"/>
        </v:shapetype>
        <v:shape id="Text Box 12" o:spid="_x0000_s2086" type="#_x0000_t202" style="position:absolute;margin-left:541.7pt;margin-top:231.5pt;width:32.25pt;height:378.35pt;z-index:251648512;visibility:visible;mso-width-percent:50;mso-height-percent:450;mso-position-horizontal-relative:page;mso-position-vertical-relative:page;mso-width-percent:50;mso-height-percent:45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" fillcolor="#444d26" stroked="f">
          <v:path arrowok="t"/>
          <v:textbox style="layout-flow:vertical;mso-layout-flow-alt:bottom-to-top">
            <w:txbxContent>
              <w:p w:rsidR="00435DD0" w:rsidRPr="00E64937" w:rsidRDefault="00435DD0">
                <w:pPr>
                  <w:jc w:val="center"/>
                  <w:rPr>
                    <w:color w:val="FFFFFF"/>
                  </w:rPr>
                </w:pPr>
                <w:r w:rsidRPr="00E64937">
                  <w:rPr>
                    <w:color w:val="FFFFFF"/>
                    <w:lang w:val="es-ES"/>
                  </w:rPr>
                  <w:t>Ruta  Sociosanitaria</w:t>
                </w:r>
              </w:p>
              <w:p w:rsidR="00435DD0" w:rsidRPr="00E64937" w:rsidRDefault="00435DD0">
                <w:pPr>
                  <w:jc w:val="center"/>
                  <w:rPr>
                    <w:color w:val="FFFFFF"/>
                  </w:rPr>
                </w:pPr>
              </w:p>
            </w:txbxContent>
          </v:textbox>
          <w10:wrap anchorx="page" anchory="page"/>
        </v:shape>
      </w:pict>
    </w:r>
    <w:r>
      <w:rPr>
        <w:noProof/>
        <w:lang w:val="es-ES"/>
      </w:rPr>
      <w:pict>
        <v:rect id="Rectangle 11" o:spid="_x0000_s2085" style="position:absolute;margin-left:541.7pt;margin-top:681.95pt;width:53.5pt;height:75.75pt;z-index:-251668992;visibility:visible;mso-width-percent:90;mso-height-percent:90;mso-position-horizontal-relative:page;mso-position-vertical-relative:page;mso-width-percent:90;mso-height-percent:90;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" fillcolor="#a5b592" stroked="f">
          <v:path arrowok="t"/>
          <v:textbox>
            <w:txbxContent>
              <w:p w:rsidR="00435DD0" w:rsidRDefault="00435DD0"/>
            </w:txbxContent>
          </v:textbox>
          <w10:wrap anchorx="page" anchory="page"/>
        </v:rect>
      </w:pict>
    </w:r>
    <w:r>
      <w:rPr>
        <w:noProof/>
        <w:lang w:val="es-ES"/>
      </w:rPr>
      <w:pict>
        <v:rect id="Rectangle 10" o:spid="_x0000_s2084" style="position:absolute;margin-left:541.7pt;margin-top:0;width:53.5pt;height:841.8pt;z-index:-251670016;visibility:visible;mso-width-percent:90;mso-height-percent:1000;mso-position-horizontal-relative:page;mso-position-vertical-relative:page;mso-width-percent:90;mso-height-percent:1000;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" fillcolor="#444d26" stroked="f">
          <v:path arrowok="t"/>
          <v:textbox>
            <w:txbxContent>
              <w:p w:rsidR="00435DD0" w:rsidRDefault="00435DD0">
                <w:pPr>
                  <w:rPr>
                    <w:rFonts w:eastAsia="Times New Roman"/>
                  </w:rPr>
                </w:pPr>
              </w:p>
            </w:txbxContent>
          </v:textbox>
          <w10:wrap anchorx="page"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D0" w:rsidRDefault="00435DD0">
    <w:pPr>
      <w:pStyle w:val="Encabezado"/>
    </w:pPr>
    <w:r w:rsidRPr="007015A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18640" o:spid="_x0000_s2070" type="#_x0000_t136" style="position:absolute;margin-left:0;margin-top:0;width:450.5pt;height:168.95pt;rotation:315;z-index:-25165260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D0" w:rsidRDefault="00435DD0">
    <w:pPr>
      <w:pStyle w:val="Encabezado"/>
    </w:pPr>
    <w:r w:rsidRPr="007015A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18644" o:spid="_x0000_s2074" type="#_x0000_t136" style="position:absolute;margin-left:0;margin-top:0;width:450.5pt;height:168.95pt;rotation:315;z-index:-25164851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Pr="007015A4">
      <w:rPr>
        <w:noProof/>
      </w:rPr>
      <w:pict>
        <v:shape id="PowerPlusWaterMarkObject30767957" o:spid="_x0000_s2050" type="#_x0000_t136" style="position:absolute;margin-left:0;margin-top:0;width:450.6pt;height:168.95pt;rotation:315;z-index:-25165465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D0" w:rsidRPr="00303B9E" w:rsidRDefault="00435DD0" w:rsidP="00CE6E47">
    <w:pPr>
      <w:pStyle w:val="Sinespaciado"/>
      <w:jc w:val="right"/>
      <w:rPr>
        <w:rFonts w:ascii="Cambria" w:hAnsi="Cambria"/>
        <w:sz w:val="24"/>
        <w:szCs w:val="24"/>
      </w:rPr>
    </w:pPr>
    <w:r w:rsidRPr="007015A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18645" o:spid="_x0000_s2075" type="#_x0000_t136" style="position:absolute;left:0;text-align:left;margin-left:0;margin-top:0;width:450.5pt;height:168.95pt;rotation:315;z-index:-25164748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Pr="00303B9E">
      <w:rPr>
        <w:rFonts w:ascii="Tahoma" w:hAnsi="Tahoma" w:cs="Tahoma"/>
        <w:color w:val="BFBFBF"/>
        <w:sz w:val="24"/>
        <w:szCs w:val="24"/>
      </w:rPr>
      <w:t>Documento de Trabajo Preliminar</w:t>
    </w:r>
  </w:p>
  <w:p w:rsidR="00435DD0" w:rsidRDefault="00435DD0">
    <w:r w:rsidRPr="007015A4">
      <w:rPr>
        <w:noProof/>
      </w:rPr>
      <w:pict>
        <v:shape id="PowerPlusWaterMarkObject30767958" o:spid="_x0000_s2051" type="#_x0000_t136" style="position:absolute;margin-left:0;margin-top:0;width:450.6pt;height:168.95pt;rotation:315;z-index:-25165363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D0" w:rsidRDefault="00435DD0">
    <w:pPr>
      <w:pStyle w:val="Encabezado"/>
    </w:pPr>
    <w:r w:rsidRPr="007015A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18643" o:spid="_x0000_s2073" type="#_x0000_t136" style="position:absolute;margin-left:0;margin-top:0;width:450.5pt;height:168.95pt;rotation:315;z-index:-25164953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Pr="007015A4">
      <w:rPr>
        <w:noProof/>
      </w:rPr>
      <w:pict>
        <v:shape id="PowerPlusWaterMarkObject30767956" o:spid="_x0000_s2049" type="#_x0000_t136" style="position:absolute;margin-left:0;margin-top:0;width:450.6pt;height:168.95pt;rotation:315;z-index:-25165568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D0" w:rsidRDefault="00435DD0">
    <w:pPr>
      <w:pStyle w:val="Encabezado"/>
    </w:pPr>
    <w:r>
      <w:rPr>
        <w:noProof/>
        <w:lang w:val="es-ES"/>
      </w:rPr>
      <w:pict>
        <v:shapetype id="_x0000_t202" coordsize="21600,21600" o:spt="202" path="m,l,21600r21600,l21600,xe">
          <v:stroke joinstyle="miter"/>
          <v:path gradientshapeok="t" o:connecttype="rect"/>
        </v:shapetype>
        <v:shape id="WordArt 34" o:spid="_x0000_s2077" type="#_x0000_t202" style="position:absolute;margin-left:0;margin-top:0;width:450.5pt;height:8.4pt;rotation:-45;z-index:-251644416;visibility:visible;mso-position-horizontal:center;mso-position-horizontal-relative:margin;mso-position-vertical:center;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" o:allowincell="f" filled="f" stroked="f">
          <v:stroke joinstyle="round"/>
          <o:lock v:ext="edit" text="t" shapetype="t"/>
          <v:textbox style="mso-fit-shape-to-text:t">
            <w:txbxContent>
              <w:p w:rsidR="00435DD0" w:rsidRDefault="00435DD0" w:rsidP="00C634E0">
                <w:pPr>
                  <w:pStyle w:val="NormalWeb"/>
                  <w:spacing w:before="0" w:beforeAutospacing="0" w:after="0" w:afterAutospacing="0"/>
                  <w:jc w:val="center"/>
                </w:pPr>
                <w:r>
                  <w:rPr>
                    <w:rFonts w:ascii="Calibri" w:hAnsi="Calibri"/>
                    <w:color w:val="C0C0C0"/>
                    <w:sz w:val="2"/>
                    <w:szCs w:val="2"/>
                  </w:rPr>
                  <w:t>BORRADOR</w:t>
                </w:r>
              </w:p>
            </w:txbxContent>
          </v:textbox>
          <w10:wrap anchorx="margin" anchory="margin"/>
        </v:shape>
      </w:pict>
    </w:r>
    <w:r>
      <w:rPr>
        <w:noProof/>
        <w:lang w:val="es-ES"/>
      </w:rPr>
      <w:pict>
        <v:shape id="WordArt 33" o:spid="_x0000_s2076" type="#_x0000_t202" style="position:absolute;margin-left:0;margin-top:0;width:450.6pt;height:8.4pt;rotation:-45;z-index:-251645440;visibility:visible;mso-position-horizontal:center;mso-position-horizontal-relative:margin;mso-position-vertical:center;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" o:allowincell="f" filled="f" stroked="f">
          <v:stroke joinstyle="round"/>
          <o:lock v:ext="edit" text="t" shapetype="t"/>
          <v:textbox style="mso-fit-shape-to-text:t">
            <w:txbxContent>
              <w:p w:rsidR="00435DD0" w:rsidRDefault="00435DD0" w:rsidP="00C634E0">
                <w:pPr>
                  <w:pStyle w:val="NormalWeb"/>
                  <w:spacing w:before="0" w:beforeAutospacing="0" w:after="0" w:afterAutospacing="0"/>
                  <w:jc w:val="center"/>
                </w:pPr>
                <w:r>
                  <w:rPr>
                    <w:rFonts w:ascii="Calibri" w:hAnsi="Calibri"/>
                    <w:color w:val="C0C0C0"/>
                    <w:sz w:val="2"/>
                    <w:szCs w:val="2"/>
                  </w:rPr>
                  <w:t>BORRADOR</w:t>
                </w:r>
              </w:p>
            </w:txbxContent>
          </v:textbox>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32495"/>
    <w:multiLevelType w:val="hybridMultilevel"/>
    <w:tmpl w:val="E1F05DBE"/>
    <w:lvl w:ilvl="0" w:tplc="9EA6BE90">
      <w:start w:val="1"/>
      <w:numFmt w:val="decimal"/>
      <w:lvlText w:val="%1."/>
      <w:lvlJc w:val="left"/>
      <w:pPr>
        <w:ind w:left="251" w:hanging="360"/>
      </w:pPr>
      <w:rPr>
        <w:rFonts w:hint="default"/>
        <w:color w:val="auto"/>
        <w:sz w:val="22"/>
        <w:szCs w:val="18"/>
      </w:rPr>
    </w:lvl>
    <w:lvl w:ilvl="1" w:tplc="0C0A0019" w:tentative="1">
      <w:start w:val="1"/>
      <w:numFmt w:val="lowerLetter"/>
      <w:lvlText w:val="%2."/>
      <w:lvlJc w:val="left"/>
      <w:pPr>
        <w:ind w:left="971" w:hanging="360"/>
      </w:pPr>
    </w:lvl>
    <w:lvl w:ilvl="2" w:tplc="0C0A001B" w:tentative="1">
      <w:start w:val="1"/>
      <w:numFmt w:val="lowerRoman"/>
      <w:lvlText w:val="%3."/>
      <w:lvlJc w:val="right"/>
      <w:pPr>
        <w:ind w:left="1691" w:hanging="180"/>
      </w:pPr>
    </w:lvl>
    <w:lvl w:ilvl="3" w:tplc="0C0A000F" w:tentative="1">
      <w:start w:val="1"/>
      <w:numFmt w:val="decimal"/>
      <w:lvlText w:val="%4."/>
      <w:lvlJc w:val="left"/>
      <w:pPr>
        <w:ind w:left="2411" w:hanging="360"/>
      </w:pPr>
    </w:lvl>
    <w:lvl w:ilvl="4" w:tplc="0C0A0019" w:tentative="1">
      <w:start w:val="1"/>
      <w:numFmt w:val="lowerLetter"/>
      <w:lvlText w:val="%5."/>
      <w:lvlJc w:val="left"/>
      <w:pPr>
        <w:ind w:left="3131" w:hanging="360"/>
      </w:pPr>
    </w:lvl>
    <w:lvl w:ilvl="5" w:tplc="0C0A001B" w:tentative="1">
      <w:start w:val="1"/>
      <w:numFmt w:val="lowerRoman"/>
      <w:lvlText w:val="%6."/>
      <w:lvlJc w:val="right"/>
      <w:pPr>
        <w:ind w:left="3851" w:hanging="180"/>
      </w:pPr>
    </w:lvl>
    <w:lvl w:ilvl="6" w:tplc="0C0A000F" w:tentative="1">
      <w:start w:val="1"/>
      <w:numFmt w:val="decimal"/>
      <w:lvlText w:val="%7."/>
      <w:lvlJc w:val="left"/>
      <w:pPr>
        <w:ind w:left="4571" w:hanging="360"/>
      </w:pPr>
    </w:lvl>
    <w:lvl w:ilvl="7" w:tplc="0C0A0019" w:tentative="1">
      <w:start w:val="1"/>
      <w:numFmt w:val="lowerLetter"/>
      <w:lvlText w:val="%8."/>
      <w:lvlJc w:val="left"/>
      <w:pPr>
        <w:ind w:left="5291" w:hanging="360"/>
      </w:pPr>
    </w:lvl>
    <w:lvl w:ilvl="8" w:tplc="0C0A001B" w:tentative="1">
      <w:start w:val="1"/>
      <w:numFmt w:val="lowerRoman"/>
      <w:lvlText w:val="%9."/>
      <w:lvlJc w:val="right"/>
      <w:pPr>
        <w:ind w:left="6011" w:hanging="180"/>
      </w:pPr>
    </w:lvl>
  </w:abstractNum>
  <w:abstractNum w:abstractNumId="1">
    <w:nsid w:val="0D5060B4"/>
    <w:multiLevelType w:val="hybridMultilevel"/>
    <w:tmpl w:val="B07E485C"/>
    <w:lvl w:ilvl="0" w:tplc="133EB606">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6D1621"/>
    <w:multiLevelType w:val="hybridMultilevel"/>
    <w:tmpl w:val="A07C4F1A"/>
    <w:lvl w:ilvl="0" w:tplc="0C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0AE11C2"/>
    <w:multiLevelType w:val="hybridMultilevel"/>
    <w:tmpl w:val="F20663C4"/>
    <w:lvl w:ilvl="0" w:tplc="9B28BE80">
      <w:start w:val="1"/>
      <w:numFmt w:val="decimal"/>
      <w:lvlText w:val="%1)"/>
      <w:lvlJc w:val="left"/>
      <w:pPr>
        <w:ind w:left="360" w:hanging="360"/>
      </w:pPr>
      <w:rPr>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18A10CF"/>
    <w:multiLevelType w:val="hybridMultilevel"/>
    <w:tmpl w:val="2C5E96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1DD7D75"/>
    <w:multiLevelType w:val="hybridMultilevel"/>
    <w:tmpl w:val="85F477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59D622E"/>
    <w:multiLevelType w:val="hybridMultilevel"/>
    <w:tmpl w:val="9C3426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838462A"/>
    <w:multiLevelType w:val="hybridMultilevel"/>
    <w:tmpl w:val="0CB85152"/>
    <w:lvl w:ilvl="0" w:tplc="458A2284">
      <w:start w:val="1"/>
      <w:numFmt w:val="lowerLetter"/>
      <w:lvlText w:val="%1)"/>
      <w:lvlJc w:val="left"/>
      <w:pPr>
        <w:ind w:left="1426" w:hanging="360"/>
      </w:pPr>
      <w:rPr>
        <w:b/>
        <w:color w:val="9EB060"/>
      </w:rPr>
    </w:lvl>
    <w:lvl w:ilvl="1" w:tplc="0C0A0019" w:tentative="1">
      <w:start w:val="1"/>
      <w:numFmt w:val="lowerLetter"/>
      <w:lvlText w:val="%2."/>
      <w:lvlJc w:val="left"/>
      <w:pPr>
        <w:ind w:left="2146" w:hanging="360"/>
      </w:pPr>
    </w:lvl>
    <w:lvl w:ilvl="2" w:tplc="0C0A001B" w:tentative="1">
      <w:start w:val="1"/>
      <w:numFmt w:val="lowerRoman"/>
      <w:lvlText w:val="%3."/>
      <w:lvlJc w:val="right"/>
      <w:pPr>
        <w:ind w:left="2866" w:hanging="180"/>
      </w:pPr>
    </w:lvl>
    <w:lvl w:ilvl="3" w:tplc="0C0A000F" w:tentative="1">
      <w:start w:val="1"/>
      <w:numFmt w:val="decimal"/>
      <w:lvlText w:val="%4."/>
      <w:lvlJc w:val="left"/>
      <w:pPr>
        <w:ind w:left="3586" w:hanging="360"/>
      </w:pPr>
    </w:lvl>
    <w:lvl w:ilvl="4" w:tplc="0C0A0019" w:tentative="1">
      <w:start w:val="1"/>
      <w:numFmt w:val="lowerLetter"/>
      <w:lvlText w:val="%5."/>
      <w:lvlJc w:val="left"/>
      <w:pPr>
        <w:ind w:left="4306" w:hanging="360"/>
      </w:pPr>
    </w:lvl>
    <w:lvl w:ilvl="5" w:tplc="0C0A001B" w:tentative="1">
      <w:start w:val="1"/>
      <w:numFmt w:val="lowerRoman"/>
      <w:lvlText w:val="%6."/>
      <w:lvlJc w:val="right"/>
      <w:pPr>
        <w:ind w:left="5026" w:hanging="180"/>
      </w:pPr>
    </w:lvl>
    <w:lvl w:ilvl="6" w:tplc="0C0A000F" w:tentative="1">
      <w:start w:val="1"/>
      <w:numFmt w:val="decimal"/>
      <w:lvlText w:val="%7."/>
      <w:lvlJc w:val="left"/>
      <w:pPr>
        <w:ind w:left="5746" w:hanging="360"/>
      </w:pPr>
    </w:lvl>
    <w:lvl w:ilvl="7" w:tplc="0C0A0019" w:tentative="1">
      <w:start w:val="1"/>
      <w:numFmt w:val="lowerLetter"/>
      <w:lvlText w:val="%8."/>
      <w:lvlJc w:val="left"/>
      <w:pPr>
        <w:ind w:left="6466" w:hanging="360"/>
      </w:pPr>
    </w:lvl>
    <w:lvl w:ilvl="8" w:tplc="0C0A001B" w:tentative="1">
      <w:start w:val="1"/>
      <w:numFmt w:val="lowerRoman"/>
      <w:lvlText w:val="%9."/>
      <w:lvlJc w:val="right"/>
      <w:pPr>
        <w:ind w:left="7186" w:hanging="180"/>
      </w:pPr>
    </w:lvl>
  </w:abstractNum>
  <w:abstractNum w:abstractNumId="8">
    <w:nsid w:val="1BBD4F1E"/>
    <w:multiLevelType w:val="multilevel"/>
    <w:tmpl w:val="8C422B8A"/>
    <w:lvl w:ilvl="0">
      <w:start w:val="1"/>
      <w:numFmt w:val="decimal"/>
      <w:lvlText w:val="%1."/>
      <w:lvlJc w:val="left"/>
      <w:pPr>
        <w:ind w:left="360" w:hanging="360"/>
      </w:pPr>
      <w:rPr>
        <w:rFonts w:ascii="Cambria" w:hAnsi="Cambria" w:hint="default"/>
        <w:b/>
        <w:bCs w:val="0"/>
        <w:i w:val="0"/>
        <w:iCs w:val="0"/>
        <w:color w:val="A5B592"/>
        <w:sz w:val="32"/>
        <w:szCs w:val="32"/>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9">
    <w:nsid w:val="1F14009F"/>
    <w:multiLevelType w:val="hybridMultilevel"/>
    <w:tmpl w:val="FFCCCEB8"/>
    <w:lvl w:ilvl="0" w:tplc="0C6CD64C">
      <w:start w:val="1"/>
      <w:numFmt w:val="decimal"/>
      <w:lvlText w:val="%1."/>
      <w:lvlJc w:val="left"/>
      <w:pPr>
        <w:ind w:left="360" w:hanging="360"/>
      </w:pPr>
      <w:rPr>
        <w:b w:val="0"/>
        <w:sz w:val="22"/>
      </w:rPr>
    </w:lvl>
    <w:lvl w:ilvl="1" w:tplc="0C0A0019" w:tentative="1">
      <w:start w:val="1"/>
      <w:numFmt w:val="lowerLetter"/>
      <w:lvlText w:val="%2."/>
      <w:lvlJc w:val="left"/>
      <w:pPr>
        <w:ind w:left="360" w:hanging="360"/>
      </w:pPr>
    </w:lvl>
    <w:lvl w:ilvl="2" w:tplc="0C0A001B" w:tentative="1">
      <w:start w:val="1"/>
      <w:numFmt w:val="lowerRoman"/>
      <w:lvlText w:val="%3."/>
      <w:lvlJc w:val="right"/>
      <w:pPr>
        <w:ind w:left="1080" w:hanging="180"/>
      </w:pPr>
    </w:lvl>
    <w:lvl w:ilvl="3" w:tplc="0C0A000F" w:tentative="1">
      <w:start w:val="1"/>
      <w:numFmt w:val="decimal"/>
      <w:lvlText w:val="%4."/>
      <w:lvlJc w:val="left"/>
      <w:pPr>
        <w:ind w:left="1800" w:hanging="360"/>
      </w:pPr>
    </w:lvl>
    <w:lvl w:ilvl="4" w:tplc="0C0A0019" w:tentative="1">
      <w:start w:val="1"/>
      <w:numFmt w:val="lowerLetter"/>
      <w:lvlText w:val="%5."/>
      <w:lvlJc w:val="left"/>
      <w:pPr>
        <w:ind w:left="2520" w:hanging="360"/>
      </w:pPr>
    </w:lvl>
    <w:lvl w:ilvl="5" w:tplc="0C0A001B" w:tentative="1">
      <w:start w:val="1"/>
      <w:numFmt w:val="lowerRoman"/>
      <w:lvlText w:val="%6."/>
      <w:lvlJc w:val="right"/>
      <w:pPr>
        <w:ind w:left="3240" w:hanging="180"/>
      </w:pPr>
    </w:lvl>
    <w:lvl w:ilvl="6" w:tplc="0C0A000F" w:tentative="1">
      <w:start w:val="1"/>
      <w:numFmt w:val="decimal"/>
      <w:lvlText w:val="%7."/>
      <w:lvlJc w:val="left"/>
      <w:pPr>
        <w:ind w:left="3960" w:hanging="360"/>
      </w:pPr>
    </w:lvl>
    <w:lvl w:ilvl="7" w:tplc="0C0A0019" w:tentative="1">
      <w:start w:val="1"/>
      <w:numFmt w:val="lowerLetter"/>
      <w:lvlText w:val="%8."/>
      <w:lvlJc w:val="left"/>
      <w:pPr>
        <w:ind w:left="4680" w:hanging="360"/>
      </w:pPr>
    </w:lvl>
    <w:lvl w:ilvl="8" w:tplc="0C0A001B" w:tentative="1">
      <w:start w:val="1"/>
      <w:numFmt w:val="lowerRoman"/>
      <w:lvlText w:val="%9."/>
      <w:lvlJc w:val="right"/>
      <w:pPr>
        <w:ind w:left="5400" w:hanging="180"/>
      </w:pPr>
    </w:lvl>
  </w:abstractNum>
  <w:abstractNum w:abstractNumId="10">
    <w:nsid w:val="22D27D10"/>
    <w:multiLevelType w:val="hybridMultilevel"/>
    <w:tmpl w:val="B7E0B1C6"/>
    <w:lvl w:ilvl="0" w:tplc="52340D4C">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76920F1"/>
    <w:multiLevelType w:val="hybridMultilevel"/>
    <w:tmpl w:val="0DDE3AFA"/>
    <w:lvl w:ilvl="0" w:tplc="61B01A50">
      <w:numFmt w:val="bullet"/>
      <w:lvlText w:val="-"/>
      <w:lvlJc w:val="left"/>
      <w:pPr>
        <w:ind w:left="360" w:hanging="360"/>
      </w:pPr>
      <w:rPr>
        <w:rFonts w:ascii="Tahoma" w:eastAsia="Calibri" w:hAnsi="Tahoma" w:cs="Tahom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2B296E33"/>
    <w:multiLevelType w:val="hybridMultilevel"/>
    <w:tmpl w:val="DC30C634"/>
    <w:lvl w:ilvl="0" w:tplc="61B01A50">
      <w:numFmt w:val="bullet"/>
      <w:lvlText w:val="-"/>
      <w:lvlJc w:val="left"/>
      <w:pPr>
        <w:ind w:left="360" w:hanging="360"/>
      </w:pPr>
      <w:rPr>
        <w:rFonts w:ascii="Tahoma" w:eastAsia="Calibri" w:hAnsi="Tahoma" w:cs="Tahoma" w:hint="default"/>
      </w:rPr>
    </w:lvl>
    <w:lvl w:ilvl="1" w:tplc="0C0A0003" w:tentative="1">
      <w:start w:val="1"/>
      <w:numFmt w:val="bullet"/>
      <w:lvlText w:val="o"/>
      <w:lvlJc w:val="left"/>
      <w:pPr>
        <w:ind w:left="-340" w:hanging="360"/>
      </w:pPr>
      <w:rPr>
        <w:rFonts w:ascii="Courier New" w:hAnsi="Courier New" w:cs="Courier New" w:hint="default"/>
      </w:rPr>
    </w:lvl>
    <w:lvl w:ilvl="2" w:tplc="0C0A0005" w:tentative="1">
      <w:start w:val="1"/>
      <w:numFmt w:val="bullet"/>
      <w:lvlText w:val=""/>
      <w:lvlJc w:val="left"/>
      <w:pPr>
        <w:ind w:left="380" w:hanging="360"/>
      </w:pPr>
      <w:rPr>
        <w:rFonts w:ascii="Wingdings" w:hAnsi="Wingdings" w:hint="default"/>
      </w:rPr>
    </w:lvl>
    <w:lvl w:ilvl="3" w:tplc="0C0A0001" w:tentative="1">
      <w:start w:val="1"/>
      <w:numFmt w:val="bullet"/>
      <w:lvlText w:val=""/>
      <w:lvlJc w:val="left"/>
      <w:pPr>
        <w:ind w:left="1100" w:hanging="360"/>
      </w:pPr>
      <w:rPr>
        <w:rFonts w:ascii="Symbol" w:hAnsi="Symbol" w:hint="default"/>
      </w:rPr>
    </w:lvl>
    <w:lvl w:ilvl="4" w:tplc="0C0A0003" w:tentative="1">
      <w:start w:val="1"/>
      <w:numFmt w:val="bullet"/>
      <w:lvlText w:val="o"/>
      <w:lvlJc w:val="left"/>
      <w:pPr>
        <w:ind w:left="1820" w:hanging="360"/>
      </w:pPr>
      <w:rPr>
        <w:rFonts w:ascii="Courier New" w:hAnsi="Courier New" w:cs="Courier New" w:hint="default"/>
      </w:rPr>
    </w:lvl>
    <w:lvl w:ilvl="5" w:tplc="0C0A0005" w:tentative="1">
      <w:start w:val="1"/>
      <w:numFmt w:val="bullet"/>
      <w:lvlText w:val=""/>
      <w:lvlJc w:val="left"/>
      <w:pPr>
        <w:ind w:left="2540" w:hanging="360"/>
      </w:pPr>
      <w:rPr>
        <w:rFonts w:ascii="Wingdings" w:hAnsi="Wingdings" w:hint="default"/>
      </w:rPr>
    </w:lvl>
    <w:lvl w:ilvl="6" w:tplc="0C0A0001" w:tentative="1">
      <w:start w:val="1"/>
      <w:numFmt w:val="bullet"/>
      <w:lvlText w:val=""/>
      <w:lvlJc w:val="left"/>
      <w:pPr>
        <w:ind w:left="3260" w:hanging="360"/>
      </w:pPr>
      <w:rPr>
        <w:rFonts w:ascii="Symbol" w:hAnsi="Symbol" w:hint="default"/>
      </w:rPr>
    </w:lvl>
    <w:lvl w:ilvl="7" w:tplc="0C0A0003" w:tentative="1">
      <w:start w:val="1"/>
      <w:numFmt w:val="bullet"/>
      <w:lvlText w:val="o"/>
      <w:lvlJc w:val="left"/>
      <w:pPr>
        <w:ind w:left="3980" w:hanging="360"/>
      </w:pPr>
      <w:rPr>
        <w:rFonts w:ascii="Courier New" w:hAnsi="Courier New" w:cs="Courier New" w:hint="default"/>
      </w:rPr>
    </w:lvl>
    <w:lvl w:ilvl="8" w:tplc="0C0A0005" w:tentative="1">
      <w:start w:val="1"/>
      <w:numFmt w:val="bullet"/>
      <w:lvlText w:val=""/>
      <w:lvlJc w:val="left"/>
      <w:pPr>
        <w:ind w:left="4700" w:hanging="360"/>
      </w:pPr>
      <w:rPr>
        <w:rFonts w:ascii="Wingdings" w:hAnsi="Wingdings" w:hint="default"/>
      </w:rPr>
    </w:lvl>
  </w:abstractNum>
  <w:abstractNum w:abstractNumId="13">
    <w:nsid w:val="2BB32E35"/>
    <w:multiLevelType w:val="multilevel"/>
    <w:tmpl w:val="8C422B8A"/>
    <w:lvl w:ilvl="0">
      <w:start w:val="1"/>
      <w:numFmt w:val="decimal"/>
      <w:lvlText w:val="%1."/>
      <w:lvlJc w:val="left"/>
      <w:pPr>
        <w:ind w:left="720" w:hanging="360"/>
      </w:pPr>
      <w:rPr>
        <w:rFonts w:ascii="Cambria" w:hAnsi="Cambria" w:hint="default"/>
        <w:b/>
        <w:bCs w:val="0"/>
        <w:i w:val="0"/>
        <w:iCs w:val="0"/>
        <w:color w:val="A5B592"/>
        <w:sz w:val="32"/>
        <w:szCs w:val="32"/>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4">
    <w:nsid w:val="2F4C41DF"/>
    <w:multiLevelType w:val="hybridMultilevel"/>
    <w:tmpl w:val="AC8CFF6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28672C1"/>
    <w:multiLevelType w:val="hybridMultilevel"/>
    <w:tmpl w:val="40149DD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2DF591E"/>
    <w:multiLevelType w:val="hybridMultilevel"/>
    <w:tmpl w:val="3F504318"/>
    <w:lvl w:ilvl="0" w:tplc="9B28BE80">
      <w:start w:val="1"/>
      <w:numFmt w:val="decimal"/>
      <w:lvlText w:val="%1)"/>
      <w:lvlJc w:val="left"/>
      <w:pPr>
        <w:ind w:left="360" w:hanging="360"/>
      </w:pPr>
      <w:rPr>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6004F5A"/>
    <w:multiLevelType w:val="hybridMultilevel"/>
    <w:tmpl w:val="E5FE04E4"/>
    <w:lvl w:ilvl="0" w:tplc="5B80A2D4">
      <w:start w:val="1"/>
      <w:numFmt w:val="bullet"/>
      <w:lvlText w:val=""/>
      <w:lvlJc w:val="left"/>
      <w:pPr>
        <w:ind w:left="786" w:hanging="360"/>
      </w:pPr>
      <w:rPr>
        <w:rFonts w:ascii="Wingdings" w:hAnsi="Wingdings" w:hint="default"/>
        <w:color w:val="4F81BD"/>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8">
    <w:nsid w:val="40565AD6"/>
    <w:multiLevelType w:val="hybridMultilevel"/>
    <w:tmpl w:val="1BD03BD2"/>
    <w:lvl w:ilvl="0" w:tplc="4E42A3E4">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16A43D9"/>
    <w:multiLevelType w:val="hybridMultilevel"/>
    <w:tmpl w:val="61CC452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47EF61ED"/>
    <w:multiLevelType w:val="hybridMultilevel"/>
    <w:tmpl w:val="26A04FAA"/>
    <w:lvl w:ilvl="0" w:tplc="9564C71A">
      <w:start w:val="1"/>
      <w:numFmt w:val="bullet"/>
      <w:lvlText w:val=""/>
      <w:lvlJc w:val="left"/>
      <w:pPr>
        <w:ind w:left="360" w:hanging="360"/>
      </w:pPr>
      <w:rPr>
        <w:rFonts w:ascii="Wingdings" w:hAnsi="Wingdings" w:hint="default"/>
        <w:color w:val="auto"/>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963251E"/>
    <w:multiLevelType w:val="hybridMultilevel"/>
    <w:tmpl w:val="2FF064C4"/>
    <w:lvl w:ilvl="0" w:tplc="BEA2D53A">
      <w:start w:val="10"/>
      <w:numFmt w:val="decimal"/>
      <w:lvlText w:val="%1)"/>
      <w:lvlJc w:val="left"/>
      <w:pPr>
        <w:ind w:left="1068" w:hanging="360"/>
      </w:pPr>
      <w:rPr>
        <w:rFonts w:hint="default"/>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nsid w:val="4BCA3940"/>
    <w:multiLevelType w:val="multilevel"/>
    <w:tmpl w:val="4B8CAB2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0AF11B2"/>
    <w:multiLevelType w:val="hybridMultilevel"/>
    <w:tmpl w:val="AC5A7FAE"/>
    <w:lvl w:ilvl="0" w:tplc="A27AA830">
      <w:start w:val="1"/>
      <w:numFmt w:val="lowerLetter"/>
      <w:lvlText w:val="%1)"/>
      <w:lvlJc w:val="left"/>
      <w:pPr>
        <w:ind w:left="720" w:hanging="360"/>
      </w:pPr>
      <w:rPr>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0CF6E6C"/>
    <w:multiLevelType w:val="multilevel"/>
    <w:tmpl w:val="FE94106A"/>
    <w:lvl w:ilvl="0">
      <w:start w:val="1"/>
      <w:numFmt w:val="bullet"/>
      <w:lvlText w:val=""/>
      <w:lvlJc w:val="left"/>
      <w:pPr>
        <w:ind w:left="2913" w:hanging="360"/>
      </w:pPr>
      <w:rPr>
        <w:rFonts w:ascii="Wingdings" w:hAnsi="Wingdings" w:hint="default"/>
        <w:color w:val="4F81BD"/>
      </w:rPr>
    </w:lvl>
    <w:lvl w:ilvl="1">
      <w:start w:val="1"/>
      <w:numFmt w:val="decimal"/>
      <w:isLgl/>
      <w:lvlText w:val="%1.%2."/>
      <w:lvlJc w:val="left"/>
      <w:pPr>
        <w:ind w:left="786"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25">
    <w:nsid w:val="50F16E93"/>
    <w:multiLevelType w:val="hybridMultilevel"/>
    <w:tmpl w:val="8E62AA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51A03671"/>
    <w:multiLevelType w:val="hybridMultilevel"/>
    <w:tmpl w:val="6686896E"/>
    <w:lvl w:ilvl="0" w:tplc="E8164D3C">
      <w:numFmt w:val="bullet"/>
      <w:lvlText w:val=""/>
      <w:lvlJc w:val="left"/>
      <w:pPr>
        <w:ind w:left="720" w:hanging="360"/>
      </w:pPr>
      <w:rPr>
        <w:rFonts w:ascii="Symbol" w:eastAsia="Calibri"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2A966CA"/>
    <w:multiLevelType w:val="multilevel"/>
    <w:tmpl w:val="8C422B8A"/>
    <w:lvl w:ilvl="0">
      <w:start w:val="1"/>
      <w:numFmt w:val="decimal"/>
      <w:lvlText w:val="%1."/>
      <w:lvlJc w:val="left"/>
      <w:pPr>
        <w:ind w:left="360" w:hanging="360"/>
      </w:pPr>
      <w:rPr>
        <w:rFonts w:ascii="Cambria" w:hAnsi="Cambria" w:hint="default"/>
        <w:b/>
        <w:bCs w:val="0"/>
        <w:i w:val="0"/>
        <w:iCs w:val="0"/>
        <w:color w:val="A5B592"/>
        <w:sz w:val="32"/>
        <w:szCs w:val="32"/>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8">
    <w:nsid w:val="54CB3E7C"/>
    <w:multiLevelType w:val="hybridMultilevel"/>
    <w:tmpl w:val="C5E0C012"/>
    <w:lvl w:ilvl="0" w:tplc="9B28BE80">
      <w:start w:val="1"/>
      <w:numFmt w:val="decimal"/>
      <w:lvlText w:val="%1)"/>
      <w:lvlJc w:val="left"/>
      <w:pPr>
        <w:ind w:left="360" w:hanging="360"/>
      </w:pPr>
      <w:rPr>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96967D7"/>
    <w:multiLevelType w:val="hybridMultilevel"/>
    <w:tmpl w:val="E9946392"/>
    <w:lvl w:ilvl="0" w:tplc="2034B860">
      <w:start w:val="1"/>
      <w:numFmt w:val="bullet"/>
      <w:lvlText w:val=""/>
      <w:lvlJc w:val="left"/>
      <w:pPr>
        <w:ind w:left="1040" w:hanging="360"/>
      </w:pPr>
      <w:rPr>
        <w:rFonts w:ascii="Symbol" w:hAnsi="Symbol" w:hint="default"/>
      </w:rPr>
    </w:lvl>
    <w:lvl w:ilvl="1" w:tplc="0C0A0003" w:tentative="1">
      <w:start w:val="1"/>
      <w:numFmt w:val="bullet"/>
      <w:lvlText w:val="o"/>
      <w:lvlJc w:val="left"/>
      <w:pPr>
        <w:ind w:left="1760" w:hanging="360"/>
      </w:pPr>
      <w:rPr>
        <w:rFonts w:ascii="Courier New" w:hAnsi="Courier New" w:hint="default"/>
      </w:rPr>
    </w:lvl>
    <w:lvl w:ilvl="2" w:tplc="0C0A0005" w:tentative="1">
      <w:start w:val="1"/>
      <w:numFmt w:val="bullet"/>
      <w:lvlText w:val=""/>
      <w:lvlJc w:val="left"/>
      <w:pPr>
        <w:ind w:left="2480" w:hanging="360"/>
      </w:pPr>
      <w:rPr>
        <w:rFonts w:ascii="Wingdings" w:hAnsi="Wingdings" w:hint="default"/>
      </w:rPr>
    </w:lvl>
    <w:lvl w:ilvl="3" w:tplc="0C0A0001" w:tentative="1">
      <w:start w:val="1"/>
      <w:numFmt w:val="bullet"/>
      <w:lvlText w:val=""/>
      <w:lvlJc w:val="left"/>
      <w:pPr>
        <w:ind w:left="3200" w:hanging="360"/>
      </w:pPr>
      <w:rPr>
        <w:rFonts w:ascii="Symbol" w:hAnsi="Symbol" w:hint="default"/>
      </w:rPr>
    </w:lvl>
    <w:lvl w:ilvl="4" w:tplc="0C0A0003" w:tentative="1">
      <w:start w:val="1"/>
      <w:numFmt w:val="bullet"/>
      <w:lvlText w:val="o"/>
      <w:lvlJc w:val="left"/>
      <w:pPr>
        <w:ind w:left="3920" w:hanging="360"/>
      </w:pPr>
      <w:rPr>
        <w:rFonts w:ascii="Courier New" w:hAnsi="Courier New" w:hint="default"/>
      </w:rPr>
    </w:lvl>
    <w:lvl w:ilvl="5" w:tplc="0C0A0005" w:tentative="1">
      <w:start w:val="1"/>
      <w:numFmt w:val="bullet"/>
      <w:lvlText w:val=""/>
      <w:lvlJc w:val="left"/>
      <w:pPr>
        <w:ind w:left="4640" w:hanging="360"/>
      </w:pPr>
      <w:rPr>
        <w:rFonts w:ascii="Wingdings" w:hAnsi="Wingdings" w:hint="default"/>
      </w:rPr>
    </w:lvl>
    <w:lvl w:ilvl="6" w:tplc="0C0A0001" w:tentative="1">
      <w:start w:val="1"/>
      <w:numFmt w:val="bullet"/>
      <w:lvlText w:val=""/>
      <w:lvlJc w:val="left"/>
      <w:pPr>
        <w:ind w:left="5360" w:hanging="360"/>
      </w:pPr>
      <w:rPr>
        <w:rFonts w:ascii="Symbol" w:hAnsi="Symbol" w:hint="default"/>
      </w:rPr>
    </w:lvl>
    <w:lvl w:ilvl="7" w:tplc="0C0A0003" w:tentative="1">
      <w:start w:val="1"/>
      <w:numFmt w:val="bullet"/>
      <w:lvlText w:val="o"/>
      <w:lvlJc w:val="left"/>
      <w:pPr>
        <w:ind w:left="6080" w:hanging="360"/>
      </w:pPr>
      <w:rPr>
        <w:rFonts w:ascii="Courier New" w:hAnsi="Courier New" w:hint="default"/>
      </w:rPr>
    </w:lvl>
    <w:lvl w:ilvl="8" w:tplc="0C0A0005" w:tentative="1">
      <w:start w:val="1"/>
      <w:numFmt w:val="bullet"/>
      <w:lvlText w:val=""/>
      <w:lvlJc w:val="left"/>
      <w:pPr>
        <w:ind w:left="6800" w:hanging="360"/>
      </w:pPr>
      <w:rPr>
        <w:rFonts w:ascii="Wingdings" w:hAnsi="Wingdings" w:hint="default"/>
      </w:rPr>
    </w:lvl>
  </w:abstractNum>
  <w:abstractNum w:abstractNumId="30">
    <w:nsid w:val="5CE86E45"/>
    <w:multiLevelType w:val="hybridMultilevel"/>
    <w:tmpl w:val="1886241E"/>
    <w:lvl w:ilvl="0" w:tplc="2034B86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2034B860">
      <w:start w:val="1"/>
      <w:numFmt w:val="bullet"/>
      <w:lvlText w:val=""/>
      <w:lvlJc w:val="left"/>
      <w:pPr>
        <w:ind w:left="1800" w:hanging="360"/>
      </w:pPr>
      <w:rPr>
        <w:rFonts w:ascii="Symbol" w:hAnsi="Symbol"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5D0553C3"/>
    <w:multiLevelType w:val="hybridMultilevel"/>
    <w:tmpl w:val="3E76C50C"/>
    <w:lvl w:ilvl="0" w:tplc="62E4434A">
      <w:start w:val="1"/>
      <w:numFmt w:val="bullet"/>
      <w:lvlText w:val=""/>
      <w:lvlJc w:val="left"/>
      <w:pPr>
        <w:ind w:left="720" w:hanging="360"/>
      </w:pPr>
      <w:rPr>
        <w:rFonts w:ascii="Wingdings" w:hAnsi="Wingdings" w:hint="default"/>
        <w:color w:val="365F9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2FE6DE2"/>
    <w:multiLevelType w:val="hybridMultilevel"/>
    <w:tmpl w:val="8EFCF36C"/>
    <w:lvl w:ilvl="0" w:tplc="5C022BCC">
      <w:start w:val="1"/>
      <w:numFmt w:val="bullet"/>
      <w:lvlText w:val=""/>
      <w:lvlJc w:val="left"/>
      <w:pPr>
        <w:ind w:left="786" w:hanging="360"/>
      </w:pPr>
      <w:rPr>
        <w:rFonts w:ascii="Wingdings" w:hAnsi="Wingdings" w:hint="default"/>
        <w:color w:val="A5B592"/>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3">
    <w:nsid w:val="65D567A0"/>
    <w:multiLevelType w:val="hybridMultilevel"/>
    <w:tmpl w:val="4762F2C8"/>
    <w:lvl w:ilvl="0" w:tplc="9B28BE80">
      <w:start w:val="1"/>
      <w:numFmt w:val="decimal"/>
      <w:lvlText w:val="%1)"/>
      <w:lvlJc w:val="left"/>
      <w:pPr>
        <w:ind w:left="360" w:hanging="360"/>
      </w:pPr>
      <w:rPr>
        <w:color w:val="00000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66161A02"/>
    <w:multiLevelType w:val="hybridMultilevel"/>
    <w:tmpl w:val="AC46670C"/>
    <w:lvl w:ilvl="0" w:tplc="A3D6BF6C">
      <w:start w:val="1"/>
      <w:numFmt w:val="decimal"/>
      <w:lvlText w:val="%1."/>
      <w:lvlJc w:val="left"/>
      <w:pPr>
        <w:ind w:left="720" w:hanging="360"/>
      </w:pPr>
      <w:rPr>
        <w:vertAlign w:val="superscrip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73A6477"/>
    <w:multiLevelType w:val="hybridMultilevel"/>
    <w:tmpl w:val="DFA8E69E"/>
    <w:lvl w:ilvl="0" w:tplc="0C0A000D">
      <w:start w:val="1"/>
      <w:numFmt w:val="bullet"/>
      <w:lvlText w:val=""/>
      <w:lvlJc w:val="left"/>
      <w:pPr>
        <w:ind w:left="643" w:hanging="360"/>
      </w:pPr>
      <w:rPr>
        <w:rFonts w:ascii="Wingdings" w:hAnsi="Wingdings" w:hint="default"/>
      </w:rPr>
    </w:lvl>
    <w:lvl w:ilvl="1" w:tplc="0C0A0003" w:tentative="1">
      <w:start w:val="1"/>
      <w:numFmt w:val="bullet"/>
      <w:lvlText w:val="o"/>
      <w:lvlJc w:val="left"/>
      <w:pPr>
        <w:ind w:left="1363" w:hanging="360"/>
      </w:pPr>
      <w:rPr>
        <w:rFonts w:ascii="Courier New" w:hAnsi="Courier New" w:cs="Courier New" w:hint="default"/>
      </w:rPr>
    </w:lvl>
    <w:lvl w:ilvl="2" w:tplc="0C0A0005" w:tentative="1">
      <w:start w:val="1"/>
      <w:numFmt w:val="bullet"/>
      <w:lvlText w:val=""/>
      <w:lvlJc w:val="left"/>
      <w:pPr>
        <w:ind w:left="2083" w:hanging="360"/>
      </w:pPr>
      <w:rPr>
        <w:rFonts w:ascii="Wingdings" w:hAnsi="Wingdings" w:hint="default"/>
      </w:rPr>
    </w:lvl>
    <w:lvl w:ilvl="3" w:tplc="0C0A0001" w:tentative="1">
      <w:start w:val="1"/>
      <w:numFmt w:val="bullet"/>
      <w:lvlText w:val=""/>
      <w:lvlJc w:val="left"/>
      <w:pPr>
        <w:ind w:left="2803" w:hanging="360"/>
      </w:pPr>
      <w:rPr>
        <w:rFonts w:ascii="Symbol" w:hAnsi="Symbol" w:hint="default"/>
      </w:rPr>
    </w:lvl>
    <w:lvl w:ilvl="4" w:tplc="0C0A0003" w:tentative="1">
      <w:start w:val="1"/>
      <w:numFmt w:val="bullet"/>
      <w:lvlText w:val="o"/>
      <w:lvlJc w:val="left"/>
      <w:pPr>
        <w:ind w:left="3523" w:hanging="360"/>
      </w:pPr>
      <w:rPr>
        <w:rFonts w:ascii="Courier New" w:hAnsi="Courier New" w:cs="Courier New" w:hint="default"/>
      </w:rPr>
    </w:lvl>
    <w:lvl w:ilvl="5" w:tplc="0C0A0005" w:tentative="1">
      <w:start w:val="1"/>
      <w:numFmt w:val="bullet"/>
      <w:lvlText w:val=""/>
      <w:lvlJc w:val="left"/>
      <w:pPr>
        <w:ind w:left="4243" w:hanging="360"/>
      </w:pPr>
      <w:rPr>
        <w:rFonts w:ascii="Wingdings" w:hAnsi="Wingdings" w:hint="default"/>
      </w:rPr>
    </w:lvl>
    <w:lvl w:ilvl="6" w:tplc="0C0A0001" w:tentative="1">
      <w:start w:val="1"/>
      <w:numFmt w:val="bullet"/>
      <w:lvlText w:val=""/>
      <w:lvlJc w:val="left"/>
      <w:pPr>
        <w:ind w:left="4963" w:hanging="360"/>
      </w:pPr>
      <w:rPr>
        <w:rFonts w:ascii="Symbol" w:hAnsi="Symbol" w:hint="default"/>
      </w:rPr>
    </w:lvl>
    <w:lvl w:ilvl="7" w:tplc="0C0A0003" w:tentative="1">
      <w:start w:val="1"/>
      <w:numFmt w:val="bullet"/>
      <w:lvlText w:val="o"/>
      <w:lvlJc w:val="left"/>
      <w:pPr>
        <w:ind w:left="5683" w:hanging="360"/>
      </w:pPr>
      <w:rPr>
        <w:rFonts w:ascii="Courier New" w:hAnsi="Courier New" w:cs="Courier New" w:hint="default"/>
      </w:rPr>
    </w:lvl>
    <w:lvl w:ilvl="8" w:tplc="0C0A0005" w:tentative="1">
      <w:start w:val="1"/>
      <w:numFmt w:val="bullet"/>
      <w:lvlText w:val=""/>
      <w:lvlJc w:val="left"/>
      <w:pPr>
        <w:ind w:left="6403" w:hanging="360"/>
      </w:pPr>
      <w:rPr>
        <w:rFonts w:ascii="Wingdings" w:hAnsi="Wingdings" w:hint="default"/>
      </w:rPr>
    </w:lvl>
  </w:abstractNum>
  <w:abstractNum w:abstractNumId="36">
    <w:nsid w:val="6D6F1318"/>
    <w:multiLevelType w:val="multilevel"/>
    <w:tmpl w:val="565C9420"/>
    <w:lvl w:ilvl="0">
      <w:numFmt w:val="bullet"/>
      <w:lvlText w:val="-"/>
      <w:lvlJc w:val="left"/>
      <w:pPr>
        <w:ind w:left="360" w:hanging="360"/>
      </w:pPr>
      <w:rPr>
        <w:rFonts w:ascii="Tahoma" w:eastAsia="Calibri" w:hAnsi="Tahoma" w:cs="Tahoma" w:hint="default"/>
        <w:color w:val="4F81BD"/>
      </w:rPr>
    </w:lvl>
    <w:lvl w:ilvl="1">
      <w:start w:val="1"/>
      <w:numFmt w:val="decimal"/>
      <w:isLgl/>
      <w:lvlText w:val="%1.%2."/>
      <w:lvlJc w:val="left"/>
      <w:pPr>
        <w:ind w:left="786"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37">
    <w:nsid w:val="74AD576E"/>
    <w:multiLevelType w:val="hybridMultilevel"/>
    <w:tmpl w:val="9EE8B0AE"/>
    <w:lvl w:ilvl="0" w:tplc="9564C71A">
      <w:start w:val="1"/>
      <w:numFmt w:val="bullet"/>
      <w:lvlText w:val=""/>
      <w:lvlJc w:val="left"/>
      <w:pPr>
        <w:ind w:left="360" w:hanging="360"/>
      </w:pPr>
      <w:rPr>
        <w:rFonts w:ascii="Wingdings" w:hAnsi="Wingdings" w:hint="default"/>
        <w:color w:val="auto"/>
        <w:sz w:val="20"/>
        <w:szCs w:val="20"/>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nsid w:val="74C16C4D"/>
    <w:multiLevelType w:val="hybridMultilevel"/>
    <w:tmpl w:val="4244B45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nsid w:val="7BA36734"/>
    <w:multiLevelType w:val="hybridMultilevel"/>
    <w:tmpl w:val="15C8104E"/>
    <w:lvl w:ilvl="0" w:tplc="796C98AE">
      <w:start w:val="1"/>
      <w:numFmt w:val="decimal"/>
      <w:lvlText w:val="%1."/>
      <w:lvlJc w:val="left"/>
      <w:pPr>
        <w:ind w:left="644" w:hanging="360"/>
      </w:pPr>
      <w:rPr>
        <w:rFonts w:hint="default"/>
        <w:color w:val="auto"/>
        <w:sz w:val="18"/>
        <w:szCs w:val="18"/>
      </w:rPr>
    </w:lvl>
    <w:lvl w:ilvl="1" w:tplc="0C0A0019" w:tentative="1">
      <w:start w:val="1"/>
      <w:numFmt w:val="lowerLetter"/>
      <w:lvlText w:val="%2."/>
      <w:lvlJc w:val="left"/>
      <w:pPr>
        <w:ind w:left="1364" w:hanging="360"/>
      </w:pPr>
    </w:lvl>
    <w:lvl w:ilvl="2" w:tplc="9564C71A">
      <w:start w:val="1"/>
      <w:numFmt w:val="bullet"/>
      <w:lvlText w:val=""/>
      <w:lvlJc w:val="left"/>
      <w:pPr>
        <w:ind w:left="360" w:hanging="360"/>
      </w:pPr>
      <w:rPr>
        <w:rFonts w:ascii="Wingdings" w:hAnsi="Wingdings" w:hint="default"/>
        <w:color w:val="auto"/>
        <w:sz w:val="20"/>
        <w:szCs w:val="20"/>
      </w:r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nsid w:val="7E3223EC"/>
    <w:multiLevelType w:val="multilevel"/>
    <w:tmpl w:val="8C422B8A"/>
    <w:lvl w:ilvl="0">
      <w:start w:val="1"/>
      <w:numFmt w:val="decimal"/>
      <w:lvlText w:val="%1."/>
      <w:lvlJc w:val="left"/>
      <w:pPr>
        <w:ind w:left="720" w:hanging="360"/>
      </w:pPr>
      <w:rPr>
        <w:rFonts w:ascii="Cambria" w:hAnsi="Cambria" w:hint="default"/>
        <w:b/>
        <w:bCs w:val="0"/>
        <w:i w:val="0"/>
        <w:iCs w:val="0"/>
        <w:color w:val="A5B592"/>
        <w:sz w:val="32"/>
        <w:szCs w:val="32"/>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num w:numId="1">
    <w:abstractNumId w:val="17"/>
  </w:num>
  <w:num w:numId="2">
    <w:abstractNumId w:val="32"/>
  </w:num>
  <w:num w:numId="3">
    <w:abstractNumId w:val="24"/>
  </w:num>
  <w:num w:numId="4">
    <w:abstractNumId w:val="18"/>
  </w:num>
  <w:num w:numId="5">
    <w:abstractNumId w:val="0"/>
  </w:num>
  <w:num w:numId="6">
    <w:abstractNumId w:val="2"/>
  </w:num>
  <w:num w:numId="7">
    <w:abstractNumId w:val="12"/>
  </w:num>
  <w:num w:numId="8">
    <w:abstractNumId w:val="35"/>
  </w:num>
  <w:num w:numId="9">
    <w:abstractNumId w:val="11"/>
  </w:num>
  <w:num w:numId="10">
    <w:abstractNumId w:val="36"/>
  </w:num>
  <w:num w:numId="11">
    <w:abstractNumId w:val="31"/>
  </w:num>
  <w:num w:numId="12">
    <w:abstractNumId w:val="25"/>
  </w:num>
  <w:num w:numId="13">
    <w:abstractNumId w:val="6"/>
  </w:num>
  <w:num w:numId="14">
    <w:abstractNumId w:val="9"/>
  </w:num>
  <w:num w:numId="15">
    <w:abstractNumId w:val="8"/>
  </w:num>
  <w:num w:numId="16">
    <w:abstractNumId w:val="14"/>
  </w:num>
  <w:num w:numId="17">
    <w:abstractNumId w:val="21"/>
  </w:num>
  <w:num w:numId="18">
    <w:abstractNumId w:val="30"/>
  </w:num>
  <w:num w:numId="19">
    <w:abstractNumId w:val="39"/>
  </w:num>
  <w:num w:numId="20">
    <w:abstractNumId w:val="38"/>
  </w:num>
  <w:num w:numId="21">
    <w:abstractNumId w:val="22"/>
  </w:num>
  <w:num w:numId="22">
    <w:abstractNumId w:val="10"/>
  </w:num>
  <w:num w:numId="23">
    <w:abstractNumId w:val="19"/>
  </w:num>
  <w:num w:numId="24">
    <w:abstractNumId w:val="15"/>
  </w:num>
  <w:num w:numId="25">
    <w:abstractNumId w:val="7"/>
  </w:num>
  <w:num w:numId="26">
    <w:abstractNumId w:val="23"/>
  </w:num>
  <w:num w:numId="27">
    <w:abstractNumId w:val="33"/>
  </w:num>
  <w:num w:numId="28">
    <w:abstractNumId w:val="3"/>
  </w:num>
  <w:num w:numId="29">
    <w:abstractNumId w:val="28"/>
  </w:num>
  <w:num w:numId="30">
    <w:abstractNumId w:val="16"/>
  </w:num>
  <w:num w:numId="31">
    <w:abstractNumId w:val="4"/>
  </w:num>
  <w:num w:numId="32">
    <w:abstractNumId w:val="5"/>
  </w:num>
  <w:num w:numId="33">
    <w:abstractNumId w:val="13"/>
  </w:num>
  <w:num w:numId="34">
    <w:abstractNumId w:val="37"/>
  </w:num>
  <w:num w:numId="35">
    <w:abstractNumId w:val="20"/>
  </w:num>
  <w:num w:numId="36">
    <w:abstractNumId w:val="1"/>
  </w:num>
  <w:num w:numId="37">
    <w:abstractNumId w:val="40"/>
  </w:num>
  <w:num w:numId="38">
    <w:abstractNumId w:val="29"/>
  </w:num>
  <w:num w:numId="39">
    <w:abstractNumId w:val="26"/>
  </w:num>
  <w:num w:numId="40">
    <w:abstractNumId w:val="34"/>
  </w:num>
  <w:num w:numId="41">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DO SANJURJO , MARIA BELEN">
    <w15:presenceInfo w15:providerId="AD" w15:userId="S-1-5-21-1432065709-2239911157-250631719-180022"/>
  </w15:person>
  <w15:person w15:author="Consejeria de Sanidad">
    <w15:presenceInfo w15:providerId="None" w15:userId="Consejeria de Sanida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20"/>
  <w:hyphenationZone w:val="425"/>
  <w:evenAndOddHeaders/>
  <w:drawingGridHorizontalSpacing w:val="105"/>
  <w:displayHorizontalDrawingGridEvery w:val="2"/>
  <w:characterSpacingControl w:val="doNotCompress"/>
  <w:hdrShapeDefaults>
    <o:shapedefaults v:ext="edit" spidmax="2096"/>
    <o:shapelayout v:ext="edit">
      <o:idmap v:ext="edit" data="2"/>
    </o:shapelayout>
  </w:hdrShapeDefaults>
  <w:footnotePr>
    <w:footnote w:id="0"/>
    <w:footnote w:id="1"/>
  </w:footnotePr>
  <w:endnotePr>
    <w:endnote w:id="0"/>
    <w:endnote w:id="1"/>
  </w:endnotePr>
  <w:compat/>
  <w:rsids>
    <w:rsidRoot w:val="00CE6E47"/>
    <w:rsid w:val="00003365"/>
    <w:rsid w:val="00003AD1"/>
    <w:rsid w:val="00006396"/>
    <w:rsid w:val="00013F96"/>
    <w:rsid w:val="00016135"/>
    <w:rsid w:val="00020480"/>
    <w:rsid w:val="0002578D"/>
    <w:rsid w:val="00027FE7"/>
    <w:rsid w:val="00030B75"/>
    <w:rsid w:val="000364B3"/>
    <w:rsid w:val="0005048E"/>
    <w:rsid w:val="000525A0"/>
    <w:rsid w:val="0005398A"/>
    <w:rsid w:val="00060B76"/>
    <w:rsid w:val="00070D56"/>
    <w:rsid w:val="0007195C"/>
    <w:rsid w:val="00073E17"/>
    <w:rsid w:val="00074972"/>
    <w:rsid w:val="00080B4C"/>
    <w:rsid w:val="00080D59"/>
    <w:rsid w:val="00081A31"/>
    <w:rsid w:val="0008454E"/>
    <w:rsid w:val="00084939"/>
    <w:rsid w:val="00086754"/>
    <w:rsid w:val="00097099"/>
    <w:rsid w:val="00097C97"/>
    <w:rsid w:val="000A086E"/>
    <w:rsid w:val="000A15DB"/>
    <w:rsid w:val="000A5FE1"/>
    <w:rsid w:val="000A7D48"/>
    <w:rsid w:val="000C0D04"/>
    <w:rsid w:val="000D3076"/>
    <w:rsid w:val="000D60C6"/>
    <w:rsid w:val="000D77A5"/>
    <w:rsid w:val="000E2D6B"/>
    <w:rsid w:val="000F0A75"/>
    <w:rsid w:val="0010012E"/>
    <w:rsid w:val="00100331"/>
    <w:rsid w:val="001027D1"/>
    <w:rsid w:val="0011098A"/>
    <w:rsid w:val="0011107A"/>
    <w:rsid w:val="001153AD"/>
    <w:rsid w:val="001237C6"/>
    <w:rsid w:val="0013388E"/>
    <w:rsid w:val="00134133"/>
    <w:rsid w:val="0013433B"/>
    <w:rsid w:val="0013620A"/>
    <w:rsid w:val="00140136"/>
    <w:rsid w:val="00152713"/>
    <w:rsid w:val="00160B45"/>
    <w:rsid w:val="00164A30"/>
    <w:rsid w:val="00167ACF"/>
    <w:rsid w:val="00170AE4"/>
    <w:rsid w:val="00173925"/>
    <w:rsid w:val="00174233"/>
    <w:rsid w:val="00184B67"/>
    <w:rsid w:val="0018712F"/>
    <w:rsid w:val="00191221"/>
    <w:rsid w:val="00192B79"/>
    <w:rsid w:val="001A176F"/>
    <w:rsid w:val="001B3FFE"/>
    <w:rsid w:val="001D0370"/>
    <w:rsid w:val="001D7757"/>
    <w:rsid w:val="001F22F7"/>
    <w:rsid w:val="001F54F1"/>
    <w:rsid w:val="001F7042"/>
    <w:rsid w:val="0020289F"/>
    <w:rsid w:val="00204BAD"/>
    <w:rsid w:val="00206F8A"/>
    <w:rsid w:val="00206FDC"/>
    <w:rsid w:val="002114D8"/>
    <w:rsid w:val="00211B6E"/>
    <w:rsid w:val="00212345"/>
    <w:rsid w:val="00213C9A"/>
    <w:rsid w:val="00220485"/>
    <w:rsid w:val="002373ED"/>
    <w:rsid w:val="002459E8"/>
    <w:rsid w:val="0024770E"/>
    <w:rsid w:val="00250700"/>
    <w:rsid w:val="002721F7"/>
    <w:rsid w:val="00275FC6"/>
    <w:rsid w:val="0027630F"/>
    <w:rsid w:val="0027791A"/>
    <w:rsid w:val="0029455F"/>
    <w:rsid w:val="00295D64"/>
    <w:rsid w:val="002A2456"/>
    <w:rsid w:val="002A7696"/>
    <w:rsid w:val="002B5FEA"/>
    <w:rsid w:val="002C09A0"/>
    <w:rsid w:val="002C6B3A"/>
    <w:rsid w:val="002D28AE"/>
    <w:rsid w:val="002D4362"/>
    <w:rsid w:val="002E40FF"/>
    <w:rsid w:val="002F3C4E"/>
    <w:rsid w:val="002F793C"/>
    <w:rsid w:val="00307719"/>
    <w:rsid w:val="0031407D"/>
    <w:rsid w:val="00321724"/>
    <w:rsid w:val="003221A3"/>
    <w:rsid w:val="00327A2A"/>
    <w:rsid w:val="003340CF"/>
    <w:rsid w:val="00341B75"/>
    <w:rsid w:val="00341BD8"/>
    <w:rsid w:val="003448BA"/>
    <w:rsid w:val="003449D9"/>
    <w:rsid w:val="00351AB6"/>
    <w:rsid w:val="003725BD"/>
    <w:rsid w:val="003948E5"/>
    <w:rsid w:val="003A30F6"/>
    <w:rsid w:val="003B5E63"/>
    <w:rsid w:val="003C2A4D"/>
    <w:rsid w:val="003C53D7"/>
    <w:rsid w:val="003C5A65"/>
    <w:rsid w:val="003C6CCA"/>
    <w:rsid w:val="003E2C2D"/>
    <w:rsid w:val="003F1897"/>
    <w:rsid w:val="003F2B5D"/>
    <w:rsid w:val="003F5AB0"/>
    <w:rsid w:val="004010E2"/>
    <w:rsid w:val="004029C6"/>
    <w:rsid w:val="00403202"/>
    <w:rsid w:val="00403E44"/>
    <w:rsid w:val="0040473F"/>
    <w:rsid w:val="004063D0"/>
    <w:rsid w:val="004117A0"/>
    <w:rsid w:val="00413521"/>
    <w:rsid w:val="00415C49"/>
    <w:rsid w:val="00417627"/>
    <w:rsid w:val="00424B2B"/>
    <w:rsid w:val="00435DD0"/>
    <w:rsid w:val="00440859"/>
    <w:rsid w:val="00446C60"/>
    <w:rsid w:val="00450B37"/>
    <w:rsid w:val="0046330C"/>
    <w:rsid w:val="00470B8F"/>
    <w:rsid w:val="00475C8C"/>
    <w:rsid w:val="00483A33"/>
    <w:rsid w:val="004918CA"/>
    <w:rsid w:val="00495C46"/>
    <w:rsid w:val="004A3D65"/>
    <w:rsid w:val="004A4720"/>
    <w:rsid w:val="004B060E"/>
    <w:rsid w:val="004B156A"/>
    <w:rsid w:val="004C5306"/>
    <w:rsid w:val="004D4DFA"/>
    <w:rsid w:val="004D7EDD"/>
    <w:rsid w:val="004E0A8A"/>
    <w:rsid w:val="004E2761"/>
    <w:rsid w:val="004E3106"/>
    <w:rsid w:val="004F218E"/>
    <w:rsid w:val="004F31ED"/>
    <w:rsid w:val="004F5B3B"/>
    <w:rsid w:val="00507AE6"/>
    <w:rsid w:val="00525499"/>
    <w:rsid w:val="00527E9B"/>
    <w:rsid w:val="00530E25"/>
    <w:rsid w:val="00532EAE"/>
    <w:rsid w:val="00533077"/>
    <w:rsid w:val="00540296"/>
    <w:rsid w:val="00541685"/>
    <w:rsid w:val="00551870"/>
    <w:rsid w:val="00553767"/>
    <w:rsid w:val="00553788"/>
    <w:rsid w:val="00553D8E"/>
    <w:rsid w:val="005545D5"/>
    <w:rsid w:val="00557E36"/>
    <w:rsid w:val="00565942"/>
    <w:rsid w:val="005664D0"/>
    <w:rsid w:val="005672EC"/>
    <w:rsid w:val="005736B2"/>
    <w:rsid w:val="005753C6"/>
    <w:rsid w:val="005805FF"/>
    <w:rsid w:val="00584DB4"/>
    <w:rsid w:val="0058617F"/>
    <w:rsid w:val="00587168"/>
    <w:rsid w:val="005934CB"/>
    <w:rsid w:val="00594917"/>
    <w:rsid w:val="00595979"/>
    <w:rsid w:val="00595E60"/>
    <w:rsid w:val="005A59D4"/>
    <w:rsid w:val="005A667C"/>
    <w:rsid w:val="005B3AB2"/>
    <w:rsid w:val="005D2283"/>
    <w:rsid w:val="005E3F70"/>
    <w:rsid w:val="0060374B"/>
    <w:rsid w:val="00604E1E"/>
    <w:rsid w:val="0060598F"/>
    <w:rsid w:val="00607B03"/>
    <w:rsid w:val="00610669"/>
    <w:rsid w:val="00612CA7"/>
    <w:rsid w:val="006165F4"/>
    <w:rsid w:val="00616614"/>
    <w:rsid w:val="00621812"/>
    <w:rsid w:val="00627286"/>
    <w:rsid w:val="00631FE7"/>
    <w:rsid w:val="00653201"/>
    <w:rsid w:val="006654A9"/>
    <w:rsid w:val="00672518"/>
    <w:rsid w:val="00672CEF"/>
    <w:rsid w:val="00683D0E"/>
    <w:rsid w:val="00684AAE"/>
    <w:rsid w:val="00694CAF"/>
    <w:rsid w:val="006959B9"/>
    <w:rsid w:val="006A1451"/>
    <w:rsid w:val="006A1A59"/>
    <w:rsid w:val="006A7EAE"/>
    <w:rsid w:val="006B0EE0"/>
    <w:rsid w:val="006B13BD"/>
    <w:rsid w:val="006B37F3"/>
    <w:rsid w:val="006B485C"/>
    <w:rsid w:val="006C0CC3"/>
    <w:rsid w:val="006C60FB"/>
    <w:rsid w:val="006D01AA"/>
    <w:rsid w:val="006D1748"/>
    <w:rsid w:val="006D3AEA"/>
    <w:rsid w:val="006D6CD3"/>
    <w:rsid w:val="006D754B"/>
    <w:rsid w:val="006D7FF6"/>
    <w:rsid w:val="006E2064"/>
    <w:rsid w:val="006E71D8"/>
    <w:rsid w:val="006F2DCD"/>
    <w:rsid w:val="006F603B"/>
    <w:rsid w:val="007015A4"/>
    <w:rsid w:val="00703426"/>
    <w:rsid w:val="007070E5"/>
    <w:rsid w:val="00707915"/>
    <w:rsid w:val="007119E5"/>
    <w:rsid w:val="00715E3C"/>
    <w:rsid w:val="007205DD"/>
    <w:rsid w:val="00721C85"/>
    <w:rsid w:val="00723CEC"/>
    <w:rsid w:val="00726431"/>
    <w:rsid w:val="00734246"/>
    <w:rsid w:val="00734E69"/>
    <w:rsid w:val="00753B58"/>
    <w:rsid w:val="00754911"/>
    <w:rsid w:val="00762246"/>
    <w:rsid w:val="007649D6"/>
    <w:rsid w:val="0077174F"/>
    <w:rsid w:val="00786032"/>
    <w:rsid w:val="0078765B"/>
    <w:rsid w:val="007A144D"/>
    <w:rsid w:val="007A2202"/>
    <w:rsid w:val="007A7995"/>
    <w:rsid w:val="007B07EA"/>
    <w:rsid w:val="007B558F"/>
    <w:rsid w:val="007B5D1C"/>
    <w:rsid w:val="007B6CDA"/>
    <w:rsid w:val="007D2C31"/>
    <w:rsid w:val="007E2797"/>
    <w:rsid w:val="007E32D5"/>
    <w:rsid w:val="007E57B6"/>
    <w:rsid w:val="007E65BA"/>
    <w:rsid w:val="007F4F71"/>
    <w:rsid w:val="00802CCF"/>
    <w:rsid w:val="00804F3A"/>
    <w:rsid w:val="00806836"/>
    <w:rsid w:val="0081419A"/>
    <w:rsid w:val="0081566E"/>
    <w:rsid w:val="00817987"/>
    <w:rsid w:val="008246C5"/>
    <w:rsid w:val="0083102E"/>
    <w:rsid w:val="0083196F"/>
    <w:rsid w:val="0083751B"/>
    <w:rsid w:val="008424D7"/>
    <w:rsid w:val="00842C57"/>
    <w:rsid w:val="008440D4"/>
    <w:rsid w:val="00846971"/>
    <w:rsid w:val="00846FE0"/>
    <w:rsid w:val="00847116"/>
    <w:rsid w:val="00847811"/>
    <w:rsid w:val="0086204D"/>
    <w:rsid w:val="00867421"/>
    <w:rsid w:val="00885563"/>
    <w:rsid w:val="008863D9"/>
    <w:rsid w:val="00893706"/>
    <w:rsid w:val="008A2063"/>
    <w:rsid w:val="008B3109"/>
    <w:rsid w:val="008B3FD7"/>
    <w:rsid w:val="008C60DA"/>
    <w:rsid w:val="008D0634"/>
    <w:rsid w:val="008D7BA5"/>
    <w:rsid w:val="008E23F3"/>
    <w:rsid w:val="008E5969"/>
    <w:rsid w:val="008E7C14"/>
    <w:rsid w:val="008F0ED7"/>
    <w:rsid w:val="008F5965"/>
    <w:rsid w:val="008F5981"/>
    <w:rsid w:val="009000B5"/>
    <w:rsid w:val="00901BA5"/>
    <w:rsid w:val="00915B0E"/>
    <w:rsid w:val="00922A31"/>
    <w:rsid w:val="0093001B"/>
    <w:rsid w:val="00931E58"/>
    <w:rsid w:val="0093294E"/>
    <w:rsid w:val="00936A07"/>
    <w:rsid w:val="00941A58"/>
    <w:rsid w:val="00962202"/>
    <w:rsid w:val="00996175"/>
    <w:rsid w:val="00997311"/>
    <w:rsid w:val="009A292F"/>
    <w:rsid w:val="009A2C91"/>
    <w:rsid w:val="009A31A5"/>
    <w:rsid w:val="009A46F4"/>
    <w:rsid w:val="009B0A30"/>
    <w:rsid w:val="009B4ACE"/>
    <w:rsid w:val="009C6C63"/>
    <w:rsid w:val="009D1BFF"/>
    <w:rsid w:val="009D61BB"/>
    <w:rsid w:val="009D629E"/>
    <w:rsid w:val="009D7009"/>
    <w:rsid w:val="009E3BA3"/>
    <w:rsid w:val="009E4AE8"/>
    <w:rsid w:val="009F320C"/>
    <w:rsid w:val="009F3AF7"/>
    <w:rsid w:val="009F44C3"/>
    <w:rsid w:val="009F7596"/>
    <w:rsid w:val="009F7AF3"/>
    <w:rsid w:val="00A00CBE"/>
    <w:rsid w:val="00A028F0"/>
    <w:rsid w:val="00A02BA3"/>
    <w:rsid w:val="00A07CD8"/>
    <w:rsid w:val="00A114B2"/>
    <w:rsid w:val="00A21E34"/>
    <w:rsid w:val="00A23924"/>
    <w:rsid w:val="00A26F05"/>
    <w:rsid w:val="00A3255C"/>
    <w:rsid w:val="00A42062"/>
    <w:rsid w:val="00A4580A"/>
    <w:rsid w:val="00A54DEE"/>
    <w:rsid w:val="00A55F7A"/>
    <w:rsid w:val="00A60232"/>
    <w:rsid w:val="00A67285"/>
    <w:rsid w:val="00A70811"/>
    <w:rsid w:val="00A91731"/>
    <w:rsid w:val="00A93997"/>
    <w:rsid w:val="00AB09B5"/>
    <w:rsid w:val="00AB3C6F"/>
    <w:rsid w:val="00AB6F1B"/>
    <w:rsid w:val="00AB7CE8"/>
    <w:rsid w:val="00AC416C"/>
    <w:rsid w:val="00AD0DC4"/>
    <w:rsid w:val="00AD52D9"/>
    <w:rsid w:val="00AD6053"/>
    <w:rsid w:val="00AD7D96"/>
    <w:rsid w:val="00AE0F54"/>
    <w:rsid w:val="00AF422A"/>
    <w:rsid w:val="00AF5BDA"/>
    <w:rsid w:val="00B0162F"/>
    <w:rsid w:val="00B019C6"/>
    <w:rsid w:val="00B019D1"/>
    <w:rsid w:val="00B0388B"/>
    <w:rsid w:val="00B03989"/>
    <w:rsid w:val="00B03CF8"/>
    <w:rsid w:val="00B047FF"/>
    <w:rsid w:val="00B11438"/>
    <w:rsid w:val="00B12EE3"/>
    <w:rsid w:val="00B14784"/>
    <w:rsid w:val="00B16B98"/>
    <w:rsid w:val="00B17D71"/>
    <w:rsid w:val="00B20386"/>
    <w:rsid w:val="00B23159"/>
    <w:rsid w:val="00B36704"/>
    <w:rsid w:val="00B373F2"/>
    <w:rsid w:val="00B51F25"/>
    <w:rsid w:val="00B5496C"/>
    <w:rsid w:val="00B57C32"/>
    <w:rsid w:val="00B60833"/>
    <w:rsid w:val="00B61014"/>
    <w:rsid w:val="00B6289B"/>
    <w:rsid w:val="00B64D54"/>
    <w:rsid w:val="00B66D74"/>
    <w:rsid w:val="00B769B3"/>
    <w:rsid w:val="00B822BB"/>
    <w:rsid w:val="00B846FB"/>
    <w:rsid w:val="00B922A9"/>
    <w:rsid w:val="00B93363"/>
    <w:rsid w:val="00B9631D"/>
    <w:rsid w:val="00BA1145"/>
    <w:rsid w:val="00BA3488"/>
    <w:rsid w:val="00BA531F"/>
    <w:rsid w:val="00BB13DC"/>
    <w:rsid w:val="00BC485B"/>
    <w:rsid w:val="00BD3FFC"/>
    <w:rsid w:val="00BE051E"/>
    <w:rsid w:val="00BE70EE"/>
    <w:rsid w:val="00BF34DC"/>
    <w:rsid w:val="00BF3F57"/>
    <w:rsid w:val="00C0049E"/>
    <w:rsid w:val="00C22C73"/>
    <w:rsid w:val="00C2624B"/>
    <w:rsid w:val="00C31973"/>
    <w:rsid w:val="00C33CAC"/>
    <w:rsid w:val="00C36797"/>
    <w:rsid w:val="00C36F2E"/>
    <w:rsid w:val="00C4006B"/>
    <w:rsid w:val="00C4061E"/>
    <w:rsid w:val="00C47BB4"/>
    <w:rsid w:val="00C53633"/>
    <w:rsid w:val="00C56061"/>
    <w:rsid w:val="00C6342A"/>
    <w:rsid w:val="00C634E0"/>
    <w:rsid w:val="00C6435E"/>
    <w:rsid w:val="00C7172D"/>
    <w:rsid w:val="00C74A3D"/>
    <w:rsid w:val="00C8274D"/>
    <w:rsid w:val="00C83588"/>
    <w:rsid w:val="00CA462A"/>
    <w:rsid w:val="00CA61A5"/>
    <w:rsid w:val="00CA7DF9"/>
    <w:rsid w:val="00CB0CD7"/>
    <w:rsid w:val="00CB193B"/>
    <w:rsid w:val="00CC7831"/>
    <w:rsid w:val="00CD1D4C"/>
    <w:rsid w:val="00CD3107"/>
    <w:rsid w:val="00CD4C54"/>
    <w:rsid w:val="00CE0CD9"/>
    <w:rsid w:val="00CE242E"/>
    <w:rsid w:val="00CE2601"/>
    <w:rsid w:val="00CE4862"/>
    <w:rsid w:val="00CE6E47"/>
    <w:rsid w:val="00D117B8"/>
    <w:rsid w:val="00D206FB"/>
    <w:rsid w:val="00D2259B"/>
    <w:rsid w:val="00D31CA4"/>
    <w:rsid w:val="00D341EF"/>
    <w:rsid w:val="00D34B9A"/>
    <w:rsid w:val="00D37E1E"/>
    <w:rsid w:val="00D53017"/>
    <w:rsid w:val="00D6232F"/>
    <w:rsid w:val="00D6270D"/>
    <w:rsid w:val="00D66941"/>
    <w:rsid w:val="00D94103"/>
    <w:rsid w:val="00D97A15"/>
    <w:rsid w:val="00DA3503"/>
    <w:rsid w:val="00DA7272"/>
    <w:rsid w:val="00DC5A43"/>
    <w:rsid w:val="00DD0D03"/>
    <w:rsid w:val="00DD28D1"/>
    <w:rsid w:val="00DD4D2A"/>
    <w:rsid w:val="00DD74D0"/>
    <w:rsid w:val="00DE57BE"/>
    <w:rsid w:val="00DF0780"/>
    <w:rsid w:val="00DF2FAD"/>
    <w:rsid w:val="00E01C94"/>
    <w:rsid w:val="00E02E7D"/>
    <w:rsid w:val="00E05511"/>
    <w:rsid w:val="00E078FA"/>
    <w:rsid w:val="00E10847"/>
    <w:rsid w:val="00E23CCD"/>
    <w:rsid w:val="00E30D25"/>
    <w:rsid w:val="00E34B07"/>
    <w:rsid w:val="00E35647"/>
    <w:rsid w:val="00E4298F"/>
    <w:rsid w:val="00E44DB1"/>
    <w:rsid w:val="00E51CF2"/>
    <w:rsid w:val="00E5394D"/>
    <w:rsid w:val="00E576A4"/>
    <w:rsid w:val="00E60F5B"/>
    <w:rsid w:val="00E6210E"/>
    <w:rsid w:val="00E62333"/>
    <w:rsid w:val="00E625BF"/>
    <w:rsid w:val="00E64937"/>
    <w:rsid w:val="00E64A59"/>
    <w:rsid w:val="00E66486"/>
    <w:rsid w:val="00E7779D"/>
    <w:rsid w:val="00E87CB2"/>
    <w:rsid w:val="00EA21B9"/>
    <w:rsid w:val="00EA4A58"/>
    <w:rsid w:val="00EB5A51"/>
    <w:rsid w:val="00EC7322"/>
    <w:rsid w:val="00ED31B2"/>
    <w:rsid w:val="00EE345E"/>
    <w:rsid w:val="00EE7FFC"/>
    <w:rsid w:val="00EF6E41"/>
    <w:rsid w:val="00EF7752"/>
    <w:rsid w:val="00F06CA8"/>
    <w:rsid w:val="00F10FE4"/>
    <w:rsid w:val="00F128A1"/>
    <w:rsid w:val="00F2415D"/>
    <w:rsid w:val="00F36983"/>
    <w:rsid w:val="00F408C8"/>
    <w:rsid w:val="00F41093"/>
    <w:rsid w:val="00F4239A"/>
    <w:rsid w:val="00F63B69"/>
    <w:rsid w:val="00F67006"/>
    <w:rsid w:val="00F72267"/>
    <w:rsid w:val="00F72DDE"/>
    <w:rsid w:val="00F7685B"/>
    <w:rsid w:val="00F830D1"/>
    <w:rsid w:val="00F835FF"/>
    <w:rsid w:val="00F86AB7"/>
    <w:rsid w:val="00F918D1"/>
    <w:rsid w:val="00F941D6"/>
    <w:rsid w:val="00F955A1"/>
    <w:rsid w:val="00F96730"/>
    <w:rsid w:val="00FB270E"/>
    <w:rsid w:val="00FB5ECA"/>
    <w:rsid w:val="00FB66F8"/>
    <w:rsid w:val="00FC0BB5"/>
    <w:rsid w:val="00FC4CAA"/>
    <w:rsid w:val="00FE0BEA"/>
    <w:rsid w:val="00FE2A23"/>
    <w:rsid w:val="00FF3907"/>
    <w:rsid w:val="00FF7F5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3F3"/>
    <w:pPr>
      <w:spacing w:after="160" w:line="264" w:lineRule="auto"/>
    </w:pPr>
    <w:rPr>
      <w:sz w:val="21"/>
      <w:szCs w:val="22"/>
      <w:lang w:val="es-ES_tradnl"/>
    </w:rPr>
  </w:style>
  <w:style w:type="paragraph" w:styleId="Ttulo1">
    <w:name w:val="heading 1"/>
    <w:basedOn w:val="Normal"/>
    <w:next w:val="Normal"/>
    <w:link w:val="Ttulo1Car"/>
    <w:uiPriority w:val="9"/>
    <w:qFormat/>
    <w:rsid w:val="008E23F3"/>
    <w:pPr>
      <w:keepNext/>
      <w:keepLines/>
      <w:spacing w:before="360" w:after="0" w:line="240" w:lineRule="auto"/>
      <w:outlineLvl w:val="0"/>
    </w:pPr>
    <w:rPr>
      <w:rFonts w:ascii="Cambria" w:eastAsia="Times New Roman" w:hAnsi="Cambria"/>
      <w:bCs/>
      <w:color w:val="A5B592"/>
      <w:sz w:val="32"/>
      <w:szCs w:val="32"/>
    </w:rPr>
  </w:style>
  <w:style w:type="paragraph" w:styleId="Ttulo2">
    <w:name w:val="heading 2"/>
    <w:basedOn w:val="Normal"/>
    <w:next w:val="Normal"/>
    <w:link w:val="Ttulo2Car"/>
    <w:uiPriority w:val="9"/>
    <w:unhideWhenUsed/>
    <w:qFormat/>
    <w:rsid w:val="008E23F3"/>
    <w:pPr>
      <w:keepNext/>
      <w:keepLines/>
      <w:spacing w:before="120" w:after="0" w:line="240" w:lineRule="auto"/>
      <w:outlineLvl w:val="1"/>
    </w:pPr>
    <w:rPr>
      <w:rFonts w:ascii="Cambria" w:eastAsia="Times New Roman" w:hAnsi="Cambria"/>
      <w:bCs/>
      <w:color w:val="444D26"/>
      <w:sz w:val="28"/>
      <w:szCs w:val="28"/>
    </w:rPr>
  </w:style>
  <w:style w:type="paragraph" w:styleId="Ttulo3">
    <w:name w:val="heading 3"/>
    <w:basedOn w:val="Normal"/>
    <w:next w:val="Normal"/>
    <w:link w:val="Ttulo3Car"/>
    <w:uiPriority w:val="9"/>
    <w:unhideWhenUsed/>
    <w:qFormat/>
    <w:rsid w:val="008E23F3"/>
    <w:pPr>
      <w:keepNext/>
      <w:keepLines/>
      <w:spacing w:before="20" w:after="0" w:line="240" w:lineRule="auto"/>
      <w:outlineLvl w:val="2"/>
    </w:pPr>
    <w:rPr>
      <w:rFonts w:eastAsia="Times New Roman"/>
      <w:b/>
      <w:bCs/>
      <w:color w:val="7C9163"/>
      <w:sz w:val="24"/>
    </w:rPr>
  </w:style>
  <w:style w:type="paragraph" w:styleId="Ttulo4">
    <w:name w:val="heading 4"/>
    <w:basedOn w:val="Normal"/>
    <w:next w:val="Normal"/>
    <w:link w:val="Ttulo4Car"/>
    <w:uiPriority w:val="9"/>
    <w:unhideWhenUsed/>
    <w:qFormat/>
    <w:rsid w:val="008E23F3"/>
    <w:pPr>
      <w:keepNext/>
      <w:keepLines/>
      <w:spacing w:before="200" w:after="0"/>
      <w:outlineLvl w:val="3"/>
    </w:pPr>
    <w:rPr>
      <w:rFonts w:ascii="Cambria" w:eastAsia="Times New Roman" w:hAnsi="Cambria"/>
      <w:b/>
      <w:bCs/>
      <w:i/>
      <w:iCs/>
      <w:color w:val="A5B592"/>
      <w:sz w:val="22"/>
    </w:rPr>
  </w:style>
  <w:style w:type="paragraph" w:styleId="Ttulo5">
    <w:name w:val="heading 5"/>
    <w:basedOn w:val="Normal"/>
    <w:next w:val="Normal"/>
    <w:link w:val="Ttulo5Car"/>
    <w:uiPriority w:val="9"/>
    <w:semiHidden/>
    <w:unhideWhenUsed/>
    <w:qFormat/>
    <w:rsid w:val="008E23F3"/>
    <w:pPr>
      <w:keepNext/>
      <w:keepLines/>
      <w:spacing w:before="200" w:after="0"/>
      <w:outlineLvl w:val="4"/>
    </w:pPr>
    <w:rPr>
      <w:rFonts w:ascii="Cambria" w:eastAsia="Times New Roman" w:hAnsi="Cambria"/>
      <w:color w:val="536142"/>
      <w:sz w:val="22"/>
    </w:rPr>
  </w:style>
  <w:style w:type="paragraph" w:styleId="Ttulo6">
    <w:name w:val="heading 6"/>
    <w:basedOn w:val="Normal"/>
    <w:next w:val="Normal"/>
    <w:link w:val="Ttulo6Car"/>
    <w:uiPriority w:val="9"/>
    <w:semiHidden/>
    <w:unhideWhenUsed/>
    <w:qFormat/>
    <w:rsid w:val="008E23F3"/>
    <w:pPr>
      <w:keepNext/>
      <w:keepLines/>
      <w:spacing w:before="200" w:after="0"/>
      <w:outlineLvl w:val="5"/>
    </w:pPr>
    <w:rPr>
      <w:rFonts w:ascii="Cambria" w:eastAsia="Times New Roman" w:hAnsi="Cambria"/>
      <w:i/>
      <w:iCs/>
      <w:color w:val="536142"/>
      <w:sz w:val="22"/>
    </w:rPr>
  </w:style>
  <w:style w:type="paragraph" w:styleId="Ttulo7">
    <w:name w:val="heading 7"/>
    <w:basedOn w:val="Normal"/>
    <w:next w:val="Normal"/>
    <w:link w:val="Ttulo7Car"/>
    <w:uiPriority w:val="9"/>
    <w:semiHidden/>
    <w:unhideWhenUsed/>
    <w:qFormat/>
    <w:rsid w:val="008E23F3"/>
    <w:pPr>
      <w:keepNext/>
      <w:keepLines/>
      <w:spacing w:before="200" w:after="0"/>
      <w:outlineLvl w:val="6"/>
    </w:pPr>
    <w:rPr>
      <w:rFonts w:ascii="Cambria" w:eastAsia="Times New Roman" w:hAnsi="Cambria"/>
      <w:i/>
      <w:iCs/>
      <w:color w:val="404040"/>
      <w:sz w:val="22"/>
    </w:rPr>
  </w:style>
  <w:style w:type="paragraph" w:styleId="Ttulo8">
    <w:name w:val="heading 8"/>
    <w:basedOn w:val="Normal"/>
    <w:next w:val="Normal"/>
    <w:link w:val="Ttulo8Car"/>
    <w:uiPriority w:val="9"/>
    <w:semiHidden/>
    <w:unhideWhenUsed/>
    <w:qFormat/>
    <w:rsid w:val="008E23F3"/>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8E23F3"/>
    <w:pPr>
      <w:keepNext/>
      <w:keepLines/>
      <w:spacing w:before="200" w:after="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23F3"/>
    <w:rPr>
      <w:rFonts w:ascii="Cambria" w:eastAsia="Times New Roman" w:hAnsi="Cambria" w:cs="Times New Roman"/>
      <w:bCs/>
      <w:color w:val="A5B592"/>
      <w:sz w:val="32"/>
      <w:szCs w:val="32"/>
    </w:rPr>
  </w:style>
  <w:style w:type="character" w:customStyle="1" w:styleId="Ttulo2Car">
    <w:name w:val="Título 2 Car"/>
    <w:basedOn w:val="Fuentedeprrafopredeter"/>
    <w:link w:val="Ttulo2"/>
    <w:uiPriority w:val="9"/>
    <w:rsid w:val="008E23F3"/>
    <w:rPr>
      <w:rFonts w:ascii="Cambria" w:eastAsia="Times New Roman" w:hAnsi="Cambria" w:cs="Times New Roman"/>
      <w:bCs/>
      <w:color w:val="444D26"/>
      <w:sz w:val="28"/>
      <w:szCs w:val="28"/>
    </w:rPr>
  </w:style>
  <w:style w:type="character" w:customStyle="1" w:styleId="Ttulo3Car">
    <w:name w:val="Título 3 Car"/>
    <w:basedOn w:val="Fuentedeprrafopredeter"/>
    <w:link w:val="Ttulo3"/>
    <w:uiPriority w:val="9"/>
    <w:rsid w:val="008E23F3"/>
    <w:rPr>
      <w:rFonts w:eastAsia="Times New Roman" w:cs="Times New Roman"/>
      <w:b/>
      <w:bCs/>
      <w:color w:val="7C9163"/>
      <w:sz w:val="24"/>
    </w:rPr>
  </w:style>
  <w:style w:type="character" w:customStyle="1" w:styleId="Ttulo4Car">
    <w:name w:val="Título 4 Car"/>
    <w:basedOn w:val="Fuentedeprrafopredeter"/>
    <w:link w:val="Ttulo4"/>
    <w:uiPriority w:val="9"/>
    <w:rsid w:val="008E23F3"/>
    <w:rPr>
      <w:rFonts w:ascii="Cambria" w:eastAsia="Times New Roman" w:hAnsi="Cambria" w:cs="Times New Roman"/>
      <w:b/>
      <w:bCs/>
      <w:i/>
      <w:iCs/>
      <w:color w:val="A5B592"/>
    </w:rPr>
  </w:style>
  <w:style w:type="character" w:customStyle="1" w:styleId="Ttulo5Car">
    <w:name w:val="Título 5 Car"/>
    <w:basedOn w:val="Fuentedeprrafopredeter"/>
    <w:link w:val="Ttulo5"/>
    <w:uiPriority w:val="9"/>
    <w:semiHidden/>
    <w:rsid w:val="008E23F3"/>
    <w:rPr>
      <w:rFonts w:ascii="Cambria" w:eastAsia="Times New Roman" w:hAnsi="Cambria" w:cs="Times New Roman"/>
      <w:color w:val="536142"/>
    </w:rPr>
  </w:style>
  <w:style w:type="character" w:customStyle="1" w:styleId="Ttulo6Car">
    <w:name w:val="Título 6 Car"/>
    <w:basedOn w:val="Fuentedeprrafopredeter"/>
    <w:link w:val="Ttulo6"/>
    <w:uiPriority w:val="9"/>
    <w:semiHidden/>
    <w:rsid w:val="008E23F3"/>
    <w:rPr>
      <w:rFonts w:ascii="Cambria" w:eastAsia="Times New Roman" w:hAnsi="Cambria" w:cs="Times New Roman"/>
      <w:i/>
      <w:iCs/>
      <w:color w:val="536142"/>
    </w:rPr>
  </w:style>
  <w:style w:type="character" w:customStyle="1" w:styleId="Ttulo7Car">
    <w:name w:val="Título 7 Car"/>
    <w:basedOn w:val="Fuentedeprrafopredeter"/>
    <w:link w:val="Ttulo7"/>
    <w:uiPriority w:val="9"/>
    <w:semiHidden/>
    <w:rsid w:val="008E23F3"/>
    <w:rPr>
      <w:rFonts w:ascii="Cambria" w:eastAsia="Times New Roman" w:hAnsi="Cambria" w:cs="Times New Roman"/>
      <w:i/>
      <w:iCs/>
      <w:color w:val="404040"/>
    </w:rPr>
  </w:style>
  <w:style w:type="character" w:customStyle="1" w:styleId="Ttulo8Car">
    <w:name w:val="Título 8 Car"/>
    <w:basedOn w:val="Fuentedeprrafopredeter"/>
    <w:link w:val="Ttulo8"/>
    <w:uiPriority w:val="9"/>
    <w:semiHidden/>
    <w:rsid w:val="008E23F3"/>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
    <w:semiHidden/>
    <w:rsid w:val="008E23F3"/>
    <w:rPr>
      <w:rFonts w:ascii="Cambria" w:eastAsia="Times New Roman" w:hAnsi="Cambria" w:cs="Times New Roman"/>
      <w:i/>
      <w:iCs/>
      <w:color w:val="404040"/>
      <w:sz w:val="20"/>
      <w:szCs w:val="20"/>
    </w:rPr>
  </w:style>
  <w:style w:type="paragraph" w:styleId="Ttulo">
    <w:name w:val="Title"/>
    <w:basedOn w:val="Normal"/>
    <w:next w:val="Normal"/>
    <w:link w:val="TtuloCar"/>
    <w:uiPriority w:val="10"/>
    <w:qFormat/>
    <w:rsid w:val="008E23F3"/>
    <w:pPr>
      <w:spacing w:after="0" w:line="240" w:lineRule="auto"/>
      <w:contextualSpacing/>
    </w:pPr>
    <w:rPr>
      <w:rFonts w:ascii="Cambria" w:eastAsia="Times New Roman" w:hAnsi="Cambria"/>
      <w:color w:val="32391C"/>
      <w:kern w:val="28"/>
      <w:sz w:val="80"/>
      <w:szCs w:val="80"/>
    </w:rPr>
  </w:style>
  <w:style w:type="character" w:customStyle="1" w:styleId="TtuloCar">
    <w:name w:val="Título Car"/>
    <w:basedOn w:val="Fuentedeprrafopredeter"/>
    <w:link w:val="Ttulo"/>
    <w:uiPriority w:val="10"/>
    <w:rsid w:val="008E23F3"/>
    <w:rPr>
      <w:rFonts w:ascii="Cambria" w:eastAsia="Times New Roman" w:hAnsi="Cambria" w:cs="Times New Roman"/>
      <w:color w:val="32391C"/>
      <w:kern w:val="28"/>
      <w:sz w:val="80"/>
      <w:szCs w:val="80"/>
    </w:rPr>
  </w:style>
  <w:style w:type="paragraph" w:styleId="Subttulo">
    <w:name w:val="Subtitle"/>
    <w:basedOn w:val="Normal"/>
    <w:next w:val="Normal"/>
    <w:link w:val="SubttuloCar"/>
    <w:uiPriority w:val="11"/>
    <w:qFormat/>
    <w:rsid w:val="008E23F3"/>
    <w:pPr>
      <w:numPr>
        <w:ilvl w:val="1"/>
      </w:numPr>
    </w:pPr>
    <w:rPr>
      <w:rFonts w:eastAsia="Times New Roman"/>
      <w:iCs/>
      <w:color w:val="444D26"/>
      <w:sz w:val="32"/>
      <w:szCs w:val="32"/>
    </w:rPr>
  </w:style>
  <w:style w:type="character" w:customStyle="1" w:styleId="SubttuloCar">
    <w:name w:val="Subtítulo Car"/>
    <w:basedOn w:val="Fuentedeprrafopredeter"/>
    <w:link w:val="Subttulo"/>
    <w:uiPriority w:val="11"/>
    <w:rsid w:val="008E23F3"/>
    <w:rPr>
      <w:rFonts w:eastAsia="Times New Roman" w:cs="Times New Roman"/>
      <w:iCs/>
      <w:color w:val="444D26"/>
      <w:sz w:val="32"/>
      <w:szCs w:val="32"/>
    </w:rPr>
  </w:style>
  <w:style w:type="character" w:styleId="Textodelmarcadordeposicin">
    <w:name w:val="Placeholder Text"/>
    <w:basedOn w:val="Fuentedeprrafopredeter"/>
    <w:uiPriority w:val="99"/>
    <w:rsid w:val="008E23F3"/>
    <w:rPr>
      <w:color w:val="808080"/>
    </w:rPr>
  </w:style>
  <w:style w:type="paragraph" w:styleId="Textodeglobo">
    <w:name w:val="Balloon Text"/>
    <w:basedOn w:val="Normal"/>
    <w:link w:val="TextodegloboCar"/>
    <w:uiPriority w:val="99"/>
    <w:semiHidden/>
    <w:unhideWhenUsed/>
    <w:rsid w:val="008E23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23F3"/>
    <w:rPr>
      <w:rFonts w:ascii="Tahoma" w:hAnsi="Tahoma" w:cs="Tahoma"/>
      <w:sz w:val="16"/>
      <w:szCs w:val="16"/>
    </w:rPr>
  </w:style>
  <w:style w:type="paragraph" w:styleId="Epgrafe">
    <w:name w:val="caption"/>
    <w:basedOn w:val="Normal"/>
    <w:next w:val="Normal"/>
    <w:uiPriority w:val="35"/>
    <w:semiHidden/>
    <w:unhideWhenUsed/>
    <w:qFormat/>
    <w:rsid w:val="008E23F3"/>
    <w:pPr>
      <w:spacing w:line="240" w:lineRule="auto"/>
    </w:pPr>
    <w:rPr>
      <w:rFonts w:eastAsia="Times New Roman"/>
      <w:b/>
      <w:bCs/>
      <w:smallCaps/>
      <w:color w:val="444D26"/>
      <w:spacing w:val="6"/>
      <w:sz w:val="20"/>
      <w:szCs w:val="20"/>
    </w:rPr>
  </w:style>
  <w:style w:type="character" w:styleId="Textoennegrita">
    <w:name w:val="Strong"/>
    <w:basedOn w:val="Fuentedeprrafopredeter"/>
    <w:uiPriority w:val="22"/>
    <w:qFormat/>
    <w:rsid w:val="008E23F3"/>
    <w:rPr>
      <w:b/>
      <w:bCs/>
    </w:rPr>
  </w:style>
  <w:style w:type="character" w:styleId="nfasis">
    <w:name w:val="Emphasis"/>
    <w:basedOn w:val="Fuentedeprrafopredeter"/>
    <w:uiPriority w:val="20"/>
    <w:qFormat/>
    <w:rsid w:val="008E23F3"/>
    <w:rPr>
      <w:i/>
      <w:iCs/>
      <w:color w:val="444D26"/>
    </w:rPr>
  </w:style>
  <w:style w:type="paragraph" w:styleId="Sinespaciado">
    <w:name w:val="No Spacing"/>
    <w:link w:val="SinespaciadoCar"/>
    <w:qFormat/>
    <w:rsid w:val="008E23F3"/>
    <w:rPr>
      <w:sz w:val="22"/>
      <w:szCs w:val="22"/>
      <w:lang w:val="es-ES_tradnl"/>
    </w:rPr>
  </w:style>
  <w:style w:type="character" w:customStyle="1" w:styleId="SinespaciadoCar">
    <w:name w:val="Sin espaciado Car"/>
    <w:basedOn w:val="Fuentedeprrafopredeter"/>
    <w:link w:val="Sinespaciado"/>
    <w:rsid w:val="008E23F3"/>
    <w:rPr>
      <w:sz w:val="22"/>
      <w:szCs w:val="22"/>
      <w:lang w:val="es-ES_tradnl" w:eastAsia="es-ES" w:bidi="ar-SA"/>
    </w:rPr>
  </w:style>
  <w:style w:type="paragraph" w:styleId="Prrafodelista">
    <w:name w:val="List Paragraph"/>
    <w:basedOn w:val="Normal"/>
    <w:uiPriority w:val="34"/>
    <w:qFormat/>
    <w:rsid w:val="008E23F3"/>
    <w:pPr>
      <w:spacing w:line="240" w:lineRule="auto"/>
      <w:ind w:left="720" w:hanging="288"/>
      <w:contextualSpacing/>
    </w:pPr>
    <w:rPr>
      <w:color w:val="32391C"/>
    </w:rPr>
  </w:style>
  <w:style w:type="paragraph" w:styleId="Cita">
    <w:name w:val="Quote"/>
    <w:basedOn w:val="Normal"/>
    <w:next w:val="Normal"/>
    <w:link w:val="CitaCar"/>
    <w:uiPriority w:val="29"/>
    <w:qFormat/>
    <w:rsid w:val="008E23F3"/>
    <w:pPr>
      <w:spacing w:before="160" w:line="300" w:lineRule="auto"/>
      <w:ind w:left="720" w:right="720"/>
      <w:jc w:val="center"/>
    </w:pPr>
    <w:rPr>
      <w:rFonts w:ascii="Cambria" w:eastAsia="Times New Roman" w:hAnsi="Cambria"/>
      <w:i/>
      <w:iCs/>
      <w:color w:val="A5B592"/>
      <w:sz w:val="24"/>
    </w:rPr>
  </w:style>
  <w:style w:type="character" w:customStyle="1" w:styleId="CitaCar">
    <w:name w:val="Cita Car"/>
    <w:basedOn w:val="Fuentedeprrafopredeter"/>
    <w:link w:val="Cita"/>
    <w:uiPriority w:val="29"/>
    <w:rsid w:val="008E23F3"/>
    <w:rPr>
      <w:rFonts w:ascii="Cambria" w:eastAsia="Times New Roman" w:hAnsi="Cambria"/>
      <w:i/>
      <w:iCs/>
      <w:color w:val="A5B592"/>
      <w:sz w:val="24"/>
    </w:rPr>
  </w:style>
  <w:style w:type="paragraph" w:styleId="Citadestacada">
    <w:name w:val="Intense Quote"/>
    <w:basedOn w:val="Normal"/>
    <w:next w:val="Normal"/>
    <w:link w:val="CitadestacadaCar"/>
    <w:uiPriority w:val="30"/>
    <w:qFormat/>
    <w:rsid w:val="008E23F3"/>
    <w:pPr>
      <w:pBdr>
        <w:top w:val="single" w:sz="36" w:space="8" w:color="A5B592"/>
        <w:left w:val="single" w:sz="36" w:space="8" w:color="A5B592"/>
        <w:bottom w:val="single" w:sz="36" w:space="8" w:color="A5B592"/>
        <w:right w:val="single" w:sz="36" w:space="8" w:color="A5B592"/>
      </w:pBdr>
      <w:shd w:val="clear" w:color="auto" w:fill="A5B592"/>
      <w:spacing w:before="200" w:after="280" w:line="300" w:lineRule="auto"/>
      <w:ind w:left="936" w:right="936"/>
      <w:jc w:val="center"/>
    </w:pPr>
    <w:rPr>
      <w:rFonts w:eastAsia="Times New Roman"/>
      <w:b/>
      <w:bCs/>
      <w:i/>
      <w:iCs/>
      <w:color w:val="FFFFFF"/>
    </w:rPr>
  </w:style>
  <w:style w:type="character" w:customStyle="1" w:styleId="CitadestacadaCar">
    <w:name w:val="Cita destacada Car"/>
    <w:basedOn w:val="Fuentedeprrafopredeter"/>
    <w:link w:val="Citadestacada"/>
    <w:uiPriority w:val="30"/>
    <w:rsid w:val="008E23F3"/>
    <w:rPr>
      <w:rFonts w:eastAsia="Times New Roman"/>
      <w:b/>
      <w:bCs/>
      <w:i/>
      <w:iCs/>
      <w:color w:val="FFFFFF"/>
      <w:sz w:val="21"/>
      <w:shd w:val="clear" w:color="auto" w:fill="A5B592"/>
    </w:rPr>
  </w:style>
  <w:style w:type="character" w:styleId="nfasissutil">
    <w:name w:val="Subtle Emphasis"/>
    <w:basedOn w:val="Fuentedeprrafopredeter"/>
    <w:uiPriority w:val="19"/>
    <w:qFormat/>
    <w:rsid w:val="008E23F3"/>
    <w:rPr>
      <w:i/>
      <w:iCs/>
      <w:color w:val="000000"/>
    </w:rPr>
  </w:style>
  <w:style w:type="character" w:styleId="nfasisintenso">
    <w:name w:val="Intense Emphasis"/>
    <w:basedOn w:val="Fuentedeprrafopredeter"/>
    <w:uiPriority w:val="21"/>
    <w:qFormat/>
    <w:rsid w:val="008E23F3"/>
    <w:rPr>
      <w:b/>
      <w:bCs/>
      <w:i/>
      <w:iCs/>
      <w:color w:val="A5B592"/>
    </w:rPr>
  </w:style>
  <w:style w:type="character" w:styleId="Referenciasutil">
    <w:name w:val="Subtle Reference"/>
    <w:basedOn w:val="Fuentedeprrafopredeter"/>
    <w:uiPriority w:val="31"/>
    <w:qFormat/>
    <w:rsid w:val="008E23F3"/>
    <w:rPr>
      <w:smallCaps/>
      <w:color w:val="F3A447"/>
      <w:u w:val="single"/>
    </w:rPr>
  </w:style>
  <w:style w:type="character" w:styleId="Referenciaintensa">
    <w:name w:val="Intense Reference"/>
    <w:basedOn w:val="Fuentedeprrafopredeter"/>
    <w:uiPriority w:val="32"/>
    <w:qFormat/>
    <w:rsid w:val="008E23F3"/>
    <w:rPr>
      <w:b/>
      <w:bCs/>
      <w:smallCaps/>
      <w:color w:val="F3A447"/>
      <w:spacing w:val="5"/>
      <w:u w:val="single"/>
    </w:rPr>
  </w:style>
  <w:style w:type="character" w:styleId="Ttulodellibro">
    <w:name w:val="Book Title"/>
    <w:basedOn w:val="Fuentedeprrafopredeter"/>
    <w:uiPriority w:val="33"/>
    <w:qFormat/>
    <w:rsid w:val="008E23F3"/>
    <w:rPr>
      <w:b/>
      <w:bCs/>
      <w:caps w:val="0"/>
      <w:smallCaps/>
      <w:spacing w:val="10"/>
    </w:rPr>
  </w:style>
  <w:style w:type="paragraph" w:styleId="TtulodeTDC">
    <w:name w:val="TOC Heading"/>
    <w:basedOn w:val="Ttulo1"/>
    <w:next w:val="Normal"/>
    <w:uiPriority w:val="39"/>
    <w:unhideWhenUsed/>
    <w:qFormat/>
    <w:rsid w:val="008E23F3"/>
    <w:pPr>
      <w:spacing w:before="480" w:line="264" w:lineRule="auto"/>
      <w:outlineLvl w:val="9"/>
    </w:pPr>
    <w:rPr>
      <w:b/>
      <w:color w:val="7C9163"/>
      <w:sz w:val="28"/>
    </w:rPr>
  </w:style>
  <w:style w:type="paragraph" w:customStyle="1" w:styleId="Nombre">
    <w:name w:val="Nombre"/>
    <w:basedOn w:val="Ttulo"/>
    <w:qFormat/>
    <w:rsid w:val="008E23F3"/>
    <w:rPr>
      <w:b/>
      <w:sz w:val="28"/>
      <w:szCs w:val="28"/>
    </w:rPr>
  </w:style>
  <w:style w:type="paragraph" w:styleId="Encabezado">
    <w:name w:val="header"/>
    <w:basedOn w:val="Normal"/>
    <w:link w:val="EncabezadoCar"/>
    <w:uiPriority w:val="99"/>
    <w:unhideWhenUsed/>
    <w:rsid w:val="008E23F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E23F3"/>
    <w:rPr>
      <w:sz w:val="21"/>
    </w:rPr>
  </w:style>
  <w:style w:type="paragraph" w:styleId="Piedepgina">
    <w:name w:val="footer"/>
    <w:basedOn w:val="Normal"/>
    <w:link w:val="PiedepginaCar"/>
    <w:uiPriority w:val="99"/>
    <w:unhideWhenUsed/>
    <w:rsid w:val="008E23F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E23F3"/>
    <w:rPr>
      <w:sz w:val="21"/>
    </w:rPr>
  </w:style>
  <w:style w:type="character" w:styleId="Hipervnculo">
    <w:name w:val="Hyperlink"/>
    <w:uiPriority w:val="99"/>
    <w:unhideWhenUsed/>
    <w:rsid w:val="00CE6E47"/>
    <w:rPr>
      <w:rFonts w:ascii="Arial" w:hAnsi="Arial" w:cs="Arial" w:hint="default"/>
      <w:b/>
      <w:bCs/>
      <w:strike w:val="0"/>
      <w:dstrike w:val="0"/>
      <w:color w:val="000000"/>
      <w:u w:val="none"/>
      <w:effect w:val="none"/>
    </w:rPr>
  </w:style>
  <w:style w:type="paragraph" w:styleId="TDC1">
    <w:name w:val="toc 1"/>
    <w:basedOn w:val="Normal"/>
    <w:next w:val="Normal"/>
    <w:autoRedefine/>
    <w:uiPriority w:val="39"/>
    <w:unhideWhenUsed/>
    <w:rsid w:val="00CE6E47"/>
    <w:pPr>
      <w:tabs>
        <w:tab w:val="left" w:pos="426"/>
        <w:tab w:val="right" w:leader="dot" w:pos="8779"/>
      </w:tabs>
      <w:spacing w:before="120" w:after="120" w:line="360" w:lineRule="auto"/>
    </w:pPr>
    <w:rPr>
      <w:rFonts w:ascii="Tahoma" w:hAnsi="Tahoma" w:cs="Tahoma"/>
      <w:b/>
      <w:noProof/>
      <w:color w:val="444D26"/>
      <w:sz w:val="22"/>
      <w:lang w:val="es-ES" w:eastAsia="en-US"/>
    </w:rPr>
  </w:style>
  <w:style w:type="paragraph" w:styleId="TDC2">
    <w:name w:val="toc 2"/>
    <w:basedOn w:val="Normal"/>
    <w:next w:val="Normal"/>
    <w:autoRedefine/>
    <w:uiPriority w:val="39"/>
    <w:unhideWhenUsed/>
    <w:rsid w:val="00100331"/>
    <w:pPr>
      <w:tabs>
        <w:tab w:val="left" w:pos="851"/>
        <w:tab w:val="left" w:pos="955"/>
        <w:tab w:val="right" w:leader="dot" w:pos="8779"/>
      </w:tabs>
      <w:spacing w:before="120" w:after="120" w:line="276" w:lineRule="auto"/>
      <w:ind w:left="851" w:hanging="425"/>
    </w:pPr>
    <w:rPr>
      <w:sz w:val="22"/>
      <w:lang w:val="es-ES" w:eastAsia="en-US"/>
    </w:rPr>
  </w:style>
  <w:style w:type="paragraph" w:styleId="TDC3">
    <w:name w:val="toc 3"/>
    <w:basedOn w:val="Normal"/>
    <w:next w:val="Normal"/>
    <w:autoRedefine/>
    <w:uiPriority w:val="39"/>
    <w:unhideWhenUsed/>
    <w:rsid w:val="00CE6E47"/>
    <w:pPr>
      <w:spacing w:after="0" w:line="276" w:lineRule="auto"/>
      <w:ind w:left="220"/>
    </w:pPr>
    <w:rPr>
      <w:i/>
      <w:sz w:val="22"/>
      <w:lang w:val="es-ES" w:eastAsia="en-US"/>
    </w:rPr>
  </w:style>
  <w:style w:type="paragraph" w:customStyle="1" w:styleId="textonormal">
    <w:name w:val="textonormal"/>
    <w:basedOn w:val="Normal"/>
    <w:rsid w:val="00CE6E47"/>
    <w:pPr>
      <w:spacing w:before="100" w:beforeAutospacing="1" w:after="100" w:afterAutospacing="1" w:line="240" w:lineRule="auto"/>
      <w:jc w:val="both"/>
    </w:pPr>
    <w:rPr>
      <w:rFonts w:ascii="Arial" w:eastAsia="Times New Roman" w:hAnsi="Arial" w:cs="Arial"/>
      <w:color w:val="4C4C4C"/>
      <w:sz w:val="18"/>
      <w:szCs w:val="18"/>
      <w:lang w:val="es-ES"/>
    </w:rPr>
  </w:style>
  <w:style w:type="paragraph" w:customStyle="1" w:styleId="Default">
    <w:name w:val="Default"/>
    <w:rsid w:val="00CE6E47"/>
    <w:pPr>
      <w:autoSpaceDE w:val="0"/>
      <w:autoSpaceDN w:val="0"/>
      <w:adjustRightInd w:val="0"/>
    </w:pPr>
    <w:rPr>
      <w:rFonts w:ascii="Tahoma" w:hAnsi="Tahoma" w:cs="Tahoma"/>
      <w:color w:val="000000"/>
      <w:sz w:val="24"/>
      <w:szCs w:val="24"/>
    </w:rPr>
  </w:style>
  <w:style w:type="paragraph" w:customStyle="1" w:styleId="CM9">
    <w:name w:val="CM9"/>
    <w:basedOn w:val="Default"/>
    <w:next w:val="Default"/>
    <w:uiPriority w:val="99"/>
    <w:rsid w:val="00CE6E47"/>
    <w:pPr>
      <w:spacing w:line="433" w:lineRule="atLeast"/>
    </w:pPr>
    <w:rPr>
      <w:color w:val="auto"/>
    </w:rPr>
  </w:style>
  <w:style w:type="paragraph" w:customStyle="1" w:styleId="CM45">
    <w:name w:val="CM45"/>
    <w:basedOn w:val="Default"/>
    <w:next w:val="Default"/>
    <w:uiPriority w:val="99"/>
    <w:rsid w:val="00CE6E47"/>
    <w:rPr>
      <w:color w:val="auto"/>
    </w:rPr>
  </w:style>
  <w:style w:type="paragraph" w:customStyle="1" w:styleId="textoindice">
    <w:name w:val="textoindice"/>
    <w:basedOn w:val="Normal"/>
    <w:rsid w:val="00CE6E47"/>
    <w:pPr>
      <w:spacing w:before="100" w:beforeAutospacing="1" w:after="100" w:afterAutospacing="1" w:line="240" w:lineRule="auto"/>
    </w:pPr>
    <w:rPr>
      <w:rFonts w:ascii="Arial" w:eastAsia="Times New Roman" w:hAnsi="Arial" w:cs="Arial"/>
      <w:b/>
      <w:bCs/>
      <w:color w:val="0080C0"/>
      <w:sz w:val="22"/>
      <w:lang w:val="es-ES"/>
    </w:rPr>
  </w:style>
  <w:style w:type="paragraph" w:styleId="NormalWeb">
    <w:name w:val="Normal (Web)"/>
    <w:basedOn w:val="Normal"/>
    <w:uiPriority w:val="99"/>
    <w:unhideWhenUsed/>
    <w:rsid w:val="00CE6E47"/>
    <w:pPr>
      <w:spacing w:before="100" w:beforeAutospacing="1" w:after="100" w:afterAutospacing="1" w:line="240" w:lineRule="auto"/>
    </w:pPr>
    <w:rPr>
      <w:rFonts w:ascii="Times New Roman" w:eastAsia="Times New Roman" w:hAnsi="Times New Roman"/>
      <w:sz w:val="24"/>
      <w:szCs w:val="24"/>
      <w:lang w:val="es-ES"/>
    </w:rPr>
  </w:style>
  <w:style w:type="paragraph" w:customStyle="1" w:styleId="default0">
    <w:name w:val="default"/>
    <w:basedOn w:val="Normal"/>
    <w:rsid w:val="00CE6E47"/>
    <w:pPr>
      <w:spacing w:before="100" w:beforeAutospacing="1" w:after="100" w:afterAutospacing="1" w:line="240" w:lineRule="auto"/>
    </w:pPr>
    <w:rPr>
      <w:rFonts w:ascii="Times New Roman" w:eastAsia="Times New Roman" w:hAnsi="Times New Roman"/>
      <w:sz w:val="24"/>
      <w:szCs w:val="24"/>
      <w:lang w:val="es-ES"/>
    </w:rPr>
  </w:style>
  <w:style w:type="paragraph" w:customStyle="1" w:styleId="CM17">
    <w:name w:val="CM17"/>
    <w:basedOn w:val="Default"/>
    <w:next w:val="Default"/>
    <w:uiPriority w:val="99"/>
    <w:rsid w:val="00CE6E47"/>
    <w:pPr>
      <w:spacing w:line="436" w:lineRule="atLeast"/>
    </w:pPr>
    <w:rPr>
      <w:color w:val="auto"/>
    </w:rPr>
  </w:style>
  <w:style w:type="paragraph" w:customStyle="1" w:styleId="CM16">
    <w:name w:val="CM16"/>
    <w:basedOn w:val="Default"/>
    <w:next w:val="Default"/>
    <w:uiPriority w:val="99"/>
    <w:rsid w:val="00CE6E47"/>
    <w:pPr>
      <w:spacing w:line="436" w:lineRule="atLeast"/>
    </w:pPr>
    <w:rPr>
      <w:color w:val="auto"/>
    </w:rPr>
  </w:style>
  <w:style w:type="character" w:customStyle="1" w:styleId="titulo">
    <w:name w:val="titulo"/>
    <w:basedOn w:val="Fuentedeprrafopredeter"/>
    <w:rsid w:val="00CE6E47"/>
  </w:style>
  <w:style w:type="character" w:customStyle="1" w:styleId="AllcapsChar">
    <w:name w:val="All caps Char"/>
    <w:link w:val="Todoenmayscula"/>
    <w:rsid w:val="00CE6E47"/>
    <w:rPr>
      <w:rFonts w:ascii="Verdana" w:eastAsia="Times New Roman" w:hAnsi="Verdana" w:cs="Verdana"/>
      <w:caps/>
      <w:sz w:val="16"/>
      <w:szCs w:val="16"/>
      <w:lang w:bidi="es-ES"/>
    </w:rPr>
  </w:style>
  <w:style w:type="paragraph" w:customStyle="1" w:styleId="Todoenmayscula">
    <w:name w:val="Todo en mayúscula"/>
    <w:basedOn w:val="Normal"/>
    <w:link w:val="AllcapsChar"/>
    <w:rsid w:val="00CE6E47"/>
    <w:pPr>
      <w:spacing w:before="40" w:after="40" w:line="240" w:lineRule="auto"/>
    </w:pPr>
    <w:rPr>
      <w:rFonts w:ascii="Verdana" w:eastAsia="Times New Roman" w:hAnsi="Verdana" w:cs="Verdana"/>
      <w:caps/>
      <w:sz w:val="16"/>
      <w:szCs w:val="16"/>
      <w:lang w:bidi="es-ES"/>
    </w:rPr>
  </w:style>
  <w:style w:type="character" w:customStyle="1" w:styleId="txt08gr32">
    <w:name w:val="txt08gr32"/>
    <w:basedOn w:val="Fuentedeprrafopredeter"/>
    <w:rsid w:val="00CE6E47"/>
    <w:rPr>
      <w:rFonts w:ascii="Arial" w:hAnsi="Arial" w:cs="Arial" w:hint="default"/>
      <w:color w:val="666666"/>
      <w:sz w:val="19"/>
      <w:szCs w:val="19"/>
    </w:rPr>
  </w:style>
  <w:style w:type="paragraph" w:styleId="Textoindependiente">
    <w:name w:val="Body Text"/>
    <w:basedOn w:val="Normal"/>
    <w:link w:val="TextoindependienteCar"/>
    <w:rsid w:val="00CE6E47"/>
    <w:pPr>
      <w:spacing w:after="0" w:line="360" w:lineRule="auto"/>
      <w:jc w:val="both"/>
    </w:pPr>
    <w:rPr>
      <w:rFonts w:ascii="Arial" w:eastAsia="Times New Roman" w:hAnsi="Arial"/>
      <w:b/>
      <w:sz w:val="24"/>
      <w:szCs w:val="20"/>
      <w:lang w:eastAsia="es-ES_tradnl"/>
    </w:rPr>
  </w:style>
  <w:style w:type="character" w:customStyle="1" w:styleId="TextoindependienteCar">
    <w:name w:val="Texto independiente Car"/>
    <w:basedOn w:val="Fuentedeprrafopredeter"/>
    <w:link w:val="Textoindependiente"/>
    <w:rsid w:val="00CE6E47"/>
    <w:rPr>
      <w:rFonts w:ascii="Arial" w:eastAsia="Times New Roman" w:hAnsi="Arial" w:cs="Times New Roman"/>
      <w:b/>
      <w:sz w:val="24"/>
      <w:szCs w:val="20"/>
      <w:lang w:eastAsia="es-ES_tradnl"/>
    </w:rPr>
  </w:style>
  <w:style w:type="character" w:customStyle="1" w:styleId="A0">
    <w:name w:val="A0"/>
    <w:uiPriority w:val="99"/>
    <w:rsid w:val="00CE6E47"/>
    <w:rPr>
      <w:rFonts w:ascii="ITC Berkeley Oldstyle Std Bk" w:hAnsi="ITC Berkeley Oldstyle Std Bk" w:cs="ITC Berkeley Oldstyle Std Bk"/>
      <w:color w:val="000000"/>
      <w:sz w:val="18"/>
      <w:szCs w:val="18"/>
    </w:rPr>
  </w:style>
  <w:style w:type="character" w:customStyle="1" w:styleId="apple-converted-space">
    <w:name w:val="apple-converted-space"/>
    <w:basedOn w:val="Fuentedeprrafopredeter"/>
    <w:rsid w:val="00CE6E47"/>
  </w:style>
  <w:style w:type="character" w:customStyle="1" w:styleId="txt08gr11">
    <w:name w:val="txt08gr11"/>
    <w:basedOn w:val="Fuentedeprrafopredeter"/>
    <w:rsid w:val="00CE6E47"/>
    <w:rPr>
      <w:rFonts w:ascii="Arial" w:hAnsi="Arial" w:cs="Arial" w:hint="default"/>
      <w:color w:val="4C4C4C"/>
      <w:sz w:val="19"/>
      <w:szCs w:val="19"/>
    </w:rPr>
  </w:style>
  <w:style w:type="character" w:customStyle="1" w:styleId="FontStyle34">
    <w:name w:val="Font Style34"/>
    <w:basedOn w:val="Fuentedeprrafopredeter"/>
    <w:uiPriority w:val="99"/>
    <w:rsid w:val="00CE6E47"/>
    <w:rPr>
      <w:rFonts w:ascii="Times New Roman" w:hAnsi="Times New Roman" w:cs="Times New Roman"/>
      <w:color w:val="000000"/>
      <w:sz w:val="26"/>
      <w:szCs w:val="26"/>
    </w:rPr>
  </w:style>
  <w:style w:type="paragraph" w:customStyle="1" w:styleId="Style2">
    <w:name w:val="Style2"/>
    <w:basedOn w:val="Normal"/>
    <w:uiPriority w:val="99"/>
    <w:rsid w:val="00CE6E47"/>
    <w:pPr>
      <w:widowControl w:val="0"/>
      <w:autoSpaceDE w:val="0"/>
      <w:autoSpaceDN w:val="0"/>
      <w:adjustRightInd w:val="0"/>
      <w:spacing w:after="0" w:line="317" w:lineRule="exact"/>
      <w:jc w:val="both"/>
    </w:pPr>
    <w:rPr>
      <w:rFonts w:ascii="Times New Roman" w:eastAsia="Times New Roman" w:hAnsi="Times New Roman"/>
      <w:sz w:val="24"/>
      <w:szCs w:val="24"/>
      <w:lang w:val="es-ES"/>
    </w:rPr>
  </w:style>
  <w:style w:type="paragraph" w:styleId="TDC4">
    <w:name w:val="toc 4"/>
    <w:basedOn w:val="Normal"/>
    <w:next w:val="Normal"/>
    <w:autoRedefine/>
    <w:uiPriority w:val="39"/>
    <w:semiHidden/>
    <w:unhideWhenUsed/>
    <w:rsid w:val="00CE6E47"/>
    <w:pPr>
      <w:pBdr>
        <w:between w:val="double" w:sz="6" w:space="0" w:color="auto"/>
      </w:pBdr>
      <w:spacing w:after="0" w:line="276" w:lineRule="auto"/>
      <w:ind w:left="440"/>
    </w:pPr>
    <w:rPr>
      <w:sz w:val="20"/>
      <w:szCs w:val="20"/>
      <w:lang w:val="es-ES" w:eastAsia="en-US"/>
    </w:rPr>
  </w:style>
  <w:style w:type="paragraph" w:styleId="TDC5">
    <w:name w:val="toc 5"/>
    <w:basedOn w:val="Normal"/>
    <w:next w:val="Normal"/>
    <w:autoRedefine/>
    <w:uiPriority w:val="39"/>
    <w:semiHidden/>
    <w:unhideWhenUsed/>
    <w:rsid w:val="00CE6E47"/>
    <w:pPr>
      <w:pBdr>
        <w:between w:val="double" w:sz="6" w:space="0" w:color="auto"/>
      </w:pBdr>
      <w:spacing w:after="0" w:line="276" w:lineRule="auto"/>
      <w:ind w:left="660"/>
    </w:pPr>
    <w:rPr>
      <w:sz w:val="20"/>
      <w:szCs w:val="20"/>
      <w:lang w:val="es-ES" w:eastAsia="en-US"/>
    </w:rPr>
  </w:style>
  <w:style w:type="paragraph" w:styleId="TDC6">
    <w:name w:val="toc 6"/>
    <w:basedOn w:val="Normal"/>
    <w:next w:val="Normal"/>
    <w:autoRedefine/>
    <w:uiPriority w:val="39"/>
    <w:semiHidden/>
    <w:unhideWhenUsed/>
    <w:rsid w:val="00CE6E47"/>
    <w:pPr>
      <w:pBdr>
        <w:between w:val="double" w:sz="6" w:space="0" w:color="auto"/>
      </w:pBdr>
      <w:spacing w:after="0" w:line="276" w:lineRule="auto"/>
      <w:ind w:left="880"/>
    </w:pPr>
    <w:rPr>
      <w:sz w:val="20"/>
      <w:szCs w:val="20"/>
      <w:lang w:val="es-ES" w:eastAsia="en-US"/>
    </w:rPr>
  </w:style>
  <w:style w:type="paragraph" w:styleId="TDC7">
    <w:name w:val="toc 7"/>
    <w:basedOn w:val="Normal"/>
    <w:next w:val="Normal"/>
    <w:autoRedefine/>
    <w:uiPriority w:val="39"/>
    <w:semiHidden/>
    <w:unhideWhenUsed/>
    <w:rsid w:val="00CE6E47"/>
    <w:pPr>
      <w:pBdr>
        <w:between w:val="double" w:sz="6" w:space="0" w:color="auto"/>
      </w:pBdr>
      <w:spacing w:after="0" w:line="276" w:lineRule="auto"/>
      <w:ind w:left="1100"/>
    </w:pPr>
    <w:rPr>
      <w:sz w:val="20"/>
      <w:szCs w:val="20"/>
      <w:lang w:val="es-ES" w:eastAsia="en-US"/>
    </w:rPr>
  </w:style>
  <w:style w:type="paragraph" w:styleId="TDC8">
    <w:name w:val="toc 8"/>
    <w:basedOn w:val="Normal"/>
    <w:next w:val="Normal"/>
    <w:autoRedefine/>
    <w:uiPriority w:val="39"/>
    <w:semiHidden/>
    <w:unhideWhenUsed/>
    <w:rsid w:val="00CE6E47"/>
    <w:pPr>
      <w:pBdr>
        <w:between w:val="double" w:sz="6" w:space="0" w:color="auto"/>
      </w:pBdr>
      <w:spacing w:after="0" w:line="276" w:lineRule="auto"/>
      <w:ind w:left="1320"/>
    </w:pPr>
    <w:rPr>
      <w:sz w:val="20"/>
      <w:szCs w:val="20"/>
      <w:lang w:val="es-ES" w:eastAsia="en-US"/>
    </w:rPr>
  </w:style>
  <w:style w:type="paragraph" w:styleId="TDC9">
    <w:name w:val="toc 9"/>
    <w:basedOn w:val="Normal"/>
    <w:next w:val="Normal"/>
    <w:autoRedefine/>
    <w:uiPriority w:val="39"/>
    <w:semiHidden/>
    <w:unhideWhenUsed/>
    <w:rsid w:val="00CE6E47"/>
    <w:pPr>
      <w:pBdr>
        <w:between w:val="double" w:sz="6" w:space="0" w:color="auto"/>
      </w:pBdr>
      <w:spacing w:after="0" w:line="276" w:lineRule="auto"/>
      <w:ind w:left="1540"/>
    </w:pPr>
    <w:rPr>
      <w:sz w:val="20"/>
      <w:szCs w:val="20"/>
      <w:lang w:val="es-ES" w:eastAsia="en-US"/>
    </w:rPr>
  </w:style>
  <w:style w:type="paragraph" w:styleId="Textocomentario">
    <w:name w:val="annotation text"/>
    <w:basedOn w:val="Normal"/>
    <w:link w:val="TextocomentarioCar"/>
    <w:uiPriority w:val="99"/>
    <w:semiHidden/>
    <w:unhideWhenUsed/>
    <w:rsid w:val="00CE6E47"/>
    <w:pPr>
      <w:spacing w:after="200" w:line="276" w:lineRule="auto"/>
    </w:pPr>
    <w:rPr>
      <w:sz w:val="20"/>
      <w:szCs w:val="20"/>
      <w:lang w:val="es-ES" w:eastAsia="en-US"/>
    </w:rPr>
  </w:style>
  <w:style w:type="character" w:customStyle="1" w:styleId="TextocomentarioCar">
    <w:name w:val="Texto comentario Car"/>
    <w:basedOn w:val="Fuentedeprrafopredeter"/>
    <w:link w:val="Textocomentario"/>
    <w:uiPriority w:val="99"/>
    <w:semiHidden/>
    <w:rsid w:val="00CE6E47"/>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CE6E47"/>
    <w:pPr>
      <w:spacing w:line="240" w:lineRule="auto"/>
    </w:pPr>
    <w:rPr>
      <w:b/>
      <w:bCs/>
    </w:rPr>
  </w:style>
  <w:style w:type="character" w:customStyle="1" w:styleId="AsuntodelcomentarioCar">
    <w:name w:val="Asunto del comentario Car"/>
    <w:basedOn w:val="TextocomentarioCar"/>
    <w:link w:val="Asuntodelcomentario"/>
    <w:uiPriority w:val="99"/>
    <w:semiHidden/>
    <w:rsid w:val="00CE6E47"/>
    <w:rPr>
      <w:rFonts w:ascii="Calibri" w:eastAsia="Calibri" w:hAnsi="Calibri" w:cs="Times New Roman"/>
      <w:b/>
      <w:bCs/>
      <w:sz w:val="20"/>
      <w:szCs w:val="20"/>
      <w:lang w:val="es-ES" w:eastAsia="en-US"/>
    </w:rPr>
  </w:style>
  <w:style w:type="character" w:styleId="Refdecomentario">
    <w:name w:val="annotation reference"/>
    <w:basedOn w:val="Fuentedeprrafopredeter"/>
    <w:uiPriority w:val="99"/>
    <w:semiHidden/>
    <w:unhideWhenUsed/>
    <w:rsid w:val="001D0370"/>
    <w:rPr>
      <w:sz w:val="16"/>
      <w:szCs w:val="16"/>
    </w:rPr>
  </w:style>
  <w:style w:type="character" w:styleId="Hipervnculovisitado">
    <w:name w:val="FollowedHyperlink"/>
    <w:basedOn w:val="Fuentedeprrafopredeter"/>
    <w:uiPriority w:val="99"/>
    <w:semiHidden/>
    <w:unhideWhenUsed/>
    <w:rsid w:val="00C33CAC"/>
    <w:rPr>
      <w:color w:val="800080" w:themeColor="followedHyperlink"/>
      <w:u w:val="single"/>
    </w:rPr>
  </w:style>
  <w:style w:type="paragraph" w:styleId="Textonotaalfinal">
    <w:name w:val="endnote text"/>
    <w:basedOn w:val="Normal"/>
    <w:link w:val="TextonotaalfinalCar"/>
    <w:uiPriority w:val="99"/>
    <w:unhideWhenUsed/>
    <w:rsid w:val="00F96730"/>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F96730"/>
    <w:rPr>
      <w:lang w:val="es-ES_tradnl"/>
    </w:rPr>
  </w:style>
  <w:style w:type="character" w:styleId="Refdenotaalfinal">
    <w:name w:val="endnote reference"/>
    <w:basedOn w:val="Fuentedeprrafopredeter"/>
    <w:uiPriority w:val="99"/>
    <w:semiHidden/>
    <w:unhideWhenUsed/>
    <w:rsid w:val="00F96730"/>
    <w:rPr>
      <w:vertAlign w:val="superscript"/>
    </w:rPr>
  </w:style>
</w:styles>
</file>

<file path=word/webSettings.xml><?xml version="1.0" encoding="utf-8"?>
<w:webSettings xmlns:r="http://schemas.openxmlformats.org/officeDocument/2006/relationships" xmlns:w="http://schemas.openxmlformats.org/wordprocessingml/2006/main">
  <w:divs>
    <w:div w:id="238948129">
      <w:bodyDiv w:val="1"/>
      <w:marLeft w:val="0"/>
      <w:marRight w:val="0"/>
      <w:marTop w:val="0"/>
      <w:marBottom w:val="0"/>
      <w:divBdr>
        <w:top w:val="none" w:sz="0" w:space="0" w:color="auto"/>
        <w:left w:val="none" w:sz="0" w:space="0" w:color="auto"/>
        <w:bottom w:val="none" w:sz="0" w:space="0" w:color="auto"/>
        <w:right w:val="none" w:sz="0" w:space="0" w:color="auto"/>
      </w:divBdr>
      <w:divsChild>
        <w:div w:id="820124577">
          <w:marLeft w:val="0"/>
          <w:marRight w:val="0"/>
          <w:marTop w:val="0"/>
          <w:marBottom w:val="0"/>
          <w:divBdr>
            <w:top w:val="none" w:sz="0" w:space="0" w:color="auto"/>
            <w:left w:val="none" w:sz="0" w:space="0" w:color="auto"/>
            <w:bottom w:val="none" w:sz="0" w:space="0" w:color="auto"/>
            <w:right w:val="none" w:sz="0" w:space="0" w:color="auto"/>
          </w:divBdr>
          <w:divsChild>
            <w:div w:id="2013214128">
              <w:marLeft w:val="0"/>
              <w:marRight w:val="0"/>
              <w:marTop w:val="0"/>
              <w:marBottom w:val="0"/>
              <w:divBdr>
                <w:top w:val="none" w:sz="0" w:space="0" w:color="auto"/>
                <w:left w:val="none" w:sz="0" w:space="0" w:color="auto"/>
                <w:bottom w:val="none" w:sz="0" w:space="0" w:color="auto"/>
                <w:right w:val="none" w:sz="0" w:space="0" w:color="auto"/>
              </w:divBdr>
              <w:divsChild>
                <w:div w:id="1588149666">
                  <w:marLeft w:val="0"/>
                  <w:marRight w:val="0"/>
                  <w:marTop w:val="0"/>
                  <w:marBottom w:val="0"/>
                  <w:divBdr>
                    <w:top w:val="none" w:sz="0" w:space="0" w:color="auto"/>
                    <w:left w:val="none" w:sz="0" w:space="0" w:color="auto"/>
                    <w:bottom w:val="none" w:sz="0" w:space="0" w:color="auto"/>
                    <w:right w:val="none" w:sz="0" w:space="0" w:color="auto"/>
                  </w:divBdr>
                  <w:divsChild>
                    <w:div w:id="2126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71769">
      <w:bodyDiv w:val="1"/>
      <w:marLeft w:val="0"/>
      <w:marRight w:val="0"/>
      <w:marTop w:val="0"/>
      <w:marBottom w:val="0"/>
      <w:divBdr>
        <w:top w:val="none" w:sz="0" w:space="0" w:color="auto"/>
        <w:left w:val="none" w:sz="0" w:space="0" w:color="auto"/>
        <w:bottom w:val="none" w:sz="0" w:space="0" w:color="auto"/>
        <w:right w:val="none" w:sz="0" w:space="0" w:color="auto"/>
      </w:divBdr>
    </w:div>
    <w:div w:id="1138689470">
      <w:bodyDiv w:val="1"/>
      <w:marLeft w:val="0"/>
      <w:marRight w:val="0"/>
      <w:marTop w:val="0"/>
      <w:marBottom w:val="0"/>
      <w:divBdr>
        <w:top w:val="none" w:sz="0" w:space="0" w:color="auto"/>
        <w:left w:val="none" w:sz="0" w:space="0" w:color="auto"/>
        <w:bottom w:val="none" w:sz="0" w:space="0" w:color="auto"/>
        <w:right w:val="none" w:sz="0" w:space="0" w:color="auto"/>
      </w:divBdr>
    </w:div>
    <w:div w:id="138487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7.emf"/><Relationship Id="rId34" Type="http://schemas.openxmlformats.org/officeDocument/2006/relationships/hyperlink" Target="http://www.madrid.org/cs/Satellite?c=CM_InfPractica_FA&amp;cid=1142560100757&amp;idConsejeria=1109266187278&amp;idListConsj=1109265444710&amp;idOrganismo=1354503014837&amp;language=es&amp;pagename=ComunidadMadrid%2FEstructura&amp;sm=1109266100977"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eader" Target="header6.xml"/><Relationship Id="rId33" Type="http://schemas.openxmlformats.org/officeDocument/2006/relationships/hyperlink" Target="https://informesestratificacion.salud.madrid.org/" TargetMode="External"/><Relationship Id="rId38" Type="http://schemas.openxmlformats.org/officeDocument/2006/relationships/theme" Target="theme/theme1.xml"/><Relationship Id="rId46"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informesestratificacion.salud.madrid.org/" TargetMode="External"/><Relationship Id="rId29" Type="http://schemas.openxmlformats.org/officeDocument/2006/relationships/hyperlink" Target="http://www.madrid.org/cs/Satellite?blobcol=urldata&amp;blobheader=application%2Fpdf&amp;blobheadername1=Content-disposition&amp;blobheadername2=cadena&amp;blobheadervalue1=filename%3DResoluci%C3%B3n+36-2014+de+28+de+julio.pdf&amp;blobheadervalue2=language%3Des%26site%3DPortalSalud&amp;blobkey=id&amp;blobtable=MungoBlobs&amp;blobwhere=1352857451111&amp;ssbinary=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32" Type="http://schemas.openxmlformats.org/officeDocument/2006/relationships/hyperlink" Target="http://www.madrid.org/cs/Satellite?c=CM_InfPractica_FA&amp;cid=1354319576173&amp;language=es&amp;pagename=ComunidadMadrid%2FEstructura&amp;pv=1354353289923" TargetMode="External"/><Relationship Id="rId37" Type="http://schemas.openxmlformats.org/officeDocument/2006/relationships/fontTable" Target="fontTable.xm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yperlink" Target="http://www.boe.es/boe/dias/2006/12/15/pdfs/A44142-44156.pdf" TargetMode="Externa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www.dependencia.imserso.gob.es/dependencia_01/documentacion/d_clic/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package" Target="embeddings/Diapositiva_de_Microsoft_Office_PowerPoint1.sldx"/><Relationship Id="rId27" Type="http://schemas.openxmlformats.org/officeDocument/2006/relationships/hyperlink" Target="http://www.boe.es/boe/dias/2003/05/29/pdfs/A20567-20588.pdf" TargetMode="External"/><Relationship Id="rId30" Type="http://schemas.openxmlformats.org/officeDocument/2006/relationships/hyperlink" Target="http://ec.europa.eu/social/BlobServlet?docld=6688&#1028;&#949;lanngld=en%20" TargetMode="External"/><Relationship Id="rId35" Type="http://schemas.openxmlformats.org/officeDocument/2006/relationships/hyperlink" Target="http://www.madrid.org/cs/Satellite?c=CM_InfPractica_FA&amp;cid=1142614831629&amp;pagename=ComunidadMadrid%2FEstructu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DE95A0C693CEB341887D38A4A2B58B45040072C752107C5A7B47AA91A1EE638E6F1F" ma:contentTypeVersion="55" ma:contentTypeDescription="Create a new document." ma:contentTypeScope="" ma:versionID="3c98c83416931a21d43ed007fda5e4dd">
  <xsd:schema xmlns:xsd="http://www.w3.org/2001/XMLSchema" xmlns:xs="http://www.w3.org/2001/XMLSchema" xmlns:p="http://schemas.microsoft.com/office/2006/metadata/properties" xmlns:ns2="2958f784-0ef9-4616-b22d-512a8cad1f0d" xmlns:ns3="fb5acd76-e9f3-4601-9d69-91f53ab96ae6" targetNamespace="http://schemas.microsoft.com/office/2006/metadata/properties" ma:root="true" ma:fieldsID="938018c4f46d99993d20879d4e9ddff8" ns2:_="" ns3:_="">
    <xsd:import namespace="2958f784-0ef9-4616-b22d-512a8cad1f0d"/>
    <xsd:import namespace="fb5acd76-e9f3-4601-9d69-91f53ab96ae6"/>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8f784-0ef9-4616-b22d-512a8cad1f0d"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ca69c71e-a029-4733-aca1-cabc27411b08}"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8D80075B-F8CE-48D6-9BD2-D195F7E115A9}" ma:internalName="CSXSubmissionMarket" ma:readOnly="false" ma:showField="MarketName" ma:web="2958f784-0ef9-4616-b22d-512a8cad1f0d">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9327d1a0-1a14-4b12-a74c-0f320f972977}"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1F044C38-11A0-4051-9DF8-A3AFA85E16DC}" ma:internalName="InProjectListLookup" ma:readOnly="true" ma:showField="InProjectLis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3b364bcb-a06e-4da1-8475-f5243c3236b2}"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1F044C38-11A0-4051-9DF8-A3AFA85E16DC}" ma:internalName="LastCompleteVersionLookup" ma:readOnly="true" ma:showField="LastComplete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1F044C38-11A0-4051-9DF8-A3AFA85E16DC}" ma:internalName="LastPreviewErrorLookup" ma:readOnly="true" ma:showField="LastPreviewError"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1F044C38-11A0-4051-9DF8-A3AFA85E16DC}" ma:internalName="LastPreviewResultLookup" ma:readOnly="true" ma:showField="LastPreviewResul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1F044C38-11A0-4051-9DF8-A3AFA85E16DC}" ma:internalName="LastPreviewAttemptDateLookup" ma:readOnly="true" ma:showField="LastPreviewAttemptDat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1F044C38-11A0-4051-9DF8-A3AFA85E16DC}" ma:internalName="LastPreviewedByLookup" ma:readOnly="true" ma:showField="LastPreviewedBy"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1F044C38-11A0-4051-9DF8-A3AFA85E16DC}" ma:internalName="LastPreviewTimeLookup" ma:readOnly="true" ma:showField="LastPreviewTi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1F044C38-11A0-4051-9DF8-A3AFA85E16DC}" ma:internalName="LastPreviewVersionLookup" ma:readOnly="true" ma:showField="LastPreview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1F044C38-11A0-4051-9DF8-A3AFA85E16DC}" ma:internalName="LastPublishErrorLookup" ma:readOnly="true" ma:showField="LastPublishError"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1F044C38-11A0-4051-9DF8-A3AFA85E16DC}" ma:internalName="LastPublishResultLookup" ma:readOnly="true" ma:showField="LastPublishResul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1F044C38-11A0-4051-9DF8-A3AFA85E16DC}" ma:internalName="LastPublishAttemptDateLookup" ma:readOnly="true" ma:showField="LastPublishAttemptDat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1F044C38-11A0-4051-9DF8-A3AFA85E16DC}" ma:internalName="LastPublishedByLookup" ma:readOnly="true" ma:showField="LastPublishedBy"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1F044C38-11A0-4051-9DF8-A3AFA85E16DC}" ma:internalName="LastPublishTimeLookup" ma:readOnly="true" ma:showField="LastPublishTi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1F044C38-11A0-4051-9DF8-A3AFA85E16DC}" ma:internalName="LastPublishVersionLookup" ma:readOnly="true" ma:showField="LastPublish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AC64899A-88C0-4725-BCFC-902FA402DE74}" ma:internalName="LocLastLocAttemptVersionLookup" ma:readOnly="false" ma:showField="LastLocAttemptVersion" ma:web="2958f784-0ef9-4616-b22d-512a8cad1f0d">
      <xsd:simpleType>
        <xsd:restriction base="dms:Lookup"/>
      </xsd:simpleType>
    </xsd:element>
    <xsd:element name="LocLastLocAttemptVersionTypeLookup" ma:index="72" nillable="true" ma:displayName="Loc Last Loc Attempt Version Type" ma:default="" ma:list="{AC64899A-88C0-4725-BCFC-902FA402DE74}" ma:internalName="LocLastLocAttemptVersionTypeLookup" ma:readOnly="true" ma:showField="LastLocAttemptVersionType" ma:web="2958f784-0ef9-4616-b22d-512a8cad1f0d">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AC64899A-88C0-4725-BCFC-902FA402DE74}" ma:internalName="LocNewPublishedVersionLookup" ma:readOnly="true" ma:showField="NewPublishedVersion" ma:web="2958f784-0ef9-4616-b22d-512a8cad1f0d">
      <xsd:simpleType>
        <xsd:restriction base="dms:Lookup"/>
      </xsd:simpleType>
    </xsd:element>
    <xsd:element name="LocOverallHandbackStatusLookup" ma:index="76" nillable="true" ma:displayName="Loc Overall Handback Status" ma:default="" ma:list="{AC64899A-88C0-4725-BCFC-902FA402DE74}" ma:internalName="LocOverallHandbackStatusLookup" ma:readOnly="true" ma:showField="OverallHandbackStatus" ma:web="2958f784-0ef9-4616-b22d-512a8cad1f0d">
      <xsd:simpleType>
        <xsd:restriction base="dms:Lookup"/>
      </xsd:simpleType>
    </xsd:element>
    <xsd:element name="LocOverallLocStatusLookup" ma:index="77" nillable="true" ma:displayName="Loc Overall Localize Status" ma:default="" ma:list="{AC64899A-88C0-4725-BCFC-902FA402DE74}" ma:internalName="LocOverallLocStatusLookup" ma:readOnly="true" ma:showField="OverallLocStatus" ma:web="2958f784-0ef9-4616-b22d-512a8cad1f0d">
      <xsd:simpleType>
        <xsd:restriction base="dms:Lookup"/>
      </xsd:simpleType>
    </xsd:element>
    <xsd:element name="LocOverallPreviewStatusLookup" ma:index="78" nillable="true" ma:displayName="Loc Overall Preview Status" ma:default="" ma:list="{AC64899A-88C0-4725-BCFC-902FA402DE74}" ma:internalName="LocOverallPreviewStatusLookup" ma:readOnly="true" ma:showField="OverallPreviewStatus" ma:web="2958f784-0ef9-4616-b22d-512a8cad1f0d">
      <xsd:simpleType>
        <xsd:restriction base="dms:Lookup"/>
      </xsd:simpleType>
    </xsd:element>
    <xsd:element name="LocOverallPublishStatusLookup" ma:index="79" nillable="true" ma:displayName="Loc Overall Publish Status" ma:default="" ma:list="{AC64899A-88C0-4725-BCFC-902FA402DE74}" ma:internalName="LocOverallPublishStatusLookup" ma:readOnly="true" ma:showField="OverallPublishStatus" ma:web="2958f784-0ef9-4616-b22d-512a8cad1f0d">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AC64899A-88C0-4725-BCFC-902FA402DE74}" ma:internalName="LocProcessedForHandoffsLookup" ma:readOnly="true" ma:showField="ProcessedForHandoffs" ma:web="2958f784-0ef9-4616-b22d-512a8cad1f0d">
      <xsd:simpleType>
        <xsd:restriction base="dms:Lookup"/>
      </xsd:simpleType>
    </xsd:element>
    <xsd:element name="LocProcessedForMarketsLookup" ma:index="82" nillable="true" ma:displayName="Loc Processed For Markets" ma:default="" ma:list="{AC64899A-88C0-4725-BCFC-902FA402DE74}" ma:internalName="LocProcessedForMarketsLookup" ma:readOnly="true" ma:showField="ProcessedForMarkets" ma:web="2958f784-0ef9-4616-b22d-512a8cad1f0d">
      <xsd:simpleType>
        <xsd:restriction base="dms:Lookup"/>
      </xsd:simpleType>
    </xsd:element>
    <xsd:element name="LocPublishedDependentAssetsLookup" ma:index="83" nillable="true" ma:displayName="Loc Published Dependent Assets" ma:default="" ma:list="{AC64899A-88C0-4725-BCFC-902FA402DE74}" ma:internalName="LocPublishedDependentAssetsLookup" ma:readOnly="true" ma:showField="PublishedDependentAssets" ma:web="2958f784-0ef9-4616-b22d-512a8cad1f0d">
      <xsd:simpleType>
        <xsd:restriction base="dms:Lookup"/>
      </xsd:simpleType>
    </xsd:element>
    <xsd:element name="LocPublishedLinkedAssetsLookup" ma:index="84" nillable="true" ma:displayName="Loc Published Linked Assets" ma:default="" ma:list="{AC64899A-88C0-4725-BCFC-902FA402DE74}" ma:internalName="LocPublishedLinkedAssetsLookup" ma:readOnly="true" ma:showField="PublishedLinkedAssets" ma:web="2958f784-0ef9-4616-b22d-512a8cad1f0d">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251ee2d3-c117-4524-b3f1-1010c3cab2a3}"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8D80075B-F8CE-48D6-9BD2-D195F7E115A9}" ma:internalName="Markets" ma:readOnly="false" ma:showField="MarketNa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1F044C38-11A0-4051-9DF8-A3AFA85E16DC}" ma:internalName="NumOfRatingsLookup" ma:readOnly="true" ma:showField="NumOfRatings"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1F044C38-11A0-4051-9DF8-A3AFA85E16DC}" ma:internalName="PublishStatusLookup" ma:readOnly="false" ma:showField="PublishStatus"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654e2ea7-8c43-4b3c-9db4-bd71f7cfe4f4}"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33f01220-6030-4880-975f-b9ea0de09f53}" ma:internalName="TaxCatchAll" ma:showField="CatchAllData"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33f01220-6030-4880-975f-b9ea0de09f53}" ma:internalName="TaxCatchAllLabel" ma:readOnly="true" ma:showField="CatchAllDataLabel"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5acd76-e9f3-4601-9d69-91f53ab96ae6"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wnloads xmlns="2958f784-0ef9-4616-b22d-512a8cad1f0d">0</Downloads>
    <HandoffToMSDN xmlns="2958f784-0ef9-4616-b22d-512a8cad1f0d" xsi:nil="true"/>
    <OriginalSourceMarket xmlns="2958f784-0ef9-4616-b22d-512a8cad1f0d">english</OriginalSourceMarket>
    <AssetStart xmlns="2958f784-0ef9-4616-b22d-512a8cad1f0d">2010-11-26T13:39:04+00:00</AssetStart>
    <CrawlForDependencies xmlns="2958f784-0ef9-4616-b22d-512a8cad1f0d">false</CrawlForDependencies>
    <InternalTagsTaxHTField0 xmlns="2958f784-0ef9-4616-b22d-512a8cad1f0d">
      <Terms xmlns="http://schemas.microsoft.com/office/infopath/2007/PartnerControls"/>
    </InternalTagsTaxHTField0>
    <LastHandOff xmlns="2958f784-0ef9-4616-b22d-512a8cad1f0d" xsi:nil="true"/>
    <LocComments xmlns="2958f784-0ef9-4616-b22d-512a8cad1f0d" xsi:nil="true"/>
    <LocalizationTagsTaxHTField0 xmlns="2958f784-0ef9-4616-b22d-512a8cad1f0d">
      <Terms xmlns="http://schemas.microsoft.com/office/infopath/2007/PartnerControls"/>
    </LocalizationTagsTaxHTField0>
    <Milestone xmlns="2958f784-0ef9-4616-b22d-512a8cad1f0d" xsi:nil="true"/>
    <OriginalRelease xmlns="2958f784-0ef9-4616-b22d-512a8cad1f0d">14</OriginalRelease>
    <APDescription xmlns="2958f784-0ef9-4616-b22d-512a8cad1f0d" xsi:nil="true"/>
    <FeatureTagsTaxHTField0 xmlns="2958f784-0ef9-4616-b22d-512a8cad1f0d">
      <Terms xmlns="http://schemas.microsoft.com/office/infopath/2007/PartnerControls"/>
    </FeatureTagsTaxHTField0>
    <AssetId xmlns="2958f784-0ef9-4616-b22d-512a8cad1f0d">TP101796237</AssetId>
    <CSXHash xmlns="2958f784-0ef9-4616-b22d-512a8cad1f0d" xsi:nil="true"/>
    <OOCacheId xmlns="2958f784-0ef9-4616-b22d-512a8cad1f0d" xsi:nil="true"/>
    <Description0 xmlns="fb5acd76-e9f3-4601-9d69-91f53ab96ae6" xsi:nil="true"/>
    <IsSearchable xmlns="2958f784-0ef9-4616-b22d-512a8cad1f0d">false</IsSearchable>
    <CSXSubmissionMarket xmlns="2958f784-0ef9-4616-b22d-512a8cad1f0d" xsi:nil="true"/>
    <IsDeleted xmlns="2958f784-0ef9-4616-b22d-512a8cad1f0d">false</IsDeleted>
    <EditorialStatus xmlns="2958f784-0ef9-4616-b22d-512a8cad1f0d" xsi:nil="true"/>
    <ArtSampleDocs xmlns="2958f784-0ef9-4616-b22d-512a8cad1f0d" xsi:nil="true"/>
    <TrustLevel xmlns="2958f784-0ef9-4616-b22d-512a8cad1f0d">1 Microsoft Managed Content</TrustLevel>
    <UALocRecommendation xmlns="2958f784-0ef9-4616-b22d-512a8cad1f0d">Localize</UALocRecommendation>
    <BlockPublish xmlns="2958f784-0ef9-4616-b22d-512a8cad1f0d" xsi:nil="true"/>
    <TPLaunchHelpLinkType xmlns="2958f784-0ef9-4616-b22d-512a8cad1f0d">Template</TPLaunchHelpLinkType>
    <Providers xmlns="2958f784-0ef9-4616-b22d-512a8cad1f0d" xsi:nil="true"/>
    <TPAppVersion xmlns="2958f784-0ef9-4616-b22d-512a8cad1f0d" xsi:nil="true"/>
    <VoteCount xmlns="2958f784-0ef9-4616-b22d-512a8cad1f0d" xsi:nil="true"/>
    <Component xmlns="fb5acd76-e9f3-4601-9d69-91f53ab96ae6" xsi:nil="true"/>
    <APAuthor xmlns="2958f784-0ef9-4616-b22d-512a8cad1f0d">
      <UserInfo>
        <DisplayName/>
        <AccountId>1073741823</AccountId>
        <AccountType/>
      </UserInfo>
    </APAuthor>
    <ClipArtFilename xmlns="2958f784-0ef9-4616-b22d-512a8cad1f0d" xsi:nil="true"/>
    <Provider xmlns="2958f784-0ef9-4616-b22d-512a8cad1f0d" xsi:nil="true"/>
    <AssetExpire xmlns="2958f784-0ef9-4616-b22d-512a8cad1f0d">2100-01-01T00:00:00+00:00</AssetExpire>
    <AssetType xmlns="2958f784-0ef9-4616-b22d-512a8cad1f0d" xsi:nil="true"/>
    <TPClientViewer xmlns="2958f784-0ef9-4616-b22d-512a8cad1f0d" xsi:nil="true"/>
    <TPInstallLocation xmlns="2958f784-0ef9-4616-b22d-512a8cad1f0d" xsi:nil="true"/>
    <SubmitterId xmlns="2958f784-0ef9-4616-b22d-512a8cad1f0d" xsi:nil="true"/>
    <ThumbnailAssetId xmlns="2958f784-0ef9-4616-b22d-512a8cad1f0d" xsi:nil="true"/>
    <ApprovalStatus xmlns="2958f784-0ef9-4616-b22d-512a8cad1f0d">InProgress</ApprovalStatus>
    <TPComponent xmlns="2958f784-0ef9-4616-b22d-512a8cad1f0d" xsi:nil="true"/>
    <TPExecutable xmlns="2958f784-0ef9-4616-b22d-512a8cad1f0d" xsi:nil="true"/>
    <LastModifiedDateTime xmlns="2958f784-0ef9-4616-b22d-512a8cad1f0d" xsi:nil="true"/>
    <LegacyData xmlns="2958f784-0ef9-4616-b22d-512a8cad1f0d" xsi:nil="true"/>
    <LocManualTestRequired xmlns="2958f784-0ef9-4616-b22d-512a8cad1f0d">false</LocManualTestRequired>
    <BusinessGroup xmlns="2958f784-0ef9-4616-b22d-512a8cad1f0d" xsi:nil="true"/>
    <RecommendationsModifier xmlns="2958f784-0ef9-4616-b22d-512a8cad1f0d" xsi:nil="true"/>
    <SourceTitle xmlns="2958f784-0ef9-4616-b22d-512a8cad1f0d" xsi:nil="true"/>
    <TemplateTemplateType xmlns="2958f784-0ef9-4616-b22d-512a8cad1f0d">Word Document Template</TemplateTemplateType>
    <IntlLocPriority xmlns="2958f784-0ef9-4616-b22d-512a8cad1f0d" xsi:nil="true"/>
    <OpenTemplate xmlns="2958f784-0ef9-4616-b22d-512a8cad1f0d">true</OpenTemplate>
    <UAProjectedTotalWords xmlns="2958f784-0ef9-4616-b22d-512a8cad1f0d" xsi:nil="true"/>
    <TPApplication xmlns="2958f784-0ef9-4616-b22d-512a8cad1f0d" xsi:nil="true"/>
    <CampaignTagsTaxHTField0 xmlns="2958f784-0ef9-4616-b22d-512a8cad1f0d">
      <Terms xmlns="http://schemas.microsoft.com/office/infopath/2007/PartnerControls"/>
    </CampaignTagsTaxHTField0>
    <PrimaryImageGen xmlns="2958f784-0ef9-4616-b22d-512a8cad1f0d">false</PrimaryImageGen>
    <IntlLangReview xmlns="2958f784-0ef9-4616-b22d-512a8cad1f0d" xsi:nil="true"/>
    <MachineTranslated xmlns="2958f784-0ef9-4616-b22d-512a8cad1f0d">false</MachineTranslated>
    <OutputCachingOn xmlns="2958f784-0ef9-4616-b22d-512a8cad1f0d">false</OutputCachingOn>
    <ParentAssetId xmlns="2958f784-0ef9-4616-b22d-512a8cad1f0d" xsi:nil="true"/>
    <TemplateStatus xmlns="2958f784-0ef9-4616-b22d-512a8cad1f0d" xsi:nil="true"/>
    <AcquiredFrom xmlns="2958f784-0ef9-4616-b22d-512a8cad1f0d">Internal MS</AcquiredFrom>
    <ContentItem xmlns="2958f784-0ef9-4616-b22d-512a8cad1f0d" xsi:nil="true"/>
    <Markets xmlns="2958f784-0ef9-4616-b22d-512a8cad1f0d"/>
    <OriginAsset xmlns="2958f784-0ef9-4616-b22d-512a8cad1f0d" xsi:nil="true"/>
    <ShowIn xmlns="2958f784-0ef9-4616-b22d-512a8cad1f0d">Show everywhere</ShowIn>
    <EditorialTags xmlns="2958f784-0ef9-4616-b22d-512a8cad1f0d" xsi:nil="true"/>
    <TPLaunchHelpLink xmlns="2958f784-0ef9-4616-b22d-512a8cad1f0d" xsi:nil="true"/>
    <LocMarketGroupTiers2 xmlns="2958f784-0ef9-4616-b22d-512a8cad1f0d" xsi:nil="true"/>
    <PublishStatusLookup xmlns="2958f784-0ef9-4616-b22d-512a8cad1f0d">
      <Value>309607</Value>
      <Value>624812</Value>
    </PublishStatusLookup>
    <TimesCloned xmlns="2958f784-0ef9-4616-b22d-512a8cad1f0d" xsi:nil="true"/>
    <AverageRating xmlns="2958f784-0ef9-4616-b22d-512a8cad1f0d" xsi:nil="true"/>
    <TPCommandLine xmlns="2958f784-0ef9-4616-b22d-512a8cad1f0d" xsi:nil="true"/>
    <CSXUpdate xmlns="2958f784-0ef9-4616-b22d-512a8cad1f0d">false</CSXUpdate>
    <CSXSubmissionDate xmlns="2958f784-0ef9-4616-b22d-512a8cad1f0d" xsi:nil="true"/>
    <TaxCatchAll xmlns="2958f784-0ef9-4616-b22d-512a8cad1f0d"/>
    <IntlLangReviewDate xmlns="2958f784-0ef9-4616-b22d-512a8cad1f0d" xsi:nil="true"/>
    <TPFriendlyName xmlns="2958f784-0ef9-4616-b22d-512a8cad1f0d" xsi:nil="true"/>
    <NumericId xmlns="2958f784-0ef9-4616-b22d-512a8cad1f0d">101796237</NumericId>
    <PlannedPubDate xmlns="2958f784-0ef9-4616-b22d-512a8cad1f0d">2009-11-03T08:33:00+00:00</PlannedPubDate>
    <PolicheckWords xmlns="2958f784-0ef9-4616-b22d-512a8cad1f0d" xsi:nil="true"/>
    <PublishTargets xmlns="2958f784-0ef9-4616-b22d-512a8cad1f0d">OfficeOnline</PublishTargets>
    <UALocComments xmlns="2958f784-0ef9-4616-b22d-512a8cad1f0d" xsi:nil="true"/>
    <ApprovalLog xmlns="2958f784-0ef9-4616-b22d-512a8cad1f0d" xsi:nil="true"/>
    <BugNumber xmlns="2958f784-0ef9-4616-b22d-512a8cad1f0d" xsi:nil="true"/>
    <FriendlyTitle xmlns="2958f784-0ef9-4616-b22d-512a8cad1f0d" xsi:nil="true"/>
    <MarketSpecific xmlns="2958f784-0ef9-4616-b22d-512a8cad1f0d" xsi:nil="true"/>
    <LocRecommendedHandoff xmlns="2958f784-0ef9-4616-b22d-512a8cad1f0d" xsi:nil="true"/>
    <TPNamespace xmlns="2958f784-0ef9-4616-b22d-512a8cad1f0d" xsi:nil="true"/>
    <ScenarioTagsTaxHTField0 xmlns="2958f784-0ef9-4616-b22d-512a8cad1f0d">
      <Terms xmlns="http://schemas.microsoft.com/office/infopath/2007/PartnerControls"/>
    </ScenarioTagsTaxHTField0>
    <UANotes xmlns="2958f784-0ef9-4616-b22d-512a8cad1f0d" xsi:nil="true"/>
    <IntlLangReviewer xmlns="2958f784-0ef9-4616-b22d-512a8cad1f0d" xsi:nil="true"/>
    <UACurrentWords xmlns="2958f784-0ef9-4616-b22d-512a8cad1f0d" xsi:nil="true"/>
    <DirectSourceMarket xmlns="2958f784-0ef9-4616-b22d-512a8cad1f0d">english</DirectSourceMarket>
    <DSATActionTaken xmlns="2958f784-0ef9-4616-b22d-512a8cad1f0d" xsi:nil="true"/>
    <APEditor xmlns="2958f784-0ef9-4616-b22d-512a8cad1f0d">
      <UserInfo>
        <DisplayName/>
        <AccountId xsi:nil="true"/>
        <AccountType/>
      </UserInfo>
    </APEditor>
    <LocLastLocAttemptVersionLookup xmlns="2958f784-0ef9-4616-b22d-512a8cad1f0d">291815</LocLastLocAttemptVersionLookup>
    <Manager xmlns="2958f784-0ef9-4616-b22d-512a8cad1f0d" xsi:nil="true"/>
  </documentManagement>
</p:properti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E3274FA0-6CBA-4BCF-8C41-920024266061}">
  <ds:schemaRefs>
    <ds:schemaRef ds:uri="http://schemas.microsoft.com/sharepoint/v3/contenttype/forms"/>
  </ds:schemaRefs>
</ds:datastoreItem>
</file>

<file path=customXml/itemProps2.xml><?xml version="1.0" encoding="utf-8"?>
<ds:datastoreItem xmlns:ds="http://schemas.openxmlformats.org/officeDocument/2006/customXml" ds:itemID="{04EB9A58-1A51-4491-9C5C-2F0CF644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8f784-0ef9-4616-b22d-512a8cad1f0d"/>
    <ds:schemaRef ds:uri="fb5acd76-e9f3-4601-9d69-91f53ab96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869DF6-FC2A-46FF-9EF5-9EE7FC30FDC6}">
  <ds:schemaRefs>
    <ds:schemaRef ds:uri="http://schemas.microsoft.com/office/2006/metadata/properties"/>
    <ds:schemaRef ds:uri="http://schemas.microsoft.com/office/infopath/2007/PartnerControls"/>
    <ds:schemaRef ds:uri="2958f784-0ef9-4616-b22d-512a8cad1f0d"/>
    <ds:schemaRef ds:uri="fb5acd76-e9f3-4601-9d69-91f53ab96ae6"/>
  </ds:schemaRefs>
</ds:datastoreItem>
</file>

<file path=customXml/itemProps4.xml><?xml version="1.0" encoding="utf-8"?>
<ds:datastoreItem xmlns:ds="http://schemas.openxmlformats.org/officeDocument/2006/customXml" ds:itemID="{966D6B77-8D4D-4D0D-86DC-B32743388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49</Pages>
  <Words>16038</Words>
  <Characters>88211</Characters>
  <Application>Microsoft Office Word</Application>
  <DocSecurity>0</DocSecurity>
  <Lines>735</Lines>
  <Paragraphs>208</Paragraphs>
  <ScaleCrop>false</ScaleCrop>
  <HeadingPairs>
    <vt:vector size="2" baseType="variant">
      <vt:variant>
        <vt:lpstr>Título</vt:lpstr>
      </vt:variant>
      <vt:variant>
        <vt:i4>1</vt:i4>
      </vt:variant>
    </vt:vector>
  </HeadingPairs>
  <TitlesOfParts>
    <vt:vector size="1" baseType="lpstr">
      <vt:lpstr>Ruta  Sociosanitaria</vt:lpstr>
    </vt:vector>
  </TitlesOfParts>
  <Company/>
  <LinksUpToDate>false</LinksUpToDate>
  <CharactersWithSpaces>104041</CharactersWithSpaces>
  <SharedDoc>false</SharedDoc>
  <HLinks>
    <vt:vector size="162" baseType="variant">
      <vt:variant>
        <vt:i4>4849736</vt:i4>
      </vt:variant>
      <vt:variant>
        <vt:i4>138</vt:i4>
      </vt:variant>
      <vt:variant>
        <vt:i4>0</vt:i4>
      </vt:variant>
      <vt:variant>
        <vt:i4>5</vt:i4>
      </vt:variant>
      <vt:variant>
        <vt:lpwstr>http://www.hospitaldigital.com/2013/04/04/el-impacto-de-las-tecnologias-de-la-informacion-en-la-sanidad/</vt:lpwstr>
      </vt:variant>
      <vt:variant>
        <vt:lpwstr>sthash.AUfXpibF.dpuf</vt:lpwstr>
      </vt:variant>
      <vt:variant>
        <vt:i4>2949131</vt:i4>
      </vt:variant>
      <vt:variant>
        <vt:i4>135</vt:i4>
      </vt:variant>
      <vt:variant>
        <vt:i4>0</vt:i4>
      </vt:variant>
      <vt:variant>
        <vt:i4>5</vt:i4>
      </vt:variant>
      <vt:variant>
        <vt:lpwstr>http://ec.europa.eu/health/eu_world/docs/oecd_ict_en.pdf</vt:lpwstr>
      </vt:variant>
      <vt:variant>
        <vt:lpwstr/>
      </vt:variant>
      <vt:variant>
        <vt:i4>7077993</vt:i4>
      </vt:variant>
      <vt:variant>
        <vt:i4>132</vt:i4>
      </vt:variant>
      <vt:variant>
        <vt:i4>0</vt:i4>
      </vt:variant>
      <vt:variant>
        <vt:i4>5</vt:i4>
      </vt:variant>
      <vt:variant>
        <vt:lpwstr>http://envejecimiento.csic.es/documentos/documentos/enred-indicadoresbasicos14.pdf</vt:lpwstr>
      </vt:variant>
      <vt:variant>
        <vt:lpwstr/>
      </vt:variant>
      <vt:variant>
        <vt:i4>983043</vt:i4>
      </vt:variant>
      <vt:variant>
        <vt:i4>129</vt:i4>
      </vt:variant>
      <vt:variant>
        <vt:i4>0</vt:i4>
      </vt:variant>
      <vt:variant>
        <vt:i4>5</vt:i4>
      </vt:variant>
      <vt:variant>
        <vt:lpwstr>http://www.emprendelo.es/cs/BlobServer?blobkey=id&amp;blobwhere=1352814982317&amp;blobheader=application%2Fpdf&amp;blobheadername1=Content-Disposition&amp;blobheadervalue1=filename%3DPersonas+en+situaci%C3%B3n+de+dependencia.pdf&amp;blobcol=urldata&amp;blobtable=MungoBlob</vt:lpwstr>
      </vt:variant>
      <vt:variant>
        <vt:lpwstr/>
      </vt:variant>
      <vt:variant>
        <vt:i4>4456460</vt:i4>
      </vt:variant>
      <vt:variant>
        <vt:i4>126</vt:i4>
      </vt:variant>
      <vt:variant>
        <vt:i4>0</vt:i4>
      </vt:variant>
      <vt:variant>
        <vt:i4>5</vt:i4>
      </vt:variant>
      <vt:variant>
        <vt:lpwstr>http://informesdesalud.salud.madrid.org/</vt:lpwstr>
      </vt:variant>
      <vt:variant>
        <vt:lpwstr/>
      </vt:variant>
      <vt:variant>
        <vt:i4>65565</vt:i4>
      </vt:variant>
      <vt:variant>
        <vt:i4>123</vt:i4>
      </vt:variant>
      <vt:variant>
        <vt:i4>0</vt:i4>
      </vt:variant>
      <vt:variant>
        <vt:i4>5</vt:i4>
      </vt:variant>
      <vt:variant>
        <vt:lpwstr>http://www.dependencia.imserso.gob.es/dependencia_01/documentacion/d_clic/index.htm</vt:lpwstr>
      </vt:variant>
      <vt:variant>
        <vt:lpwstr/>
      </vt:variant>
      <vt:variant>
        <vt:i4>2883616</vt:i4>
      </vt:variant>
      <vt:variant>
        <vt:i4>120</vt:i4>
      </vt:variant>
      <vt:variant>
        <vt:i4>0</vt:i4>
      </vt:variant>
      <vt:variant>
        <vt:i4>5</vt:i4>
      </vt:variant>
      <vt:variant>
        <vt:lpwstr>http://www.madrid.org/cs/Satellite?blobcol=urldata&amp;blobheader=application%2Fpdf&amp;blobheadername1=Content-disposition&amp;blobheadername2=cadena&amp;blobheadervalue1=filename%3DResoluci%C3%B3n+36-2014+de+28+de+julio.pdf&amp;blobheadervalue2=language%3Des%26site%3DPortalSalud&amp;blobkey=id&amp;blobtable=MungoBlobs&amp;blobwhere=1352857451111&amp;ssbinary=true</vt:lpwstr>
      </vt:variant>
      <vt:variant>
        <vt:lpwstr/>
      </vt:variant>
      <vt:variant>
        <vt:i4>2949167</vt:i4>
      </vt:variant>
      <vt:variant>
        <vt:i4>117</vt:i4>
      </vt:variant>
      <vt:variant>
        <vt:i4>0</vt:i4>
      </vt:variant>
      <vt:variant>
        <vt:i4>5</vt:i4>
      </vt:variant>
      <vt:variant>
        <vt:lpwstr>http://www.boe.es/boe/dias/2006/12/15/pdfs/A44142-44156.pdf</vt:lpwstr>
      </vt:variant>
      <vt:variant>
        <vt:lpwstr/>
      </vt:variant>
      <vt:variant>
        <vt:i4>2490412</vt:i4>
      </vt:variant>
      <vt:variant>
        <vt:i4>114</vt:i4>
      </vt:variant>
      <vt:variant>
        <vt:i4>0</vt:i4>
      </vt:variant>
      <vt:variant>
        <vt:i4>5</vt:i4>
      </vt:variant>
      <vt:variant>
        <vt:lpwstr>http://www.boe.es/boe/dias/2003/05/29/pdfs/A20567-20588.pdf</vt:lpwstr>
      </vt:variant>
      <vt:variant>
        <vt:lpwstr/>
      </vt:variant>
      <vt:variant>
        <vt:i4>1703988</vt:i4>
      </vt:variant>
      <vt:variant>
        <vt:i4>104</vt:i4>
      </vt:variant>
      <vt:variant>
        <vt:i4>0</vt:i4>
      </vt:variant>
      <vt:variant>
        <vt:i4>5</vt:i4>
      </vt:variant>
      <vt:variant>
        <vt:lpwstr/>
      </vt:variant>
      <vt:variant>
        <vt:lpwstr>_Toc467526582</vt:lpwstr>
      </vt:variant>
      <vt:variant>
        <vt:i4>1703988</vt:i4>
      </vt:variant>
      <vt:variant>
        <vt:i4>98</vt:i4>
      </vt:variant>
      <vt:variant>
        <vt:i4>0</vt:i4>
      </vt:variant>
      <vt:variant>
        <vt:i4>5</vt:i4>
      </vt:variant>
      <vt:variant>
        <vt:lpwstr/>
      </vt:variant>
      <vt:variant>
        <vt:lpwstr>_Toc467526581</vt:lpwstr>
      </vt:variant>
      <vt:variant>
        <vt:i4>1703988</vt:i4>
      </vt:variant>
      <vt:variant>
        <vt:i4>92</vt:i4>
      </vt:variant>
      <vt:variant>
        <vt:i4>0</vt:i4>
      </vt:variant>
      <vt:variant>
        <vt:i4>5</vt:i4>
      </vt:variant>
      <vt:variant>
        <vt:lpwstr/>
      </vt:variant>
      <vt:variant>
        <vt:lpwstr>_Toc467526580</vt:lpwstr>
      </vt:variant>
      <vt:variant>
        <vt:i4>1376308</vt:i4>
      </vt:variant>
      <vt:variant>
        <vt:i4>86</vt:i4>
      </vt:variant>
      <vt:variant>
        <vt:i4>0</vt:i4>
      </vt:variant>
      <vt:variant>
        <vt:i4>5</vt:i4>
      </vt:variant>
      <vt:variant>
        <vt:lpwstr/>
      </vt:variant>
      <vt:variant>
        <vt:lpwstr>_Toc467526579</vt:lpwstr>
      </vt:variant>
      <vt:variant>
        <vt:i4>1376308</vt:i4>
      </vt:variant>
      <vt:variant>
        <vt:i4>80</vt:i4>
      </vt:variant>
      <vt:variant>
        <vt:i4>0</vt:i4>
      </vt:variant>
      <vt:variant>
        <vt:i4>5</vt:i4>
      </vt:variant>
      <vt:variant>
        <vt:lpwstr/>
      </vt:variant>
      <vt:variant>
        <vt:lpwstr>_Toc467526578</vt:lpwstr>
      </vt:variant>
      <vt:variant>
        <vt:i4>1376308</vt:i4>
      </vt:variant>
      <vt:variant>
        <vt:i4>74</vt:i4>
      </vt:variant>
      <vt:variant>
        <vt:i4>0</vt:i4>
      </vt:variant>
      <vt:variant>
        <vt:i4>5</vt:i4>
      </vt:variant>
      <vt:variant>
        <vt:lpwstr/>
      </vt:variant>
      <vt:variant>
        <vt:lpwstr>_Toc467526577</vt:lpwstr>
      </vt:variant>
      <vt:variant>
        <vt:i4>1376308</vt:i4>
      </vt:variant>
      <vt:variant>
        <vt:i4>68</vt:i4>
      </vt:variant>
      <vt:variant>
        <vt:i4>0</vt:i4>
      </vt:variant>
      <vt:variant>
        <vt:i4>5</vt:i4>
      </vt:variant>
      <vt:variant>
        <vt:lpwstr/>
      </vt:variant>
      <vt:variant>
        <vt:lpwstr>_Toc467526576</vt:lpwstr>
      </vt:variant>
      <vt:variant>
        <vt:i4>1376308</vt:i4>
      </vt:variant>
      <vt:variant>
        <vt:i4>62</vt:i4>
      </vt:variant>
      <vt:variant>
        <vt:i4>0</vt:i4>
      </vt:variant>
      <vt:variant>
        <vt:i4>5</vt:i4>
      </vt:variant>
      <vt:variant>
        <vt:lpwstr/>
      </vt:variant>
      <vt:variant>
        <vt:lpwstr>_Toc467526575</vt:lpwstr>
      </vt:variant>
      <vt:variant>
        <vt:i4>1376308</vt:i4>
      </vt:variant>
      <vt:variant>
        <vt:i4>56</vt:i4>
      </vt:variant>
      <vt:variant>
        <vt:i4>0</vt:i4>
      </vt:variant>
      <vt:variant>
        <vt:i4>5</vt:i4>
      </vt:variant>
      <vt:variant>
        <vt:lpwstr/>
      </vt:variant>
      <vt:variant>
        <vt:lpwstr>_Toc467526574</vt:lpwstr>
      </vt:variant>
      <vt:variant>
        <vt:i4>1376308</vt:i4>
      </vt:variant>
      <vt:variant>
        <vt:i4>50</vt:i4>
      </vt:variant>
      <vt:variant>
        <vt:i4>0</vt:i4>
      </vt:variant>
      <vt:variant>
        <vt:i4>5</vt:i4>
      </vt:variant>
      <vt:variant>
        <vt:lpwstr/>
      </vt:variant>
      <vt:variant>
        <vt:lpwstr>_Toc467526573</vt:lpwstr>
      </vt:variant>
      <vt:variant>
        <vt:i4>1376308</vt:i4>
      </vt:variant>
      <vt:variant>
        <vt:i4>44</vt:i4>
      </vt:variant>
      <vt:variant>
        <vt:i4>0</vt:i4>
      </vt:variant>
      <vt:variant>
        <vt:i4>5</vt:i4>
      </vt:variant>
      <vt:variant>
        <vt:lpwstr/>
      </vt:variant>
      <vt:variant>
        <vt:lpwstr>_Toc467526572</vt:lpwstr>
      </vt:variant>
      <vt:variant>
        <vt:i4>1376308</vt:i4>
      </vt:variant>
      <vt:variant>
        <vt:i4>38</vt:i4>
      </vt:variant>
      <vt:variant>
        <vt:i4>0</vt:i4>
      </vt:variant>
      <vt:variant>
        <vt:i4>5</vt:i4>
      </vt:variant>
      <vt:variant>
        <vt:lpwstr/>
      </vt:variant>
      <vt:variant>
        <vt:lpwstr>_Toc467526571</vt:lpwstr>
      </vt:variant>
      <vt:variant>
        <vt:i4>1376308</vt:i4>
      </vt:variant>
      <vt:variant>
        <vt:i4>32</vt:i4>
      </vt:variant>
      <vt:variant>
        <vt:i4>0</vt:i4>
      </vt:variant>
      <vt:variant>
        <vt:i4>5</vt:i4>
      </vt:variant>
      <vt:variant>
        <vt:lpwstr/>
      </vt:variant>
      <vt:variant>
        <vt:lpwstr>_Toc467526570</vt:lpwstr>
      </vt:variant>
      <vt:variant>
        <vt:i4>1310772</vt:i4>
      </vt:variant>
      <vt:variant>
        <vt:i4>26</vt:i4>
      </vt:variant>
      <vt:variant>
        <vt:i4>0</vt:i4>
      </vt:variant>
      <vt:variant>
        <vt:i4>5</vt:i4>
      </vt:variant>
      <vt:variant>
        <vt:lpwstr/>
      </vt:variant>
      <vt:variant>
        <vt:lpwstr>_Toc467526569</vt:lpwstr>
      </vt:variant>
      <vt:variant>
        <vt:i4>1310772</vt:i4>
      </vt:variant>
      <vt:variant>
        <vt:i4>20</vt:i4>
      </vt:variant>
      <vt:variant>
        <vt:i4>0</vt:i4>
      </vt:variant>
      <vt:variant>
        <vt:i4>5</vt:i4>
      </vt:variant>
      <vt:variant>
        <vt:lpwstr/>
      </vt:variant>
      <vt:variant>
        <vt:lpwstr>_Toc467526568</vt:lpwstr>
      </vt:variant>
      <vt:variant>
        <vt:i4>1310772</vt:i4>
      </vt:variant>
      <vt:variant>
        <vt:i4>14</vt:i4>
      </vt:variant>
      <vt:variant>
        <vt:i4>0</vt:i4>
      </vt:variant>
      <vt:variant>
        <vt:i4>5</vt:i4>
      </vt:variant>
      <vt:variant>
        <vt:lpwstr/>
      </vt:variant>
      <vt:variant>
        <vt:lpwstr>_Toc467526567</vt:lpwstr>
      </vt:variant>
      <vt:variant>
        <vt:i4>1310772</vt:i4>
      </vt:variant>
      <vt:variant>
        <vt:i4>8</vt:i4>
      </vt:variant>
      <vt:variant>
        <vt:i4>0</vt:i4>
      </vt:variant>
      <vt:variant>
        <vt:i4>5</vt:i4>
      </vt:variant>
      <vt:variant>
        <vt:lpwstr/>
      </vt:variant>
      <vt:variant>
        <vt:lpwstr>_Toc467526566</vt:lpwstr>
      </vt:variant>
      <vt:variant>
        <vt:i4>1310772</vt:i4>
      </vt:variant>
      <vt:variant>
        <vt:i4>2</vt:i4>
      </vt:variant>
      <vt:variant>
        <vt:i4>0</vt:i4>
      </vt:variant>
      <vt:variant>
        <vt:i4>5</vt:i4>
      </vt:variant>
      <vt:variant>
        <vt:lpwstr/>
      </vt:variant>
      <vt:variant>
        <vt:lpwstr>_Toc467526565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Ruta  Sociosanitaria</dc:title>
  <dc:subject>Estrategia de coordinación y atención sociosanitaria de la Comunidad de Madrid, 2017-2020</dc:subject>
  <dc:creator>Cristina González del Yerro</dc:creator>
  <cp:lastModifiedBy>Primitivo</cp:lastModifiedBy>
  <cp:revision>3</cp:revision>
  <cp:lastPrinted>2016-12-30T10:28:00Z</cp:lastPrinted>
  <dcterms:created xsi:type="dcterms:W3CDTF">2017-06-02T11:46:00Z</dcterms:created>
  <dcterms:modified xsi:type="dcterms:W3CDTF">2017-06-03T08:05:00Z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0x010100DE95A0C693CEB341887D38A4A2B58B45040072C752107C5A7B47AA91A1EE638E6F1F</vt:lpwstr>
  </property>
  <property fmtid="{D5CDD505-2E9C-101B-9397-08002B2CF9AE}" pid="3" name="LastPublishResultLookup">
    <vt:lpwstr/>
  </property>
</Properties>
</file>